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DB3202" w:rsidRPr="00DB3202" w:rsidRDefault="00DB3202" w:rsidP="00DB3202">
      <w:pPr>
        <w:textAlignment w:val="baseline"/>
        <w:rPr>
          <w:sz w:val="20"/>
          <w:szCs w:val="20"/>
          <w:lang w:eastAsia="zh-CN"/>
        </w:rPr>
      </w:pPr>
      <w:r w:rsidRPr="00DB3202">
        <w:rPr>
          <w:b/>
          <w:lang w:eastAsia="zh-CN"/>
        </w:rPr>
        <w:t xml:space="preserve">                            </w:t>
      </w:r>
    </w:p>
    <w:p w:rsidR="00DB3202" w:rsidRPr="00DB3202" w:rsidRDefault="00DB3202" w:rsidP="00DB3202">
      <w:pPr>
        <w:textAlignment w:val="baseline"/>
        <w:rPr>
          <w:b/>
          <w:lang w:val="ru-RU" w:eastAsia="ru-RU"/>
        </w:rPr>
      </w:pPr>
      <w:r>
        <w:rPr>
          <w:noProof/>
          <w:sz w:val="20"/>
          <w:szCs w:val="20"/>
        </w:rPr>
        <w:drawing>
          <wp:anchor distT="0" distB="0" distL="114935" distR="114935" simplePos="0" relativeHeight="251736064" behindDoc="0" locked="0" layoutInCell="1" allowOverlap="1">
            <wp:simplePos x="0" y="0"/>
            <wp:positionH relativeFrom="column">
              <wp:posOffset>2610485</wp:posOffset>
            </wp:positionH>
            <wp:positionV relativeFrom="paragraph">
              <wp:posOffset>-144145</wp:posOffset>
            </wp:positionV>
            <wp:extent cx="451485" cy="565785"/>
            <wp:effectExtent l="0" t="0" r="5715" b="571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5" cy="565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B3202" w:rsidRPr="00DB3202" w:rsidRDefault="00DB3202" w:rsidP="00DB3202">
      <w:pPr>
        <w:textAlignment w:val="baseline"/>
        <w:rPr>
          <w:b/>
          <w:lang w:val="ru-RU" w:eastAsia="ru-RU"/>
        </w:rPr>
      </w:pPr>
    </w:p>
    <w:p w:rsidR="00DB3202" w:rsidRPr="00DB3202" w:rsidRDefault="00DB3202" w:rsidP="00DB3202">
      <w:pPr>
        <w:spacing w:before="60" w:line="0" w:lineRule="atLeast"/>
        <w:textAlignment w:val="baseline"/>
        <w:rPr>
          <w:rFonts w:ascii="Cambria" w:hAnsi="Cambria" w:cs="Cambria"/>
          <w:b/>
          <w:caps/>
          <w:spacing w:val="24"/>
          <w:lang w:val="ru-RU" w:eastAsia="ru-RU"/>
        </w:rPr>
      </w:pPr>
    </w:p>
    <w:p w:rsidR="00DB3202" w:rsidRPr="00DB3202" w:rsidRDefault="00DB3202" w:rsidP="00DB3202">
      <w:pPr>
        <w:spacing w:before="60" w:line="0" w:lineRule="atLeast"/>
        <w:jc w:val="center"/>
        <w:textAlignment w:val="baseline"/>
        <w:rPr>
          <w:sz w:val="20"/>
          <w:szCs w:val="20"/>
          <w:lang w:eastAsia="zh-CN"/>
        </w:rPr>
      </w:pPr>
      <w:r w:rsidRPr="00DB3202">
        <w:rPr>
          <w:rFonts w:ascii="Cambria" w:hAnsi="Cambria" w:cs="Cambria"/>
          <w:b/>
          <w:caps/>
          <w:lang w:val="ru-RU" w:eastAsia="ru-RU"/>
        </w:rPr>
        <w:t>Национальный исследовательский центр</w:t>
      </w:r>
    </w:p>
    <w:p w:rsidR="00DB3202" w:rsidRPr="00DB3202" w:rsidRDefault="00DB3202" w:rsidP="00DB3202">
      <w:pPr>
        <w:jc w:val="center"/>
        <w:textAlignment w:val="baseline"/>
        <w:rPr>
          <w:sz w:val="20"/>
          <w:szCs w:val="20"/>
          <w:lang w:eastAsia="zh-CN"/>
        </w:rPr>
      </w:pPr>
      <w:r w:rsidRPr="00DB3202">
        <w:rPr>
          <w:rFonts w:ascii="Cambria" w:hAnsi="Cambria" w:cs="Cambria"/>
          <w:b/>
          <w:caps/>
          <w:spacing w:val="24"/>
          <w:sz w:val="36"/>
          <w:szCs w:val="36"/>
          <w:lang w:val="ru-RU" w:eastAsia="ru-RU"/>
        </w:rPr>
        <w:t>«курчатовский институт»</w:t>
      </w:r>
    </w:p>
    <w:p w:rsidR="00DB3202" w:rsidRPr="00DB3202" w:rsidRDefault="00DB3202" w:rsidP="00DB3202">
      <w:pPr>
        <w:jc w:val="center"/>
        <w:textAlignment w:val="baseline"/>
        <w:rPr>
          <w:rFonts w:ascii="Cambria" w:hAnsi="Cambria" w:cs="Cambria"/>
          <w:b/>
          <w:caps/>
          <w:spacing w:val="24"/>
          <w:sz w:val="4"/>
          <w:szCs w:val="4"/>
          <w:lang w:val="ru-RU" w:eastAsia="ru-RU"/>
        </w:rPr>
      </w:pPr>
    </w:p>
    <w:p w:rsidR="00DB3202" w:rsidRPr="004B3DC1" w:rsidRDefault="00DB3202" w:rsidP="00DB3202">
      <w:pPr>
        <w:jc w:val="center"/>
        <w:textAlignment w:val="baseline"/>
        <w:rPr>
          <w:sz w:val="20"/>
          <w:szCs w:val="20"/>
          <w:lang w:eastAsia="zh-CN"/>
        </w:rPr>
      </w:pPr>
      <w:r w:rsidRPr="004B3DC1">
        <w:rPr>
          <w:rFonts w:ascii="Cambria" w:hAnsi="Cambria" w:cs="Cambria"/>
          <w:b/>
          <w:sz w:val="22"/>
          <w:szCs w:val="20"/>
          <w:lang w:eastAsia="zh-CN"/>
        </w:rPr>
        <w:t>Институт физики высоких энергий имени А.А. Логунова</w:t>
      </w:r>
    </w:p>
    <w:p w:rsidR="00DB3202" w:rsidRPr="004B3DC1" w:rsidRDefault="00DB3202" w:rsidP="00DB3202">
      <w:pPr>
        <w:jc w:val="center"/>
        <w:textAlignment w:val="baseline"/>
        <w:rPr>
          <w:sz w:val="20"/>
          <w:szCs w:val="20"/>
          <w:lang w:eastAsia="zh-CN"/>
        </w:rPr>
      </w:pPr>
      <w:r w:rsidRPr="004B3DC1">
        <w:rPr>
          <w:rFonts w:ascii="Cambria" w:hAnsi="Cambria" w:cs="Cambria"/>
          <w:b/>
          <w:sz w:val="22"/>
          <w:szCs w:val="20"/>
          <w:lang w:eastAsia="zh-CN"/>
        </w:rPr>
        <w:t>Национального исследовательского центра</w:t>
      </w:r>
    </w:p>
    <w:p w:rsidR="00DB3202" w:rsidRPr="00DB3202" w:rsidRDefault="00DB3202" w:rsidP="00DB3202">
      <w:pPr>
        <w:jc w:val="center"/>
        <w:textAlignment w:val="baseline"/>
        <w:rPr>
          <w:sz w:val="20"/>
          <w:szCs w:val="20"/>
          <w:lang w:eastAsia="zh-CN"/>
        </w:rPr>
      </w:pPr>
      <w:r w:rsidRPr="004B3DC1">
        <w:rPr>
          <w:rFonts w:ascii="Cambria" w:hAnsi="Cambria" w:cs="Cambria"/>
          <w:b/>
          <w:sz w:val="22"/>
          <w:szCs w:val="20"/>
          <w:lang w:eastAsia="zh-CN"/>
        </w:rPr>
        <w:t>«Курчатовский институт»</w:t>
      </w:r>
    </w:p>
    <w:p w:rsidR="00DB3202" w:rsidRPr="00DB3202" w:rsidRDefault="00DB3202" w:rsidP="00DB3202">
      <w:pPr>
        <w:jc w:val="center"/>
        <w:textAlignment w:val="baseline"/>
        <w:rPr>
          <w:rFonts w:ascii="Cambria" w:hAnsi="Cambria" w:cs="Cambria"/>
          <w:b/>
          <w:caps/>
          <w:spacing w:val="12"/>
          <w:sz w:val="32"/>
          <w:szCs w:val="32"/>
          <w:highlight w:val="yellow"/>
          <w:lang w:val="ru-RU" w:eastAsia="ru-RU"/>
        </w:rPr>
      </w:pPr>
    </w:p>
    <w:p w:rsidR="00DB3202" w:rsidRPr="00DB3202" w:rsidRDefault="00DB3202" w:rsidP="00DB3202">
      <w:pPr>
        <w:textAlignment w:val="baseline"/>
        <w:rPr>
          <w:rFonts w:ascii="Cambria" w:hAnsi="Cambria" w:cs="Cambria"/>
          <w:b/>
          <w:caps/>
          <w:spacing w:val="12"/>
          <w:lang w:val="ru-RU" w:eastAsia="ru-RU"/>
        </w:rPr>
      </w:pPr>
    </w:p>
    <w:p w:rsidR="00DB3202" w:rsidRPr="00DB3202" w:rsidRDefault="00DB3202" w:rsidP="00DB3202">
      <w:pPr>
        <w:jc w:val="center"/>
        <w:textAlignment w:val="baseline"/>
        <w:rPr>
          <w:rFonts w:ascii="Cambria" w:hAnsi="Cambria" w:cs="Cambria"/>
          <w:b/>
          <w:caps/>
          <w:spacing w:val="12"/>
          <w:sz w:val="16"/>
          <w:lang w:val="ru-RU" w:eastAsia="ru-RU"/>
        </w:rPr>
      </w:pPr>
    </w:p>
    <w:p w:rsidR="00DB3202" w:rsidRPr="00DB3202" w:rsidRDefault="00DB3202" w:rsidP="00DB3202">
      <w:pPr>
        <w:jc w:val="center"/>
        <w:textAlignment w:val="baseline"/>
        <w:rPr>
          <w:rFonts w:ascii="Cambria" w:hAnsi="Cambria" w:cs="Cambria"/>
          <w:b/>
          <w:caps/>
          <w:spacing w:val="12"/>
          <w:sz w:val="16"/>
          <w:lang w:val="ru-RU" w:eastAsia="ru-RU"/>
        </w:rPr>
      </w:pPr>
    </w:p>
    <w:p w:rsidR="00DB3202" w:rsidRPr="00DB3202" w:rsidRDefault="00DB3202" w:rsidP="00DB3202">
      <w:pPr>
        <w:jc w:val="center"/>
        <w:textAlignment w:val="baseline"/>
        <w:rPr>
          <w:rFonts w:ascii="Cambria" w:hAnsi="Cambria" w:cs="Cambria"/>
          <w:b/>
          <w:caps/>
          <w:spacing w:val="12"/>
          <w:sz w:val="16"/>
          <w:lang w:val="ru-RU" w:eastAsia="ru-RU"/>
        </w:rPr>
      </w:pPr>
      <w:r>
        <w:rPr>
          <w:noProof/>
          <w:sz w:val="20"/>
          <w:szCs w:val="20"/>
        </w:rPr>
        <mc:AlternateContent>
          <mc:Choice Requires="wps">
            <w:drawing>
              <wp:anchor distT="0" distB="0" distL="114935" distR="114935" simplePos="0" relativeHeight="251734016" behindDoc="0" locked="0" layoutInCell="1" allowOverlap="1">
                <wp:simplePos x="0" y="0"/>
                <wp:positionH relativeFrom="column">
                  <wp:posOffset>4192270</wp:posOffset>
                </wp:positionH>
                <wp:positionV relativeFrom="paragraph">
                  <wp:posOffset>10160</wp:posOffset>
                </wp:positionV>
                <wp:extent cx="1355090" cy="450850"/>
                <wp:effectExtent l="0" t="1905" r="635" b="4445"/>
                <wp:wrapSquare wrapText="bothSides"/>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DB3202">
                            <w:r>
                              <w:t>Препринт 20</w:t>
                            </w:r>
                            <w:r>
                              <w:rPr>
                                <w:lang w:val="en-US"/>
                              </w:rPr>
                              <w:t>19</w:t>
                            </w:r>
                            <w:r>
                              <w:rPr>
                                <w:rFonts w:ascii="Symbol" w:hAnsi="Symbol" w:cs="Symbol"/>
                              </w:rPr>
                              <w:t></w:t>
                            </w:r>
                            <w:r>
                              <w:rPr>
                                <w:rFonts w:ascii="Symbol" w:hAnsi="Symbol" w:cs="Symbol"/>
                                <w:lang w:val="en-US"/>
                              </w:rPr>
                              <w:t></w:t>
                            </w:r>
                          </w:p>
                          <w:p w:rsidR="000E04BB" w:rsidRDefault="000E04BB" w:rsidP="00DB320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7" o:spid="_x0000_s1026" type="#_x0000_t202" style="position:absolute;left:0;text-align:left;margin-left:330.1pt;margin-top:.8pt;width:106.7pt;height:35.5pt;z-index:251734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" stroked="f">
                <v:textbox inset="0,0,0,0">
                  <w:txbxContent>
                    <w:p w:rsidR="000E04BB" w:rsidRDefault="000E04BB" w:rsidP="00DB3202">
                      <w:r>
                        <w:t>Препринт 20</w:t>
                      </w:r>
                      <w:r>
                        <w:rPr>
                          <w:lang w:val="en-US"/>
                        </w:rPr>
                        <w:t>19</w:t>
                      </w:r>
                      <w:r>
                        <w:rPr>
                          <w:rFonts w:ascii="Symbol" w:hAnsi="Symbol" w:cs="Symbol"/>
                        </w:rPr>
                        <w:t></w:t>
                      </w:r>
                      <w:r>
                        <w:rPr>
                          <w:rFonts w:ascii="Symbol" w:hAnsi="Symbol" w:cs="Symbol"/>
                          <w:lang w:val="en-US"/>
                        </w:rPr>
                        <w:t></w:t>
                      </w:r>
                    </w:p>
                    <w:p w:rsidR="000E04BB" w:rsidRDefault="000E04BB" w:rsidP="00DB3202"/>
                  </w:txbxContent>
                </v:textbox>
                <w10:wrap type="square"/>
              </v:shape>
            </w:pict>
          </mc:Fallback>
        </mc:AlternateContent>
      </w:r>
    </w:p>
    <w:p w:rsidR="00DB3202" w:rsidRPr="00DB3202" w:rsidRDefault="00DB3202" w:rsidP="00DB3202">
      <w:pPr>
        <w:ind w:right="707"/>
        <w:jc w:val="right"/>
        <w:textAlignment w:val="baseline"/>
        <w:rPr>
          <w:rFonts w:ascii="Cambria" w:hAnsi="Cambria" w:cs="Cambria"/>
          <w:b/>
          <w:caps/>
          <w:spacing w:val="12"/>
          <w:sz w:val="16"/>
          <w:lang w:val="ru-RU" w:eastAsia="ru-RU"/>
        </w:rPr>
      </w:pPr>
    </w:p>
    <w:p w:rsidR="00DB3202" w:rsidRPr="00DB3202" w:rsidRDefault="00DB3202" w:rsidP="00DB3202">
      <w:pPr>
        <w:ind w:right="707"/>
        <w:jc w:val="center"/>
        <w:textAlignment w:val="baseline"/>
        <w:rPr>
          <w:sz w:val="20"/>
          <w:szCs w:val="20"/>
          <w:lang w:eastAsia="zh-CN"/>
        </w:rPr>
      </w:pPr>
      <w:r w:rsidRPr="00DB3202">
        <w:rPr>
          <w:sz w:val="20"/>
          <w:szCs w:val="20"/>
          <w:lang w:eastAsia="zh-CN"/>
        </w:rPr>
        <w:t xml:space="preserve">                                                                                                                           </w:t>
      </w:r>
    </w:p>
    <w:p w:rsidR="00DB3202" w:rsidRPr="00DB3202" w:rsidRDefault="00DB3202" w:rsidP="00DB3202">
      <w:pPr>
        <w:jc w:val="center"/>
        <w:textAlignment w:val="baseline"/>
        <w:rPr>
          <w:sz w:val="20"/>
          <w:szCs w:val="20"/>
          <w:lang w:eastAsia="zh-CN"/>
        </w:rPr>
      </w:pPr>
    </w:p>
    <w:p w:rsidR="00DB3202" w:rsidRPr="00DB3202" w:rsidRDefault="00DB3202" w:rsidP="00DB3202">
      <w:pPr>
        <w:jc w:val="center"/>
        <w:textAlignment w:val="baseline"/>
        <w:rPr>
          <w:b/>
          <w:sz w:val="22"/>
          <w:szCs w:val="20"/>
          <w:lang w:eastAsia="zh-CN"/>
        </w:rPr>
      </w:pPr>
    </w:p>
    <w:p w:rsidR="00DB3202" w:rsidRPr="00DB3202" w:rsidRDefault="00DB3202" w:rsidP="00DB3202">
      <w:pPr>
        <w:jc w:val="center"/>
        <w:textAlignment w:val="baseline"/>
        <w:rPr>
          <w:b/>
          <w:sz w:val="22"/>
          <w:szCs w:val="20"/>
          <w:lang w:eastAsia="zh-CN"/>
        </w:rPr>
      </w:pPr>
    </w:p>
    <w:p w:rsidR="00DB3202" w:rsidRPr="00DB3202" w:rsidRDefault="00DB3202" w:rsidP="00DB3202">
      <w:pPr>
        <w:suppressAutoHyphens/>
        <w:spacing w:line="288" w:lineRule="auto"/>
        <w:jc w:val="center"/>
        <w:textAlignment w:val="baseline"/>
        <w:rPr>
          <w:b/>
          <w:sz w:val="22"/>
          <w:szCs w:val="20"/>
          <w:lang w:eastAsia="zh-CN"/>
        </w:rPr>
      </w:pPr>
    </w:p>
    <w:p w:rsidR="00DB3202" w:rsidRPr="00DB3202" w:rsidRDefault="00DB3202" w:rsidP="00DB3202">
      <w:pPr>
        <w:suppressAutoHyphens/>
        <w:spacing w:line="288" w:lineRule="auto"/>
        <w:jc w:val="center"/>
        <w:textAlignment w:val="baseline"/>
        <w:rPr>
          <w:b/>
          <w:sz w:val="22"/>
          <w:szCs w:val="20"/>
          <w:lang w:eastAsia="zh-CN"/>
        </w:rPr>
      </w:pPr>
    </w:p>
    <w:p w:rsidR="00DB3202" w:rsidRPr="004B3DC1" w:rsidRDefault="00DB3202" w:rsidP="00DB3202">
      <w:pPr>
        <w:jc w:val="center"/>
        <w:textAlignment w:val="baseline"/>
        <w:rPr>
          <w:b/>
          <w:sz w:val="22"/>
          <w:szCs w:val="20"/>
          <w:lang w:eastAsia="zh-CN"/>
        </w:rPr>
      </w:pPr>
    </w:p>
    <w:p w:rsidR="004B3DC1" w:rsidRPr="004B3DC1" w:rsidRDefault="004B3DC1" w:rsidP="00DB3202">
      <w:pPr>
        <w:jc w:val="center"/>
        <w:textAlignment w:val="baseline"/>
        <w:rPr>
          <w:b/>
          <w:sz w:val="22"/>
          <w:szCs w:val="20"/>
          <w:lang w:eastAsia="zh-CN"/>
        </w:rPr>
      </w:pPr>
    </w:p>
    <w:p w:rsidR="004B3DC1" w:rsidRPr="004B3DC1" w:rsidRDefault="004B3DC1" w:rsidP="00DB3202">
      <w:pPr>
        <w:jc w:val="center"/>
        <w:textAlignment w:val="baseline"/>
        <w:rPr>
          <w:b/>
          <w:sz w:val="22"/>
          <w:szCs w:val="20"/>
          <w:lang w:eastAsia="zh-CN"/>
        </w:rPr>
      </w:pPr>
    </w:p>
    <w:p w:rsidR="00DB3202" w:rsidRPr="00DB3202" w:rsidRDefault="00DB3202" w:rsidP="00DB3202">
      <w:pPr>
        <w:jc w:val="center"/>
        <w:textAlignment w:val="baseline"/>
        <w:rPr>
          <w:b/>
          <w:sz w:val="22"/>
          <w:szCs w:val="20"/>
          <w:lang w:eastAsia="zh-CN"/>
        </w:rPr>
      </w:pPr>
    </w:p>
    <w:p w:rsidR="00DB3202" w:rsidRPr="00DB3202" w:rsidRDefault="00DB3202" w:rsidP="00DB3202">
      <w:pPr>
        <w:jc w:val="center"/>
        <w:textAlignment w:val="baseline"/>
        <w:rPr>
          <w:b/>
          <w:caps/>
          <w:sz w:val="28"/>
          <w:szCs w:val="28"/>
          <w:lang w:eastAsia="zh-CN"/>
        </w:rPr>
      </w:pPr>
    </w:p>
    <w:p w:rsidR="00DB3202" w:rsidRPr="00DB3202" w:rsidRDefault="00DB3202" w:rsidP="00DB3202">
      <w:pPr>
        <w:suppressAutoHyphens/>
        <w:spacing w:line="288" w:lineRule="auto"/>
        <w:jc w:val="center"/>
        <w:textAlignment w:val="baseline"/>
        <w:rPr>
          <w:b/>
          <w:sz w:val="36"/>
          <w:szCs w:val="20"/>
          <w:lang w:eastAsia="zh-CN"/>
        </w:rPr>
      </w:pPr>
      <w:r w:rsidRPr="00DB3202">
        <w:rPr>
          <w:b/>
          <w:sz w:val="36"/>
          <w:szCs w:val="20"/>
          <w:lang w:eastAsia="zh-CN"/>
        </w:rPr>
        <w:t>Концептуальный проект эксперимента СПАСЧАРМ</w:t>
      </w:r>
    </w:p>
    <w:p w:rsidR="00DB3202" w:rsidRPr="00DB3202" w:rsidRDefault="00DB3202" w:rsidP="00DB3202">
      <w:pPr>
        <w:jc w:val="center"/>
        <w:textAlignment w:val="baseline"/>
        <w:rPr>
          <w:b/>
          <w:sz w:val="22"/>
          <w:szCs w:val="20"/>
          <w:lang w:eastAsia="zh-CN"/>
        </w:rPr>
      </w:pPr>
    </w:p>
    <w:p w:rsidR="00DB3202" w:rsidRPr="00DB3202" w:rsidRDefault="00DB3202" w:rsidP="00DB3202">
      <w:pPr>
        <w:keepNext/>
        <w:ind w:left="5760"/>
        <w:jc w:val="right"/>
        <w:textAlignment w:val="baseline"/>
        <w:rPr>
          <w:b/>
          <w:sz w:val="28"/>
          <w:szCs w:val="28"/>
          <w:lang w:eastAsia="zh-CN"/>
        </w:rPr>
      </w:pPr>
    </w:p>
    <w:p w:rsidR="00DB3202" w:rsidRPr="00DB3202" w:rsidRDefault="00DB3202" w:rsidP="00DB3202">
      <w:pPr>
        <w:keepNext/>
        <w:ind w:left="5760"/>
        <w:jc w:val="right"/>
        <w:textAlignment w:val="baseline"/>
        <w:rPr>
          <w:b/>
          <w:sz w:val="28"/>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jc w:val="center"/>
        <w:textAlignment w:val="baseline"/>
        <w:rPr>
          <w:b/>
          <w:sz w:val="22"/>
          <w:szCs w:val="28"/>
          <w:lang w:eastAsia="zh-CN"/>
        </w:rPr>
      </w:pPr>
    </w:p>
    <w:p w:rsidR="00DB3202" w:rsidRPr="00DB3202" w:rsidRDefault="00DB3202" w:rsidP="00DB3202">
      <w:pPr>
        <w:textAlignment w:val="baseline"/>
        <w:rPr>
          <w:b/>
          <w:sz w:val="22"/>
          <w:szCs w:val="20"/>
          <w:lang w:eastAsia="zh-CN"/>
        </w:rPr>
      </w:pPr>
    </w:p>
    <w:p w:rsidR="00DB3202" w:rsidRPr="00DB3202" w:rsidRDefault="00DB3202" w:rsidP="00DB3202">
      <w:pPr>
        <w:textAlignment w:val="baseline"/>
        <w:rPr>
          <w:b/>
          <w:sz w:val="22"/>
          <w:szCs w:val="20"/>
          <w:lang w:eastAsia="zh-CN"/>
        </w:rPr>
      </w:pPr>
    </w:p>
    <w:p w:rsidR="00DB3202" w:rsidRPr="00DB3202" w:rsidRDefault="00DB3202" w:rsidP="00DB3202">
      <w:pPr>
        <w:textAlignment w:val="baseline"/>
        <w:rPr>
          <w:b/>
          <w:sz w:val="22"/>
          <w:szCs w:val="20"/>
          <w:lang w:eastAsia="zh-CN"/>
        </w:rPr>
      </w:pPr>
    </w:p>
    <w:p w:rsidR="00DB3202" w:rsidRPr="00DB3202" w:rsidRDefault="00DB3202" w:rsidP="00DB3202">
      <w:pPr>
        <w:jc w:val="center"/>
        <w:textAlignment w:val="baseline"/>
        <w:rPr>
          <w:b/>
          <w:sz w:val="22"/>
          <w:szCs w:val="20"/>
          <w:lang w:eastAsia="zh-CN"/>
        </w:rPr>
      </w:pPr>
    </w:p>
    <w:p w:rsidR="00DB3202" w:rsidRPr="00DB3202" w:rsidRDefault="00DB3202" w:rsidP="00DB3202">
      <w:pPr>
        <w:jc w:val="center"/>
        <w:textAlignment w:val="baseline"/>
        <w:rPr>
          <w:b/>
          <w:sz w:val="22"/>
          <w:szCs w:val="20"/>
          <w:lang w:eastAsia="zh-CN"/>
        </w:rPr>
      </w:pPr>
    </w:p>
    <w:p w:rsidR="00DB3202" w:rsidRPr="00DB3202" w:rsidRDefault="00DB3202" w:rsidP="00DB3202">
      <w:pPr>
        <w:jc w:val="center"/>
        <w:textAlignment w:val="baseline"/>
        <w:rPr>
          <w:b/>
          <w:sz w:val="22"/>
          <w:szCs w:val="20"/>
          <w:lang w:eastAsia="zh-CN"/>
        </w:rPr>
      </w:pPr>
    </w:p>
    <w:p w:rsidR="00DB3202" w:rsidRPr="00DB3202" w:rsidRDefault="00DB3202" w:rsidP="00DB3202">
      <w:pPr>
        <w:jc w:val="center"/>
        <w:textAlignment w:val="baseline"/>
        <w:rPr>
          <w:b/>
          <w:sz w:val="22"/>
          <w:szCs w:val="20"/>
          <w:lang w:val="ru-RU" w:eastAsia="ru-RU"/>
        </w:rPr>
      </w:pPr>
      <w:r>
        <w:rPr>
          <w:noProof/>
          <w:sz w:val="20"/>
          <w:szCs w:val="20"/>
        </w:rPr>
        <mc:AlternateContent>
          <mc:Choice Requires="wps">
            <w:drawing>
              <wp:anchor distT="0" distB="0" distL="114935" distR="114935" simplePos="0" relativeHeight="251735040" behindDoc="0" locked="0" layoutInCell="1" allowOverlap="1">
                <wp:simplePos x="0" y="0"/>
                <wp:positionH relativeFrom="column">
                  <wp:posOffset>2082800</wp:posOffset>
                </wp:positionH>
                <wp:positionV relativeFrom="paragraph">
                  <wp:posOffset>29210</wp:posOffset>
                </wp:positionV>
                <wp:extent cx="1666240" cy="198755"/>
                <wp:effectExtent l="1905" t="1905" r="0" b="0"/>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DB3202">
                            <w:pPr>
                              <w:jc w:val="center"/>
                            </w:pPr>
                            <w:r>
                              <w:rPr>
                                <w:sz w:val="28"/>
                                <w:szCs w:val="28"/>
                              </w:rPr>
                              <w:t>Протвино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6" o:spid="_x0000_s1027" type="#_x0000_t202" style="position:absolute;left:0;text-align:left;margin-left:164pt;margin-top:2.3pt;width:131.2pt;height:15.65pt;z-index:2517350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" stroked="f">
                <v:textbox inset="0,0,0,0">
                  <w:txbxContent>
                    <w:p w:rsidR="000E04BB" w:rsidRDefault="000E04BB" w:rsidP="00DB3202">
                      <w:pPr>
                        <w:jc w:val="center"/>
                      </w:pPr>
                      <w:r>
                        <w:rPr>
                          <w:sz w:val="28"/>
                          <w:szCs w:val="28"/>
                        </w:rPr>
                        <w:t>Протвино  2019</w:t>
                      </w:r>
                    </w:p>
                  </w:txbxContent>
                </v:textbox>
              </v:shape>
            </w:pict>
          </mc:Fallback>
        </mc:AlternateContent>
      </w:r>
    </w:p>
    <w:p w:rsidR="00DB3202" w:rsidRPr="00DB3202" w:rsidRDefault="00DB3202" w:rsidP="00DB3202">
      <w:pPr>
        <w:jc w:val="center"/>
        <w:textAlignment w:val="baseline"/>
        <w:rPr>
          <w:b/>
          <w:sz w:val="22"/>
          <w:szCs w:val="20"/>
          <w:lang w:val="ru-RU" w:eastAsia="ru-RU"/>
        </w:rPr>
      </w:pPr>
    </w:p>
    <w:p w:rsidR="00DB3202" w:rsidRPr="00DB3202" w:rsidRDefault="00DB3202" w:rsidP="00DB3202">
      <w:pPr>
        <w:jc w:val="center"/>
        <w:textAlignment w:val="baseline"/>
        <w:rPr>
          <w:b/>
          <w:lang w:val="ru-RU" w:eastAsia="ru-RU"/>
        </w:rPr>
      </w:pPr>
    </w:p>
    <w:p w:rsidR="00DB3202" w:rsidRPr="00DB3202" w:rsidRDefault="00DB3202" w:rsidP="00DB3202">
      <w:pPr>
        <w:jc w:val="both"/>
        <w:textAlignment w:val="baseline"/>
        <w:rPr>
          <w:sz w:val="20"/>
          <w:szCs w:val="20"/>
          <w:lang w:eastAsia="zh-CN"/>
        </w:rPr>
      </w:pPr>
      <w:r w:rsidRPr="00DB3202">
        <w:rPr>
          <w:lang w:eastAsia="zh-CN"/>
        </w:rPr>
        <w:t xml:space="preserve">УДК 539.124.4    </w:t>
      </w:r>
      <w:r w:rsidRPr="00DB3202">
        <w:rPr>
          <w:sz w:val="20"/>
          <w:szCs w:val="20"/>
          <w:lang w:eastAsia="zh-CN"/>
        </w:rPr>
        <w:t xml:space="preserve">                                                                               </w:t>
      </w:r>
      <w:r w:rsidR="004B3DC1">
        <w:rPr>
          <w:sz w:val="20"/>
          <w:szCs w:val="20"/>
          <w:lang w:eastAsia="zh-CN"/>
        </w:rPr>
        <w:t xml:space="preserve">                               </w:t>
      </w:r>
      <w:r w:rsidRPr="00DB3202">
        <w:rPr>
          <w:sz w:val="20"/>
          <w:szCs w:val="20"/>
          <w:lang w:eastAsia="zh-CN"/>
        </w:rPr>
        <w:t xml:space="preserve">                         </w:t>
      </w:r>
      <w:r w:rsidRPr="00DB3202">
        <w:rPr>
          <w:lang w:eastAsia="zh-CN"/>
        </w:rPr>
        <w:t>М-24</w:t>
      </w:r>
    </w:p>
    <w:p w:rsidR="00DB3202" w:rsidRPr="00DB3202" w:rsidRDefault="00DB3202" w:rsidP="00DB3202">
      <w:pPr>
        <w:textAlignment w:val="baseline"/>
        <w:rPr>
          <w:sz w:val="20"/>
          <w:szCs w:val="20"/>
          <w:lang w:eastAsia="zh-CN"/>
        </w:rPr>
      </w:pPr>
    </w:p>
    <w:p w:rsidR="00DB3202" w:rsidRPr="00DB3202" w:rsidRDefault="00DB3202" w:rsidP="00DB3202">
      <w:pPr>
        <w:jc w:val="both"/>
        <w:textAlignment w:val="baseline"/>
        <w:rPr>
          <w:sz w:val="20"/>
          <w:szCs w:val="20"/>
          <w:lang w:eastAsia="zh-CN"/>
        </w:rPr>
      </w:pPr>
    </w:p>
    <w:p w:rsidR="00DB3202" w:rsidRPr="00DB3202" w:rsidRDefault="00DB3202" w:rsidP="00DB3202">
      <w:pPr>
        <w:jc w:val="both"/>
        <w:textAlignment w:val="baseline"/>
        <w:rPr>
          <w:sz w:val="20"/>
          <w:szCs w:val="20"/>
          <w:lang w:eastAsia="zh-CN"/>
        </w:rPr>
      </w:pPr>
    </w:p>
    <w:p w:rsidR="00DB3202" w:rsidRPr="00DB3202" w:rsidRDefault="00DB3202" w:rsidP="00DB3202">
      <w:pPr>
        <w:jc w:val="both"/>
        <w:textAlignment w:val="baseline"/>
        <w:rPr>
          <w:sz w:val="20"/>
          <w:szCs w:val="20"/>
          <w:lang w:eastAsia="zh-CN"/>
        </w:rPr>
      </w:pPr>
    </w:p>
    <w:p w:rsidR="00DB3202" w:rsidRPr="00DB3202" w:rsidRDefault="00DB3202" w:rsidP="00DB3202">
      <w:pPr>
        <w:suppressAutoHyphens/>
        <w:spacing w:before="227" w:after="113"/>
        <w:textAlignment w:val="baseline"/>
        <w:rPr>
          <w:b/>
          <w:szCs w:val="20"/>
          <w:lang w:eastAsia="zh-CN"/>
        </w:rPr>
      </w:pPr>
      <w:r w:rsidRPr="00DB3202">
        <w:rPr>
          <w:b/>
          <w:szCs w:val="20"/>
          <w:lang w:eastAsia="zh-CN"/>
        </w:rPr>
        <w:t>Аннотация</w:t>
      </w:r>
    </w:p>
    <w:p w:rsidR="00DB3202" w:rsidRPr="00DB3202" w:rsidRDefault="00DB3202" w:rsidP="00DB3202">
      <w:pPr>
        <w:jc w:val="both"/>
        <w:textAlignment w:val="baseline"/>
        <w:rPr>
          <w:sz w:val="20"/>
          <w:szCs w:val="20"/>
          <w:lang w:eastAsia="zh-CN"/>
        </w:rPr>
      </w:pPr>
      <w:r w:rsidRPr="00DB3202">
        <w:rPr>
          <w:sz w:val="22"/>
          <w:szCs w:val="22"/>
          <w:lang w:eastAsia="zh-CN"/>
        </w:rPr>
        <w:t xml:space="preserve">Абрамов В.В.. и др. Концептуальный проект эксперимента СПАСЧАРМ: Препринт НИЦ «Курчатовский институт» </w:t>
      </w:r>
      <w:r w:rsidRPr="00DB3202">
        <w:rPr>
          <w:rFonts w:ascii="Symbol" w:hAnsi="Symbol" w:cs="Symbol"/>
          <w:sz w:val="22"/>
          <w:szCs w:val="22"/>
          <w:lang w:eastAsia="zh-CN"/>
        </w:rPr>
        <w:t></w:t>
      </w:r>
      <w:r w:rsidRPr="00DB3202">
        <w:rPr>
          <w:sz w:val="22"/>
          <w:szCs w:val="22"/>
          <w:lang w:eastAsia="zh-CN"/>
        </w:rPr>
        <w:t xml:space="preserve"> ИФВЭ </w:t>
      </w:r>
      <w:r w:rsidRPr="00F26803">
        <w:rPr>
          <w:sz w:val="22"/>
          <w:szCs w:val="22"/>
          <w:highlight w:val="yellow"/>
          <w:lang w:eastAsia="zh-CN"/>
        </w:rPr>
        <w:t>2019</w:t>
      </w:r>
      <w:r w:rsidRPr="00F26803">
        <w:rPr>
          <w:rFonts w:ascii="Symbol" w:hAnsi="Symbol" w:cs="Symbol"/>
          <w:sz w:val="22"/>
          <w:szCs w:val="22"/>
          <w:highlight w:val="yellow"/>
          <w:lang w:eastAsia="zh-CN"/>
        </w:rPr>
        <w:t></w:t>
      </w:r>
      <w:r w:rsidRPr="00F26803">
        <w:rPr>
          <w:rFonts w:ascii="Symbol" w:hAnsi="Symbol" w:cs="Symbol"/>
          <w:sz w:val="22"/>
          <w:szCs w:val="22"/>
          <w:highlight w:val="yellow"/>
          <w:lang w:eastAsia="zh-CN"/>
        </w:rPr>
        <w:t></w:t>
      </w:r>
      <w:r w:rsidRPr="00F26803">
        <w:rPr>
          <w:sz w:val="22"/>
          <w:szCs w:val="22"/>
          <w:highlight w:val="yellow"/>
          <w:lang w:eastAsia="zh-CN"/>
        </w:rPr>
        <w:t>.</w:t>
      </w:r>
      <w:r w:rsidRPr="00DB3202">
        <w:rPr>
          <w:sz w:val="22"/>
          <w:szCs w:val="22"/>
          <w:lang w:eastAsia="zh-CN"/>
        </w:rPr>
        <w:t xml:space="preserve"> </w:t>
      </w:r>
      <w:r w:rsidRPr="00DB3202">
        <w:rPr>
          <w:rFonts w:ascii="Symbol" w:hAnsi="Symbol" w:cs="Symbol"/>
          <w:sz w:val="22"/>
          <w:szCs w:val="22"/>
          <w:lang w:eastAsia="zh-CN"/>
        </w:rPr>
        <w:t></w:t>
      </w:r>
      <w:r w:rsidR="00D0264E">
        <w:rPr>
          <w:sz w:val="22"/>
          <w:szCs w:val="22"/>
          <w:lang w:eastAsia="zh-CN"/>
        </w:rPr>
        <w:t xml:space="preserve"> Протвино, 2019. – </w:t>
      </w:r>
      <w:r w:rsidR="000E2147" w:rsidRPr="000E2147">
        <w:rPr>
          <w:sz w:val="22"/>
          <w:szCs w:val="22"/>
          <w:highlight w:val="yellow"/>
          <w:lang w:eastAsia="zh-CN"/>
        </w:rPr>
        <w:t>135</w:t>
      </w:r>
      <w:r w:rsidRPr="00DB3202">
        <w:rPr>
          <w:sz w:val="22"/>
          <w:szCs w:val="22"/>
          <w:lang w:eastAsia="zh-CN"/>
        </w:rPr>
        <w:t xml:space="preserve"> с., 131 рис., 16 табл., библиогр.:195.</w:t>
      </w:r>
    </w:p>
    <w:p w:rsidR="00DB3202" w:rsidRPr="00DB3202" w:rsidRDefault="00DB3202" w:rsidP="00DB3202">
      <w:pPr>
        <w:suppressAutoHyphens/>
        <w:textAlignment w:val="baseline"/>
        <w:rPr>
          <w:sz w:val="20"/>
          <w:szCs w:val="20"/>
          <w:lang w:eastAsia="zh-CN"/>
        </w:rPr>
      </w:pPr>
    </w:p>
    <w:p w:rsidR="00DB3202" w:rsidRPr="00DB3202" w:rsidRDefault="00DB3202" w:rsidP="00DB3202">
      <w:pPr>
        <w:suppressAutoHyphens/>
        <w:jc w:val="both"/>
        <w:textAlignment w:val="baseline"/>
        <w:rPr>
          <w:sz w:val="22"/>
          <w:szCs w:val="20"/>
          <w:lang w:eastAsia="zh-CN"/>
        </w:rPr>
      </w:pPr>
      <w:r w:rsidRPr="00DB3202">
        <w:rPr>
          <w:sz w:val="22"/>
          <w:szCs w:val="22"/>
          <w:lang w:eastAsia="zh-CN"/>
        </w:rPr>
        <w:tab/>
      </w:r>
      <w:r w:rsidRPr="00DB3202">
        <w:rPr>
          <w:bCs/>
          <w:sz w:val="22"/>
          <w:szCs w:val="22"/>
          <w:lang w:eastAsia="zh-CN"/>
        </w:rPr>
        <w:t>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w:t>
      </w:r>
      <w:r w:rsidRPr="00DB3202">
        <w:rPr>
          <w:bCs/>
          <w:sz w:val="22"/>
          <w:szCs w:val="22"/>
          <w:lang w:val="en-US" w:eastAsia="zh-CN"/>
        </w:rPr>
        <w:t> </w:t>
      </w:r>
      <w:r w:rsidRPr="00DB3202">
        <w:rPr>
          <w:bCs/>
          <w:sz w:val="22"/>
          <w:szCs w:val="22"/>
          <w:lang w:eastAsia="zh-CN"/>
        </w:rPr>
        <w:t xml:space="preserve">материей при энергиях до 45 ГэВ. В канале 24А ускорительного комплекса У-70 предполагается формирование поляризованных пучков </w:t>
      </w:r>
      <w:bookmarkStart w:id="0" w:name="_GoBack"/>
      <w:bookmarkEnd w:id="0"/>
      <w:r w:rsidRPr="00DB3202">
        <w:rPr>
          <w:bCs/>
          <w:sz w:val="22"/>
          <w:szCs w:val="22"/>
          <w:lang w:eastAsia="zh-CN"/>
        </w:rPr>
        <w:t xml:space="preserve">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w:t>
      </w:r>
      <w:proofErr w:type="gramStart"/>
      <w:r w:rsidRPr="00DB3202">
        <w:rPr>
          <w:bCs/>
          <w:sz w:val="22"/>
          <w:szCs w:val="22"/>
          <w:lang w:eastAsia="zh-CN"/>
        </w:rPr>
        <w:t>реакций</w:t>
      </w:r>
      <w:proofErr w:type="gramEnd"/>
      <w:r w:rsidRPr="00DB3202">
        <w:rPr>
          <w:bCs/>
          <w:sz w:val="22"/>
          <w:szCs w:val="22"/>
          <w:lang w:eastAsia="zh-CN"/>
        </w:rPr>
        <w:t xml:space="preserve"> как на водороде, так и на различных ядрах. На установке СПАСЧАРМ возможно также измерение поперечной поляризации гиперонов и элементов спиновой матрицы векторных мезонов. Для изучения спиновой структуры нуклона будут проведены исследования образования кваркония для определения вклада глюонов в спин протона. Наличие двух типов поляризованных пучков и восьми типов неполяризованных пучков (π</w:t>
      </w:r>
      <w:r w:rsidRPr="00DB3202">
        <w:rPr>
          <w:bCs/>
          <w:sz w:val="22"/>
          <w:szCs w:val="22"/>
          <w:vertAlign w:val="superscript"/>
          <w:lang w:eastAsia="zh-CN"/>
        </w:rPr>
        <w:t>±</w:t>
      </w:r>
      <w:r w:rsidRPr="00DB3202">
        <w:rPr>
          <w:bCs/>
          <w:sz w:val="22"/>
          <w:szCs w:val="22"/>
          <w:lang w:eastAsia="zh-CN"/>
        </w:rPr>
        <w:t xml:space="preserve">, </w:t>
      </w:r>
      <w:r w:rsidRPr="00DB3202">
        <w:rPr>
          <w:bCs/>
          <w:sz w:val="22"/>
          <w:szCs w:val="22"/>
          <w:lang w:val="en-US" w:eastAsia="zh-CN"/>
        </w:rPr>
        <w:t>K</w:t>
      </w:r>
      <w:r w:rsidRPr="00DB3202">
        <w:rPr>
          <w:bCs/>
          <w:sz w:val="22"/>
          <w:szCs w:val="22"/>
          <w:vertAlign w:val="superscript"/>
          <w:lang w:eastAsia="zh-CN"/>
        </w:rPr>
        <w:t>±</w:t>
      </w:r>
      <w:r w:rsidRPr="00DB3202">
        <w:rPr>
          <w:bCs/>
          <w:sz w:val="22"/>
          <w:szCs w:val="22"/>
          <w:lang w:eastAsia="zh-CN"/>
        </w:rPr>
        <w:t xml:space="preserve">, </w:t>
      </w:r>
      <w:r w:rsidRPr="00DB3202">
        <w:rPr>
          <w:bCs/>
          <w:sz w:val="22"/>
          <w:szCs w:val="22"/>
          <w:lang w:val="en-US" w:eastAsia="zh-CN"/>
        </w:rPr>
        <w:t>p</w:t>
      </w:r>
      <w:r w:rsidRPr="00DB3202">
        <w:rPr>
          <w:bCs/>
          <w:sz w:val="22"/>
          <w:szCs w:val="22"/>
          <w:lang w:eastAsia="zh-CN"/>
        </w:rPr>
        <w:t xml:space="preserve">, </w:t>
      </w:r>
      <w:r w:rsidRPr="00DB3202">
        <w:rPr>
          <w:bCs/>
          <w:sz w:val="22"/>
          <w:szCs w:val="22"/>
          <w:lang w:val="en-US" w:eastAsia="zh-CN"/>
        </w:rPr>
        <w:t>p</w:t>
      </w:r>
      <w:r w:rsidRPr="00DB3202">
        <w:rPr>
          <w:bCs/>
          <w:sz w:val="22"/>
          <w:szCs w:val="22"/>
          <w:lang w:eastAsia="zh-CN"/>
        </w:rPr>
        <w:t xml:space="preserve">͂, </w:t>
      </w:r>
      <w:r w:rsidRPr="00DB3202">
        <w:rPr>
          <w:bCs/>
          <w:sz w:val="22"/>
          <w:szCs w:val="22"/>
          <w:lang w:val="en-US" w:eastAsia="zh-CN"/>
        </w:rPr>
        <w:t>d</w:t>
      </w:r>
      <w:r w:rsidRPr="00DB3202">
        <w:rPr>
          <w:bCs/>
          <w:sz w:val="22"/>
          <w:szCs w:val="22"/>
          <w:lang w:eastAsia="zh-CN"/>
        </w:rPr>
        <w:t xml:space="preserve">, </w:t>
      </w:r>
      <w:r w:rsidRPr="00DB3202">
        <w:rPr>
          <w:bCs/>
          <w:sz w:val="22"/>
          <w:szCs w:val="22"/>
          <w:lang w:val="en-US" w:eastAsia="zh-CN"/>
        </w:rPr>
        <w:t>C</w:t>
      </w:r>
      <w:r w:rsidRPr="00DB3202">
        <w:rPr>
          <w:bCs/>
          <w:sz w:val="22"/>
          <w:szCs w:val="22"/>
          <w:lang w:eastAsia="zh-CN"/>
        </w:rPr>
        <w:t xml:space="preserve">), в комбинации с поляризованной мишенью расширяют диапазон исследований поляризационных явлений и усиливают уникальность проекта. </w:t>
      </w:r>
    </w:p>
    <w:p w:rsidR="00DB3202" w:rsidRPr="00DB3202" w:rsidRDefault="00DB3202" w:rsidP="00DB3202">
      <w:pPr>
        <w:suppressAutoHyphens/>
        <w:spacing w:line="360" w:lineRule="auto"/>
        <w:jc w:val="both"/>
        <w:textAlignment w:val="baseline"/>
        <w:rPr>
          <w:sz w:val="22"/>
          <w:szCs w:val="20"/>
          <w:lang w:eastAsia="zh-CN"/>
        </w:rPr>
      </w:pPr>
      <w:r w:rsidRPr="00DB3202">
        <w:rPr>
          <w:bCs/>
          <w:lang w:eastAsia="zh-CN"/>
        </w:rPr>
        <w:t xml:space="preserve"> </w:t>
      </w:r>
    </w:p>
    <w:p w:rsidR="00DB3202" w:rsidRPr="00DB3202" w:rsidRDefault="00DB3202" w:rsidP="00DB3202">
      <w:pPr>
        <w:suppressAutoHyphens/>
        <w:spacing w:before="227" w:after="113"/>
        <w:textAlignment w:val="baseline"/>
        <w:rPr>
          <w:b/>
          <w:szCs w:val="20"/>
          <w:lang w:val="en-US" w:eastAsia="zh-CN"/>
        </w:rPr>
      </w:pPr>
      <w:r w:rsidRPr="00DB3202">
        <w:rPr>
          <w:b/>
          <w:szCs w:val="20"/>
          <w:lang w:val="en-US" w:eastAsia="zh-CN"/>
        </w:rPr>
        <w:t>Abstract</w:t>
      </w:r>
    </w:p>
    <w:p w:rsidR="00DB3202" w:rsidRPr="00DB3202" w:rsidRDefault="00DB3202" w:rsidP="00DB3202">
      <w:pPr>
        <w:jc w:val="both"/>
        <w:textAlignment w:val="baseline"/>
        <w:rPr>
          <w:sz w:val="20"/>
          <w:szCs w:val="20"/>
          <w:lang w:val="en-US" w:eastAsia="zh-CN"/>
        </w:rPr>
      </w:pPr>
      <w:r w:rsidRPr="00DB3202">
        <w:rPr>
          <w:sz w:val="22"/>
          <w:szCs w:val="22"/>
          <w:lang w:val="en-US" w:eastAsia="zh-CN"/>
        </w:rPr>
        <w:t xml:space="preserve">Abramov V.V. </w:t>
      </w:r>
      <w:proofErr w:type="gramStart"/>
      <w:r w:rsidRPr="00DB3202">
        <w:rPr>
          <w:sz w:val="22"/>
          <w:szCs w:val="22"/>
          <w:lang w:val="en-US" w:eastAsia="zh-CN"/>
        </w:rPr>
        <w:t>et  al</w:t>
      </w:r>
      <w:proofErr w:type="gramEnd"/>
      <w:r w:rsidRPr="00DB3202">
        <w:rPr>
          <w:sz w:val="22"/>
          <w:szCs w:val="22"/>
          <w:lang w:val="en-US" w:eastAsia="zh-CN"/>
        </w:rPr>
        <w:t xml:space="preserve">. </w:t>
      </w:r>
      <w:r w:rsidR="004B3DC1">
        <w:rPr>
          <w:sz w:val="22"/>
          <w:szCs w:val="22"/>
          <w:lang w:val="en-US" w:eastAsia="zh-CN"/>
        </w:rPr>
        <w:t xml:space="preserve">Conceptual Design Project of the SPASCHARM </w:t>
      </w:r>
      <w:r w:rsidR="004B3DC1" w:rsidRPr="004B3DC1">
        <w:rPr>
          <w:sz w:val="22"/>
          <w:szCs w:val="22"/>
          <w:lang w:val="en-US" w:eastAsia="zh-CN"/>
        </w:rPr>
        <w:t>Experiment</w:t>
      </w:r>
      <w:r w:rsidRPr="004B3DC1">
        <w:rPr>
          <w:sz w:val="22"/>
          <w:szCs w:val="22"/>
          <w:lang w:val="en-US" w:eastAsia="zh-CN"/>
        </w:rPr>
        <w:t>:</w:t>
      </w:r>
      <w:r w:rsidR="004B3DC1">
        <w:rPr>
          <w:sz w:val="22"/>
          <w:szCs w:val="22"/>
          <w:lang w:val="en-US" w:eastAsia="zh-CN"/>
        </w:rPr>
        <w:t xml:space="preserve"> NRC «</w:t>
      </w:r>
      <w:proofErr w:type="spellStart"/>
      <w:r w:rsidR="004B3DC1">
        <w:rPr>
          <w:sz w:val="22"/>
          <w:szCs w:val="22"/>
          <w:lang w:val="en-US" w:eastAsia="zh-CN"/>
        </w:rPr>
        <w:t>Kurchatov</w:t>
      </w:r>
      <w:proofErr w:type="spellEnd"/>
      <w:r w:rsidR="004B3DC1">
        <w:rPr>
          <w:sz w:val="22"/>
          <w:szCs w:val="22"/>
          <w:lang w:val="en-US" w:eastAsia="zh-CN"/>
        </w:rPr>
        <w:t xml:space="preserve"> Institute»</w:t>
      </w:r>
      <w:r w:rsidRPr="00DB3202">
        <w:rPr>
          <w:rFonts w:ascii="Symbol" w:hAnsi="Symbol" w:cs="Symbol"/>
          <w:sz w:val="22"/>
          <w:szCs w:val="22"/>
          <w:lang w:eastAsia="zh-CN"/>
        </w:rPr>
        <w:t></w:t>
      </w:r>
      <w:r w:rsidRPr="00DB3202">
        <w:rPr>
          <w:rFonts w:ascii="Symbol" w:hAnsi="Symbol" w:cs="Symbol"/>
          <w:sz w:val="22"/>
          <w:szCs w:val="22"/>
          <w:lang w:val="en-US" w:eastAsia="zh-CN"/>
        </w:rPr>
        <w:t></w:t>
      </w:r>
      <w:r w:rsidRPr="00DB3202">
        <w:rPr>
          <w:sz w:val="22"/>
          <w:szCs w:val="22"/>
          <w:lang w:val="en-US" w:eastAsia="zh-CN"/>
        </w:rPr>
        <w:t>IHEP Prepri</w:t>
      </w:r>
      <w:r w:rsidR="004B3DC1">
        <w:rPr>
          <w:sz w:val="22"/>
          <w:szCs w:val="22"/>
          <w:lang w:val="en-US" w:eastAsia="zh-CN"/>
        </w:rPr>
        <w:t xml:space="preserve">nt </w:t>
      </w:r>
      <w:r w:rsidR="004B3DC1" w:rsidRPr="00D0264E">
        <w:rPr>
          <w:sz w:val="22"/>
          <w:szCs w:val="22"/>
          <w:highlight w:val="yellow"/>
          <w:lang w:val="en-US" w:eastAsia="zh-CN"/>
        </w:rPr>
        <w:t>2019–9</w:t>
      </w:r>
      <w:r w:rsidR="004B3DC1">
        <w:rPr>
          <w:sz w:val="22"/>
          <w:szCs w:val="22"/>
          <w:lang w:val="en-US" w:eastAsia="zh-CN"/>
        </w:rPr>
        <w:t xml:space="preserve">. – </w:t>
      </w:r>
      <w:proofErr w:type="spellStart"/>
      <w:r w:rsidR="004B3DC1">
        <w:rPr>
          <w:sz w:val="22"/>
          <w:szCs w:val="22"/>
          <w:lang w:val="en-US" w:eastAsia="zh-CN"/>
        </w:rPr>
        <w:t>Protvino</w:t>
      </w:r>
      <w:proofErr w:type="spellEnd"/>
      <w:r w:rsidR="004B3DC1">
        <w:rPr>
          <w:sz w:val="22"/>
          <w:szCs w:val="22"/>
          <w:lang w:val="en-US" w:eastAsia="zh-CN"/>
        </w:rPr>
        <w:t xml:space="preserve">, 2019. </w:t>
      </w:r>
      <w:proofErr w:type="gramStart"/>
      <w:r w:rsidR="004B3DC1">
        <w:rPr>
          <w:sz w:val="22"/>
          <w:szCs w:val="22"/>
          <w:lang w:val="en-US" w:eastAsia="zh-CN"/>
        </w:rPr>
        <w:t xml:space="preserve">–  </w:t>
      </w:r>
      <w:r w:rsidR="00D0264E">
        <w:rPr>
          <w:sz w:val="22"/>
          <w:szCs w:val="22"/>
          <w:lang w:val="en-US" w:eastAsia="zh-CN"/>
        </w:rPr>
        <w:t>p</w:t>
      </w:r>
      <w:proofErr w:type="gramEnd"/>
      <w:r w:rsidR="00D0264E">
        <w:rPr>
          <w:sz w:val="22"/>
          <w:szCs w:val="22"/>
          <w:lang w:val="en-US" w:eastAsia="zh-CN"/>
        </w:rPr>
        <w:t xml:space="preserve">. </w:t>
      </w:r>
      <w:r w:rsidR="000E2147" w:rsidRPr="000E2147">
        <w:rPr>
          <w:sz w:val="22"/>
          <w:szCs w:val="22"/>
          <w:highlight w:val="yellow"/>
          <w:lang w:val="en-US" w:eastAsia="zh-CN"/>
        </w:rPr>
        <w:t>135</w:t>
      </w:r>
      <w:r w:rsidRPr="00DB3202">
        <w:rPr>
          <w:sz w:val="22"/>
          <w:szCs w:val="22"/>
          <w:lang w:val="en-US" w:eastAsia="zh-CN"/>
        </w:rPr>
        <w:t>,  figs.131, tables 16, refs.: 195.</w:t>
      </w:r>
    </w:p>
    <w:p w:rsidR="00DB3202" w:rsidRPr="00DB3202" w:rsidRDefault="00DB3202" w:rsidP="00DB3202">
      <w:pPr>
        <w:spacing w:line="360" w:lineRule="auto"/>
        <w:jc w:val="both"/>
        <w:textAlignment w:val="baseline"/>
        <w:rPr>
          <w:sz w:val="22"/>
          <w:szCs w:val="22"/>
          <w:lang w:val="en-US" w:eastAsia="zh-CN"/>
        </w:rPr>
      </w:pPr>
    </w:p>
    <w:p w:rsidR="00DB3202" w:rsidRPr="00DB3202" w:rsidRDefault="00DB3202" w:rsidP="00DB3202">
      <w:pPr>
        <w:suppressAutoHyphens/>
        <w:jc w:val="both"/>
        <w:textAlignment w:val="baseline"/>
        <w:rPr>
          <w:sz w:val="22"/>
          <w:szCs w:val="20"/>
          <w:lang w:val="en-US" w:eastAsia="zh-CN"/>
        </w:rPr>
      </w:pPr>
      <w:r w:rsidRPr="00DB3202">
        <w:rPr>
          <w:sz w:val="22"/>
          <w:szCs w:val="22"/>
          <w:lang w:val="en-US" w:eastAsia="zh-CN"/>
        </w:rPr>
        <w:tab/>
        <w:t xml:space="preserve">The SPASCHARM experiment is aimed at a systematic study of the nucleon spin structure and the spin dependence of the strong interaction of antimatter and matter with matter </w:t>
      </w:r>
      <w:r w:rsidRPr="00DB3202">
        <w:rPr>
          <w:bCs/>
          <w:sz w:val="22"/>
          <w:szCs w:val="22"/>
          <w:lang w:val="en" w:eastAsia="zh-CN"/>
        </w:rPr>
        <w:t xml:space="preserve">at energies up to </w:t>
      </w:r>
      <w:r w:rsidRPr="00DB3202">
        <w:rPr>
          <w:bCs/>
          <w:sz w:val="22"/>
          <w:szCs w:val="22"/>
          <w:lang w:val="en-US" w:eastAsia="zh-CN"/>
        </w:rPr>
        <w:t>45</w:t>
      </w:r>
      <w:r w:rsidRPr="00DB3202">
        <w:rPr>
          <w:bCs/>
          <w:sz w:val="22"/>
          <w:szCs w:val="22"/>
          <w:lang w:val="en" w:eastAsia="zh-CN"/>
        </w:rPr>
        <w:t xml:space="preserve"> GeV</w:t>
      </w:r>
      <w:r w:rsidRPr="00DB3202">
        <w:rPr>
          <w:sz w:val="22"/>
          <w:szCs w:val="22"/>
          <w:lang w:val="en-US" w:eastAsia="zh-CN"/>
        </w:rPr>
        <w:t>.</w:t>
      </w:r>
      <w:r w:rsidRPr="00DB3202">
        <w:rPr>
          <w:bCs/>
          <w:sz w:val="22"/>
          <w:szCs w:val="22"/>
          <w:lang w:val="en-US" w:eastAsia="zh-CN"/>
        </w:rPr>
        <w:t xml:space="preserve"> </w:t>
      </w:r>
      <w:r w:rsidRPr="00DB3202">
        <w:rPr>
          <w:bCs/>
          <w:sz w:val="22"/>
          <w:szCs w:val="22"/>
          <w:lang w:val="en" w:eastAsia="zh-CN"/>
        </w:rPr>
        <w:t xml:space="preserve">It is proposed to form polarized beams of protons and antiprotons in the beam channel 24A of the accelerator complex U-70. </w:t>
      </w:r>
      <w:r w:rsidRPr="00DB3202">
        <w:rPr>
          <w:sz w:val="22"/>
          <w:szCs w:val="22"/>
          <w:lang w:val="en-US" w:eastAsia="zh-CN"/>
        </w:rPr>
        <w:t xml:space="preserve">In channel 24A of the U-70 accelerator complex, the formation of polarized proton and antiproton beams is assumed.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w:t>
      </w:r>
      <w:proofErr w:type="spellStart"/>
      <w:r w:rsidRPr="00DB3202">
        <w:rPr>
          <w:sz w:val="22"/>
          <w:szCs w:val="22"/>
          <w:lang w:val="en-US" w:eastAsia="zh-CN"/>
        </w:rPr>
        <w:t>quarkonium</w:t>
      </w:r>
      <w:proofErr w:type="spellEnd"/>
      <w:r w:rsidRPr="00DB3202">
        <w:rPr>
          <w:sz w:val="22"/>
          <w:szCs w:val="22"/>
          <w:lang w:val="en-US" w:eastAsia="zh-CN"/>
        </w:rPr>
        <w:t xml:space="preserve"> production to determine the contribution of gluons to the proton spin. The presence of two types of polarized beams and eight types of non-polarized </w:t>
      </w:r>
      <w:proofErr w:type="gramStart"/>
      <w:r w:rsidRPr="00DB3202">
        <w:rPr>
          <w:sz w:val="22"/>
          <w:szCs w:val="22"/>
          <w:lang w:val="en-US" w:eastAsia="zh-CN"/>
        </w:rPr>
        <w:t>beams</w:t>
      </w:r>
      <w:proofErr w:type="gramEnd"/>
      <w:r w:rsidRPr="00DB3202">
        <w:rPr>
          <w:sz w:val="22"/>
          <w:szCs w:val="22"/>
          <w:lang w:val="en-US" w:eastAsia="zh-CN"/>
        </w:rPr>
        <w:t xml:space="preserve"> (</w:t>
      </w:r>
      <w:r w:rsidRPr="00DB3202">
        <w:rPr>
          <w:sz w:val="22"/>
          <w:szCs w:val="22"/>
          <w:lang w:val="de-DE" w:eastAsia="zh-CN"/>
        </w:rPr>
        <w:t>π</w:t>
      </w:r>
      <w:r w:rsidRPr="00DB3202">
        <w:rPr>
          <w:sz w:val="22"/>
          <w:szCs w:val="22"/>
          <w:lang w:val="en-US" w:eastAsia="zh-CN"/>
        </w:rPr>
        <w:t xml:space="preserve"> ±, K ±, p, p͂, d, C), in combination with a polarized target, expand the range of studies of polarization phenomena and enhance the uniqueness of the project.</w:t>
      </w:r>
    </w:p>
    <w:p w:rsidR="00DB3202" w:rsidRPr="00DB3202" w:rsidRDefault="00DB3202" w:rsidP="00DB3202">
      <w:pPr>
        <w:suppressAutoHyphens/>
        <w:spacing w:line="360" w:lineRule="auto"/>
        <w:jc w:val="both"/>
        <w:textAlignment w:val="baseline"/>
        <w:rPr>
          <w:sz w:val="22"/>
          <w:szCs w:val="22"/>
          <w:lang w:val="en-US" w:eastAsia="zh-CN"/>
        </w:rPr>
      </w:pPr>
    </w:p>
    <w:p w:rsidR="00DB3202" w:rsidRPr="00DB3202" w:rsidRDefault="00DB3202" w:rsidP="00DB3202">
      <w:pPr>
        <w:textAlignment w:val="baseline"/>
        <w:rPr>
          <w:b/>
          <w:sz w:val="22"/>
          <w:szCs w:val="22"/>
          <w:lang w:val="en-US" w:eastAsia="zh-CN"/>
        </w:rPr>
      </w:pPr>
    </w:p>
    <w:p w:rsidR="00DB3202" w:rsidRPr="00DB3202" w:rsidRDefault="00DB3202" w:rsidP="00DB3202">
      <w:pPr>
        <w:textAlignment w:val="baseline"/>
        <w:rPr>
          <w:b/>
          <w:lang w:val="en-US" w:eastAsia="zh-CN"/>
        </w:rPr>
      </w:pPr>
    </w:p>
    <w:p w:rsidR="00DB3202" w:rsidRPr="004B3DC1" w:rsidRDefault="00DB3202" w:rsidP="00DB3202">
      <w:pPr>
        <w:ind w:firstLine="2126"/>
        <w:textAlignment w:val="baseline"/>
        <w:rPr>
          <w:lang w:eastAsia="zh-CN"/>
        </w:rPr>
      </w:pPr>
      <w:r w:rsidRPr="00DB3202">
        <w:rPr>
          <w:spacing w:val="8"/>
          <w:lang w:val="en-US" w:eastAsia="zh-CN"/>
        </w:rPr>
        <w:t xml:space="preserve">                      </w:t>
      </w:r>
      <w:r w:rsidRPr="00DB3202">
        <w:rPr>
          <w:b/>
          <w:lang w:eastAsia="zh-CN"/>
        </w:rPr>
        <w:t>©</w:t>
      </w:r>
      <w:r w:rsidRPr="00DB3202">
        <w:rPr>
          <w:spacing w:val="8"/>
          <w:lang w:eastAsia="zh-CN"/>
        </w:rPr>
        <w:t xml:space="preserve">   НИЦ «Курчатовский институт» </w:t>
      </w:r>
      <w:r w:rsidRPr="00DB3202">
        <w:rPr>
          <w:rFonts w:ascii="Symbol" w:hAnsi="Symbol" w:cs="Symbol"/>
          <w:sz w:val="22"/>
          <w:szCs w:val="22"/>
          <w:lang w:eastAsia="zh-CN"/>
        </w:rPr>
        <w:t></w:t>
      </w:r>
      <w:r w:rsidRPr="00DB3202">
        <w:rPr>
          <w:lang w:eastAsia="zh-CN"/>
        </w:rPr>
        <w:t xml:space="preserve"> ИФВЭ, 2019</w:t>
      </w:r>
    </w:p>
    <w:p w:rsidR="00DB3202" w:rsidRPr="004B3DC1" w:rsidRDefault="00DB3202" w:rsidP="00DB3202">
      <w:pPr>
        <w:ind w:firstLine="2126"/>
        <w:textAlignment w:val="baseline"/>
        <w:rPr>
          <w:sz w:val="20"/>
          <w:szCs w:val="20"/>
          <w:lang w:eastAsia="zh-CN"/>
        </w:rPr>
      </w:pPr>
    </w:p>
    <w:p w:rsidR="00DB3202" w:rsidRPr="004B3DC1" w:rsidRDefault="00DB3202" w:rsidP="00DB3202">
      <w:pPr>
        <w:pageBreakBefore/>
        <w:spacing w:line="276" w:lineRule="auto"/>
        <w:jc w:val="center"/>
        <w:textAlignment w:val="baseline"/>
        <w:rPr>
          <w:sz w:val="20"/>
          <w:szCs w:val="20"/>
          <w:lang w:eastAsia="zh-CN"/>
        </w:rPr>
      </w:pPr>
      <w:r w:rsidRPr="00DB3202">
        <w:rPr>
          <w:rFonts w:eastAsia="MS Mincho"/>
          <w:lang w:eastAsia="ja-JP"/>
        </w:rPr>
        <w:lastRenderedPageBreak/>
        <w:t>Список</w:t>
      </w:r>
      <w:r w:rsidRPr="004B3DC1">
        <w:rPr>
          <w:rFonts w:eastAsia="MS Mincho"/>
          <w:lang w:eastAsia="ja-JP"/>
        </w:rPr>
        <w:t xml:space="preserve"> </w:t>
      </w:r>
      <w:r w:rsidRPr="00DB3202">
        <w:rPr>
          <w:rFonts w:eastAsia="MS Mincho"/>
          <w:lang w:eastAsia="ja-JP"/>
        </w:rPr>
        <w:t>участников</w:t>
      </w:r>
      <w:r w:rsidRPr="004B3DC1">
        <w:rPr>
          <w:rFonts w:eastAsia="MS Mincho"/>
          <w:lang w:eastAsia="ja-JP"/>
        </w:rPr>
        <w:t xml:space="preserve"> </w:t>
      </w:r>
      <w:r w:rsidRPr="00DB3202">
        <w:rPr>
          <w:rFonts w:eastAsia="MS Mincho"/>
          <w:lang w:eastAsia="ja-JP"/>
        </w:rPr>
        <w:t>сотрудничества</w:t>
      </w:r>
      <w:r w:rsidRPr="004B3DC1">
        <w:rPr>
          <w:rFonts w:eastAsia="MS Mincho"/>
          <w:lang w:eastAsia="ja-JP"/>
        </w:rPr>
        <w:t xml:space="preserve"> </w:t>
      </w:r>
      <w:r w:rsidRPr="00DB3202">
        <w:rPr>
          <w:rFonts w:eastAsia="MS Mincho"/>
          <w:lang w:eastAsia="ja-JP"/>
        </w:rPr>
        <w:t>СПАСЧАРМ</w:t>
      </w:r>
    </w:p>
    <w:p w:rsidR="00DB3202" w:rsidRPr="004B3DC1" w:rsidRDefault="00DB3202" w:rsidP="00DB3202">
      <w:pPr>
        <w:spacing w:line="276" w:lineRule="auto"/>
        <w:jc w:val="center"/>
        <w:textAlignment w:val="baseline"/>
        <w:rPr>
          <w:rFonts w:eastAsia="MS Mincho"/>
          <w:b/>
          <w:lang w:eastAsia="ja-JP"/>
        </w:rPr>
      </w:pPr>
    </w:p>
    <w:p w:rsidR="00DB3202" w:rsidRPr="004B3DC1" w:rsidRDefault="00DB3202" w:rsidP="00DB3202">
      <w:pPr>
        <w:spacing w:line="276" w:lineRule="auto"/>
        <w:jc w:val="center"/>
        <w:textAlignment w:val="baseline"/>
        <w:rPr>
          <w:sz w:val="20"/>
          <w:szCs w:val="20"/>
          <w:lang w:eastAsia="zh-CN"/>
        </w:rPr>
      </w:pPr>
      <w:proofErr w:type="gramStart"/>
      <w:r w:rsidRPr="00DB3202">
        <w:rPr>
          <w:lang w:eastAsia="zh-CN"/>
        </w:rPr>
        <w:t>В</w:t>
      </w:r>
      <w:r w:rsidRPr="004B3DC1">
        <w:rPr>
          <w:lang w:eastAsia="zh-CN"/>
        </w:rPr>
        <w:t>.</w:t>
      </w:r>
      <w:r w:rsidRPr="00DB3202">
        <w:rPr>
          <w:lang w:eastAsia="zh-CN"/>
        </w:rPr>
        <w:t>В</w:t>
      </w:r>
      <w:r w:rsidRPr="004B3DC1">
        <w:rPr>
          <w:lang w:eastAsia="zh-CN"/>
        </w:rPr>
        <w:t xml:space="preserve">. </w:t>
      </w:r>
      <w:r w:rsidRPr="00DB3202">
        <w:rPr>
          <w:lang w:eastAsia="zh-CN"/>
        </w:rPr>
        <w:t>Абрамов</w:t>
      </w:r>
      <w:r w:rsidRPr="004B3DC1">
        <w:rPr>
          <w:lang w:eastAsia="zh-CN"/>
        </w:rPr>
        <w:t xml:space="preserve">, </w:t>
      </w:r>
      <w:r w:rsidRPr="00DB3202">
        <w:rPr>
          <w:lang w:eastAsia="zh-CN"/>
        </w:rPr>
        <w:t>И</w:t>
      </w:r>
      <w:r w:rsidRPr="004B3DC1">
        <w:rPr>
          <w:lang w:eastAsia="zh-CN"/>
        </w:rPr>
        <w:t>.</w:t>
      </w:r>
      <w:r w:rsidRPr="00DB3202">
        <w:rPr>
          <w:lang w:eastAsia="zh-CN"/>
        </w:rPr>
        <w:t>Л</w:t>
      </w:r>
      <w:r w:rsidRPr="004B3DC1">
        <w:rPr>
          <w:lang w:eastAsia="zh-CN"/>
        </w:rPr>
        <w:t xml:space="preserve">. </w:t>
      </w:r>
      <w:r w:rsidRPr="00DB3202">
        <w:rPr>
          <w:lang w:eastAsia="zh-CN"/>
        </w:rPr>
        <w:t>Ажгирей</w:t>
      </w:r>
      <w:r w:rsidRPr="004B3DC1">
        <w:rPr>
          <w:lang w:eastAsia="zh-CN"/>
        </w:rPr>
        <w:t xml:space="preserve">, </w:t>
      </w:r>
      <w:r w:rsidRPr="00DB3202">
        <w:rPr>
          <w:lang w:eastAsia="zh-CN"/>
        </w:rPr>
        <w:t>В</w:t>
      </w:r>
      <w:r w:rsidRPr="004B3DC1">
        <w:rPr>
          <w:lang w:eastAsia="zh-CN"/>
        </w:rPr>
        <w:t>.</w:t>
      </w:r>
      <w:r w:rsidRPr="00DB3202">
        <w:rPr>
          <w:lang w:eastAsia="zh-CN"/>
        </w:rPr>
        <w:t>И</w:t>
      </w:r>
      <w:r w:rsidRPr="004B3DC1">
        <w:rPr>
          <w:lang w:eastAsia="zh-CN"/>
        </w:rPr>
        <w:t xml:space="preserve">. </w:t>
      </w:r>
      <w:r w:rsidRPr="00DB3202">
        <w:rPr>
          <w:lang w:eastAsia="zh-CN"/>
        </w:rPr>
        <w:t>Бармин</w:t>
      </w:r>
      <w:r w:rsidRPr="004B3DC1">
        <w:rPr>
          <w:lang w:eastAsia="zh-CN"/>
        </w:rPr>
        <w:t xml:space="preserve">, </w:t>
      </w:r>
      <w:r w:rsidRPr="00DB3202">
        <w:rPr>
          <w:lang w:eastAsia="zh-CN"/>
        </w:rPr>
        <w:t>Н</w:t>
      </w:r>
      <w:r w:rsidRPr="004B3DC1">
        <w:rPr>
          <w:lang w:eastAsia="zh-CN"/>
        </w:rPr>
        <w:t>.</w:t>
      </w:r>
      <w:r w:rsidRPr="00DB3202">
        <w:rPr>
          <w:lang w:eastAsia="zh-CN"/>
        </w:rPr>
        <w:t>И</w:t>
      </w:r>
      <w:r w:rsidRPr="004B3DC1">
        <w:rPr>
          <w:lang w:eastAsia="zh-CN"/>
        </w:rPr>
        <w:t xml:space="preserve">. </w:t>
      </w:r>
      <w:r w:rsidRPr="00DB3202">
        <w:rPr>
          <w:lang w:eastAsia="zh-CN"/>
        </w:rPr>
        <w:t>Беликов</w:t>
      </w:r>
      <w:r w:rsidRPr="004B3DC1">
        <w:rPr>
          <w:lang w:eastAsia="zh-CN"/>
        </w:rPr>
        <w:t xml:space="preserve">, </w:t>
      </w:r>
      <w:r w:rsidRPr="00DB3202">
        <w:rPr>
          <w:lang w:eastAsia="zh-CN"/>
        </w:rPr>
        <w:t>А</w:t>
      </w:r>
      <w:r w:rsidRPr="004B3DC1">
        <w:rPr>
          <w:lang w:eastAsia="zh-CN"/>
        </w:rPr>
        <w:t>.</w:t>
      </w:r>
      <w:r w:rsidRPr="00DB3202">
        <w:rPr>
          <w:lang w:eastAsia="zh-CN"/>
        </w:rPr>
        <w:t>А</w:t>
      </w:r>
      <w:r w:rsidRPr="004B3DC1">
        <w:rPr>
          <w:lang w:eastAsia="zh-CN"/>
        </w:rPr>
        <w:t xml:space="preserve">. </w:t>
      </w:r>
      <w:r w:rsidRPr="00DB3202">
        <w:rPr>
          <w:lang w:eastAsia="zh-CN"/>
        </w:rPr>
        <w:t>Борисов</w:t>
      </w:r>
      <w:r w:rsidRPr="004B3DC1">
        <w:rPr>
          <w:lang w:eastAsia="zh-CN"/>
        </w:rPr>
        <w:t xml:space="preserve">, </w:t>
      </w:r>
      <w:r w:rsidRPr="00DB3202">
        <w:rPr>
          <w:lang w:eastAsia="zh-CN"/>
        </w:rPr>
        <w:t>С</w:t>
      </w:r>
      <w:r w:rsidRPr="004B3DC1">
        <w:rPr>
          <w:lang w:eastAsia="zh-CN"/>
        </w:rPr>
        <w:t>.</w:t>
      </w:r>
      <w:r w:rsidRPr="00DB3202">
        <w:rPr>
          <w:lang w:eastAsia="zh-CN"/>
        </w:rPr>
        <w:t>И</w:t>
      </w:r>
      <w:r w:rsidRPr="004B3DC1">
        <w:rPr>
          <w:lang w:eastAsia="zh-CN"/>
        </w:rPr>
        <w:t xml:space="preserve">. </w:t>
      </w:r>
      <w:r w:rsidRPr="00DB3202">
        <w:rPr>
          <w:lang w:eastAsia="zh-CN"/>
        </w:rPr>
        <w:t>Букреева</w:t>
      </w:r>
      <w:r w:rsidRPr="004B3DC1">
        <w:rPr>
          <w:lang w:eastAsia="zh-CN"/>
        </w:rPr>
        <w:t xml:space="preserve">, </w:t>
      </w:r>
      <w:r w:rsidRPr="00DB3202">
        <w:rPr>
          <w:lang w:eastAsia="zh-CN"/>
        </w:rPr>
        <w:t>А</w:t>
      </w:r>
      <w:r w:rsidRPr="004B3DC1">
        <w:rPr>
          <w:lang w:eastAsia="zh-CN"/>
        </w:rPr>
        <w:t>.</w:t>
      </w:r>
      <w:r w:rsidRPr="00DB3202">
        <w:rPr>
          <w:lang w:eastAsia="zh-CN"/>
        </w:rPr>
        <w:t>Н</w:t>
      </w:r>
      <w:r w:rsidRPr="004B3DC1">
        <w:rPr>
          <w:lang w:eastAsia="zh-CN"/>
        </w:rPr>
        <w:t xml:space="preserve">. </w:t>
      </w:r>
      <w:r w:rsidRPr="00DB3202">
        <w:rPr>
          <w:lang w:eastAsia="zh-CN"/>
        </w:rPr>
        <w:t>Васильев</w:t>
      </w:r>
      <w:r w:rsidRPr="004B3DC1">
        <w:rPr>
          <w:lang w:eastAsia="zh-CN"/>
        </w:rPr>
        <w:t xml:space="preserve">, </w:t>
      </w:r>
      <w:r w:rsidRPr="00DB3202">
        <w:rPr>
          <w:lang w:eastAsia="zh-CN"/>
        </w:rPr>
        <w:t>В</w:t>
      </w:r>
      <w:r w:rsidRPr="004B3DC1">
        <w:rPr>
          <w:lang w:eastAsia="zh-CN"/>
        </w:rPr>
        <w:t>.</w:t>
      </w:r>
      <w:r w:rsidRPr="00DB3202">
        <w:rPr>
          <w:lang w:eastAsia="zh-CN"/>
        </w:rPr>
        <w:t>И</w:t>
      </w:r>
      <w:r w:rsidRPr="004B3DC1">
        <w:rPr>
          <w:lang w:eastAsia="zh-CN"/>
        </w:rPr>
        <w:t xml:space="preserve">. </w:t>
      </w:r>
      <w:r w:rsidRPr="00DB3202">
        <w:rPr>
          <w:lang w:eastAsia="zh-CN"/>
        </w:rPr>
        <w:t>Гаркуша</w:t>
      </w:r>
      <w:r w:rsidRPr="004B3DC1">
        <w:rPr>
          <w:lang w:eastAsia="zh-CN"/>
        </w:rPr>
        <w:t xml:space="preserve">, </w:t>
      </w:r>
      <w:r w:rsidRPr="00DB3202">
        <w:rPr>
          <w:lang w:eastAsia="zh-CN"/>
        </w:rPr>
        <w:t>Ю</w:t>
      </w:r>
      <w:r w:rsidRPr="004B3DC1">
        <w:rPr>
          <w:lang w:eastAsia="zh-CN"/>
        </w:rPr>
        <w:t>.</w:t>
      </w:r>
      <w:r w:rsidRPr="00DB3202">
        <w:rPr>
          <w:lang w:eastAsia="zh-CN"/>
        </w:rPr>
        <w:t>М</w:t>
      </w:r>
      <w:r w:rsidRPr="004B3DC1">
        <w:rPr>
          <w:lang w:eastAsia="zh-CN"/>
        </w:rPr>
        <w:t xml:space="preserve">. </w:t>
      </w:r>
      <w:r w:rsidRPr="00DB3202">
        <w:rPr>
          <w:lang w:eastAsia="zh-CN"/>
        </w:rPr>
        <w:t>Гончаренко</w:t>
      </w:r>
      <w:r w:rsidRPr="004B3DC1">
        <w:rPr>
          <w:lang w:eastAsia="zh-CN"/>
        </w:rPr>
        <w:t xml:space="preserve">, </w:t>
      </w:r>
      <w:r w:rsidRPr="00DB3202">
        <w:rPr>
          <w:lang w:eastAsia="zh-CN"/>
        </w:rPr>
        <w:t>А</w:t>
      </w:r>
      <w:r w:rsidRPr="004B3DC1">
        <w:rPr>
          <w:lang w:eastAsia="zh-CN"/>
        </w:rPr>
        <w:t>.</w:t>
      </w:r>
      <w:r w:rsidRPr="00DB3202">
        <w:rPr>
          <w:lang w:eastAsia="zh-CN"/>
        </w:rPr>
        <w:t>А</w:t>
      </w:r>
      <w:r w:rsidRPr="004B3DC1">
        <w:rPr>
          <w:lang w:eastAsia="zh-CN"/>
        </w:rPr>
        <w:t xml:space="preserve">. </w:t>
      </w:r>
      <w:proofErr w:type="spellStart"/>
      <w:r w:rsidRPr="00DB3202">
        <w:rPr>
          <w:lang w:eastAsia="zh-CN"/>
        </w:rPr>
        <w:t>Деревщиков</w:t>
      </w:r>
      <w:proofErr w:type="spellEnd"/>
      <w:r w:rsidRPr="004B3DC1">
        <w:rPr>
          <w:lang w:eastAsia="zh-CN"/>
        </w:rPr>
        <w:t xml:space="preserve">, </w:t>
      </w:r>
      <w:r w:rsidRPr="00DB3202">
        <w:rPr>
          <w:lang w:eastAsia="zh-CN"/>
        </w:rPr>
        <w:t>В</w:t>
      </w:r>
      <w:r w:rsidRPr="004B3DC1">
        <w:rPr>
          <w:lang w:eastAsia="zh-CN"/>
        </w:rPr>
        <w:t>.</w:t>
      </w:r>
      <w:r w:rsidRPr="00DB3202">
        <w:rPr>
          <w:lang w:eastAsia="zh-CN"/>
        </w:rPr>
        <w:t>Н</w:t>
      </w:r>
      <w:r w:rsidRPr="004B3DC1">
        <w:rPr>
          <w:lang w:eastAsia="zh-CN"/>
        </w:rPr>
        <w:t xml:space="preserve">. </w:t>
      </w:r>
      <w:r w:rsidRPr="00DB3202">
        <w:rPr>
          <w:lang w:eastAsia="zh-CN"/>
        </w:rPr>
        <w:t>Запольский</w:t>
      </w:r>
      <w:r w:rsidRPr="004B3DC1">
        <w:rPr>
          <w:lang w:eastAsia="zh-CN"/>
        </w:rPr>
        <w:t xml:space="preserve">, </w:t>
      </w:r>
      <w:r w:rsidRPr="00DB3202">
        <w:rPr>
          <w:lang w:eastAsia="zh-CN"/>
        </w:rPr>
        <w:t>В</w:t>
      </w:r>
      <w:r w:rsidRPr="004B3DC1">
        <w:rPr>
          <w:lang w:eastAsia="zh-CN"/>
        </w:rPr>
        <w:t>.</w:t>
      </w:r>
      <w:r w:rsidRPr="00DB3202">
        <w:rPr>
          <w:lang w:eastAsia="zh-CN"/>
        </w:rPr>
        <w:t>Г</w:t>
      </w:r>
      <w:r w:rsidRPr="004B3DC1">
        <w:rPr>
          <w:lang w:eastAsia="zh-CN"/>
        </w:rPr>
        <w:t xml:space="preserve">. </w:t>
      </w:r>
      <w:proofErr w:type="spellStart"/>
      <w:r w:rsidRPr="00DB3202">
        <w:rPr>
          <w:lang w:eastAsia="zh-CN"/>
        </w:rPr>
        <w:t>Заручейский</w:t>
      </w:r>
      <w:proofErr w:type="spellEnd"/>
      <w:r w:rsidRPr="004B3DC1">
        <w:rPr>
          <w:lang w:eastAsia="zh-CN"/>
        </w:rPr>
        <w:t xml:space="preserve">, </w:t>
      </w:r>
      <w:r w:rsidRPr="00DB3202">
        <w:rPr>
          <w:lang w:eastAsia="zh-CN"/>
        </w:rPr>
        <w:t>Н</w:t>
      </w:r>
      <w:r w:rsidRPr="004B3DC1">
        <w:rPr>
          <w:lang w:eastAsia="zh-CN"/>
        </w:rPr>
        <w:t>.</w:t>
      </w:r>
      <w:r w:rsidRPr="00DB3202">
        <w:rPr>
          <w:lang w:eastAsia="zh-CN"/>
        </w:rPr>
        <w:t>К</w:t>
      </w:r>
      <w:r w:rsidRPr="004B3DC1">
        <w:rPr>
          <w:lang w:eastAsia="zh-CN"/>
        </w:rPr>
        <w:t xml:space="preserve">. </w:t>
      </w:r>
      <w:r w:rsidRPr="00DB3202">
        <w:rPr>
          <w:lang w:eastAsia="zh-CN"/>
        </w:rPr>
        <w:t>Калугин</w:t>
      </w:r>
      <w:r w:rsidRPr="004B3DC1">
        <w:rPr>
          <w:lang w:eastAsia="zh-CN"/>
        </w:rPr>
        <w:t xml:space="preserve">, </w:t>
      </w:r>
      <w:r w:rsidRPr="00DB3202">
        <w:rPr>
          <w:lang w:eastAsia="zh-CN"/>
        </w:rPr>
        <w:t>В</w:t>
      </w:r>
      <w:r w:rsidRPr="004B3DC1">
        <w:rPr>
          <w:lang w:eastAsia="zh-CN"/>
        </w:rPr>
        <w:t>.</w:t>
      </w:r>
      <w:r w:rsidRPr="00DB3202">
        <w:rPr>
          <w:lang w:eastAsia="zh-CN"/>
        </w:rPr>
        <w:t>А</w:t>
      </w:r>
      <w:r w:rsidRPr="004B3DC1">
        <w:rPr>
          <w:lang w:eastAsia="zh-CN"/>
        </w:rPr>
        <w:t xml:space="preserve">. </w:t>
      </w:r>
      <w:r w:rsidRPr="00DB3202">
        <w:rPr>
          <w:lang w:eastAsia="zh-CN"/>
        </w:rPr>
        <w:t>Качанов</w:t>
      </w:r>
      <w:r w:rsidRPr="004B3DC1">
        <w:rPr>
          <w:lang w:eastAsia="zh-CN"/>
        </w:rPr>
        <w:t xml:space="preserve">, </w:t>
      </w:r>
      <w:r w:rsidRPr="00DB3202">
        <w:rPr>
          <w:lang w:eastAsia="zh-CN"/>
        </w:rPr>
        <w:t>А</w:t>
      </w:r>
      <w:r w:rsidRPr="004B3DC1">
        <w:rPr>
          <w:lang w:eastAsia="zh-CN"/>
        </w:rPr>
        <w:t>.</w:t>
      </w:r>
      <w:r w:rsidRPr="00DB3202">
        <w:rPr>
          <w:lang w:eastAsia="zh-CN"/>
        </w:rPr>
        <w:t>С</w:t>
      </w:r>
      <w:r w:rsidRPr="004B3DC1">
        <w:rPr>
          <w:lang w:eastAsia="zh-CN"/>
        </w:rPr>
        <w:t xml:space="preserve">. </w:t>
      </w:r>
      <w:r w:rsidRPr="00DB3202">
        <w:rPr>
          <w:lang w:eastAsia="zh-CN"/>
        </w:rPr>
        <w:t>Кожин</w:t>
      </w:r>
      <w:r w:rsidRPr="004B3DC1">
        <w:rPr>
          <w:lang w:eastAsia="zh-CN"/>
        </w:rPr>
        <w:t xml:space="preserve">, </w:t>
      </w:r>
      <w:r w:rsidRPr="00DB3202">
        <w:rPr>
          <w:lang w:eastAsia="zh-CN"/>
        </w:rPr>
        <w:t>В</w:t>
      </w:r>
      <w:r w:rsidRPr="004B3DC1">
        <w:rPr>
          <w:lang w:eastAsia="zh-CN"/>
        </w:rPr>
        <w:t>.</w:t>
      </w:r>
      <w:r w:rsidRPr="00DB3202">
        <w:rPr>
          <w:lang w:eastAsia="zh-CN"/>
        </w:rPr>
        <w:t>А</w:t>
      </w:r>
      <w:r w:rsidRPr="004B3DC1">
        <w:rPr>
          <w:lang w:eastAsia="zh-CN"/>
        </w:rPr>
        <w:t xml:space="preserve">. </w:t>
      </w:r>
      <w:r w:rsidRPr="00DB3202">
        <w:rPr>
          <w:lang w:eastAsia="zh-CN"/>
        </w:rPr>
        <w:t>Кормилицын</w:t>
      </w:r>
      <w:r w:rsidRPr="004B3DC1">
        <w:rPr>
          <w:lang w:eastAsia="zh-CN"/>
        </w:rPr>
        <w:t xml:space="preserve">, </w:t>
      </w:r>
      <w:r w:rsidRPr="004B3DC1">
        <w:rPr>
          <w:lang w:eastAsia="zh-CN"/>
        </w:rPr>
        <w:br/>
      </w:r>
      <w:r w:rsidRPr="00DB3202">
        <w:rPr>
          <w:lang w:eastAsia="zh-CN"/>
        </w:rPr>
        <w:t>А</w:t>
      </w:r>
      <w:r w:rsidRPr="004B3DC1">
        <w:rPr>
          <w:lang w:eastAsia="zh-CN"/>
        </w:rPr>
        <w:t>.</w:t>
      </w:r>
      <w:r w:rsidRPr="00DB3202">
        <w:rPr>
          <w:lang w:eastAsia="zh-CN"/>
        </w:rPr>
        <w:t>К</w:t>
      </w:r>
      <w:r w:rsidRPr="004B3DC1">
        <w:rPr>
          <w:lang w:eastAsia="zh-CN"/>
        </w:rPr>
        <w:t xml:space="preserve">. </w:t>
      </w:r>
      <w:r w:rsidRPr="00DB3202">
        <w:rPr>
          <w:lang w:eastAsia="zh-CN"/>
        </w:rPr>
        <w:t>Лиходед</w:t>
      </w:r>
      <w:r w:rsidRPr="004B3DC1">
        <w:rPr>
          <w:lang w:eastAsia="zh-CN"/>
        </w:rPr>
        <w:t xml:space="preserve">,  </w:t>
      </w:r>
      <w:r w:rsidRPr="00DB3202">
        <w:rPr>
          <w:lang w:eastAsia="zh-CN"/>
        </w:rPr>
        <w:t>Е</w:t>
      </w:r>
      <w:r w:rsidRPr="004B3DC1">
        <w:rPr>
          <w:lang w:eastAsia="zh-CN"/>
        </w:rPr>
        <w:t>.</w:t>
      </w:r>
      <w:r w:rsidRPr="00DB3202">
        <w:rPr>
          <w:lang w:eastAsia="zh-CN"/>
        </w:rPr>
        <w:t>В</w:t>
      </w:r>
      <w:r w:rsidRPr="004B3DC1">
        <w:rPr>
          <w:lang w:eastAsia="zh-CN"/>
        </w:rPr>
        <w:t xml:space="preserve">. </w:t>
      </w:r>
      <w:r w:rsidRPr="00DB3202">
        <w:rPr>
          <w:lang w:eastAsia="zh-CN"/>
        </w:rPr>
        <w:t>Маслова</w:t>
      </w:r>
      <w:r w:rsidRPr="004B3DC1">
        <w:rPr>
          <w:lang w:eastAsia="zh-CN"/>
        </w:rPr>
        <w:t xml:space="preserve">, </w:t>
      </w:r>
      <w:r w:rsidRPr="00DB3202">
        <w:rPr>
          <w:lang w:eastAsia="zh-CN"/>
        </w:rPr>
        <w:t>В</w:t>
      </w:r>
      <w:r w:rsidRPr="004B3DC1">
        <w:rPr>
          <w:lang w:eastAsia="zh-CN"/>
        </w:rPr>
        <w:t>.</w:t>
      </w:r>
      <w:r w:rsidRPr="00DB3202">
        <w:rPr>
          <w:lang w:eastAsia="zh-CN"/>
        </w:rPr>
        <w:t>А</w:t>
      </w:r>
      <w:r w:rsidRPr="004B3DC1">
        <w:rPr>
          <w:lang w:eastAsia="zh-CN"/>
        </w:rPr>
        <w:t xml:space="preserve">. </w:t>
      </w:r>
      <w:proofErr w:type="spellStart"/>
      <w:r w:rsidRPr="00DB3202">
        <w:rPr>
          <w:lang w:eastAsia="zh-CN"/>
        </w:rPr>
        <w:t>Маишеев</w:t>
      </w:r>
      <w:proofErr w:type="spellEnd"/>
      <w:r w:rsidRPr="004B3DC1">
        <w:rPr>
          <w:lang w:eastAsia="zh-CN"/>
        </w:rPr>
        <w:t xml:space="preserve">, </w:t>
      </w:r>
      <w:r w:rsidRPr="00DB3202">
        <w:rPr>
          <w:lang w:eastAsia="zh-CN"/>
        </w:rPr>
        <w:t>Ю</w:t>
      </w:r>
      <w:r w:rsidRPr="004B3DC1">
        <w:rPr>
          <w:lang w:eastAsia="zh-CN"/>
        </w:rPr>
        <w:t>.</w:t>
      </w:r>
      <w:r w:rsidRPr="00DB3202">
        <w:rPr>
          <w:lang w:eastAsia="zh-CN"/>
        </w:rPr>
        <w:t>М</w:t>
      </w:r>
      <w:r w:rsidRPr="004B3DC1">
        <w:rPr>
          <w:lang w:eastAsia="zh-CN"/>
        </w:rPr>
        <w:t xml:space="preserve">. </w:t>
      </w:r>
      <w:r w:rsidRPr="00DB3202">
        <w:rPr>
          <w:lang w:eastAsia="zh-CN"/>
        </w:rPr>
        <w:t>Мельник</w:t>
      </w:r>
      <w:proofErr w:type="gramEnd"/>
      <w:r w:rsidRPr="004B3DC1">
        <w:rPr>
          <w:lang w:eastAsia="zh-CN"/>
        </w:rPr>
        <w:t xml:space="preserve">, </w:t>
      </w:r>
      <w:proofErr w:type="gramStart"/>
      <w:r w:rsidRPr="00DB3202">
        <w:rPr>
          <w:lang w:eastAsia="zh-CN"/>
        </w:rPr>
        <w:t>А</w:t>
      </w:r>
      <w:r w:rsidRPr="004B3DC1">
        <w:rPr>
          <w:lang w:eastAsia="zh-CN"/>
        </w:rPr>
        <w:t>.</w:t>
      </w:r>
      <w:r w:rsidRPr="00DB3202">
        <w:rPr>
          <w:lang w:eastAsia="zh-CN"/>
        </w:rPr>
        <w:t>П</w:t>
      </w:r>
      <w:r w:rsidRPr="004B3DC1">
        <w:rPr>
          <w:lang w:eastAsia="zh-CN"/>
        </w:rPr>
        <w:t xml:space="preserve">. </w:t>
      </w:r>
      <w:r w:rsidRPr="00DB3202">
        <w:rPr>
          <w:lang w:eastAsia="zh-CN"/>
        </w:rPr>
        <w:t>Мещанин</w:t>
      </w:r>
      <w:r w:rsidRPr="004B3DC1">
        <w:rPr>
          <w:lang w:eastAsia="zh-CN"/>
        </w:rPr>
        <w:t xml:space="preserve">, </w:t>
      </w:r>
      <w:r w:rsidRPr="004B3DC1">
        <w:rPr>
          <w:lang w:eastAsia="zh-CN"/>
        </w:rPr>
        <w:br/>
      </w:r>
      <w:r w:rsidRPr="00DB3202">
        <w:rPr>
          <w:lang w:eastAsia="zh-CN"/>
        </w:rPr>
        <w:t>Н</w:t>
      </w:r>
      <w:r w:rsidRPr="004B3DC1">
        <w:rPr>
          <w:lang w:eastAsia="zh-CN"/>
        </w:rPr>
        <w:t>.</w:t>
      </w:r>
      <w:r w:rsidRPr="00DB3202">
        <w:rPr>
          <w:lang w:eastAsia="zh-CN"/>
        </w:rPr>
        <w:t>Г</w:t>
      </w:r>
      <w:r w:rsidRPr="004B3DC1">
        <w:rPr>
          <w:lang w:eastAsia="zh-CN"/>
        </w:rPr>
        <w:t xml:space="preserve">. </w:t>
      </w:r>
      <w:r w:rsidRPr="00DB3202">
        <w:rPr>
          <w:lang w:eastAsia="zh-CN"/>
        </w:rPr>
        <w:t>Минаев</w:t>
      </w:r>
      <w:r w:rsidRPr="004B3DC1">
        <w:rPr>
          <w:lang w:eastAsia="zh-CN"/>
        </w:rPr>
        <w:t xml:space="preserve">, </w:t>
      </w:r>
      <w:r w:rsidRPr="00DB3202">
        <w:rPr>
          <w:lang w:eastAsia="zh-CN"/>
        </w:rPr>
        <w:t>В</w:t>
      </w:r>
      <w:r w:rsidRPr="004B3DC1">
        <w:rPr>
          <w:lang w:eastAsia="zh-CN"/>
        </w:rPr>
        <w:t>.</w:t>
      </w:r>
      <w:r w:rsidRPr="00DB3202">
        <w:rPr>
          <w:lang w:eastAsia="zh-CN"/>
        </w:rPr>
        <w:t>В</w:t>
      </w:r>
      <w:r w:rsidRPr="004B3DC1">
        <w:rPr>
          <w:lang w:eastAsia="zh-CN"/>
        </w:rPr>
        <w:t xml:space="preserve">. </w:t>
      </w:r>
      <w:r w:rsidRPr="00DB3202">
        <w:rPr>
          <w:lang w:eastAsia="zh-CN"/>
        </w:rPr>
        <w:t>Моисеев</w:t>
      </w:r>
      <w:r w:rsidRPr="004B3DC1">
        <w:rPr>
          <w:lang w:eastAsia="zh-CN"/>
        </w:rPr>
        <w:t xml:space="preserve">,  </w:t>
      </w:r>
      <w:r w:rsidRPr="00DB3202">
        <w:rPr>
          <w:lang w:eastAsia="zh-CN"/>
        </w:rPr>
        <w:t>Д</w:t>
      </w:r>
      <w:r w:rsidRPr="004B3DC1">
        <w:rPr>
          <w:lang w:eastAsia="zh-CN"/>
        </w:rPr>
        <w:t>.</w:t>
      </w:r>
      <w:r w:rsidRPr="00DB3202">
        <w:rPr>
          <w:lang w:eastAsia="zh-CN"/>
        </w:rPr>
        <w:t>А</w:t>
      </w:r>
      <w:r w:rsidRPr="004B3DC1">
        <w:rPr>
          <w:lang w:eastAsia="zh-CN"/>
        </w:rPr>
        <w:t xml:space="preserve">. </w:t>
      </w:r>
      <w:r w:rsidRPr="00DB3202">
        <w:rPr>
          <w:lang w:eastAsia="zh-CN"/>
        </w:rPr>
        <w:t>Морозов</w:t>
      </w:r>
      <w:r w:rsidRPr="004B3DC1">
        <w:rPr>
          <w:lang w:eastAsia="zh-CN"/>
        </w:rPr>
        <w:t xml:space="preserve">, </w:t>
      </w:r>
      <w:r w:rsidRPr="00DB3202">
        <w:rPr>
          <w:lang w:eastAsia="zh-CN"/>
        </w:rPr>
        <w:t>В</w:t>
      </w:r>
      <w:r w:rsidRPr="004B3DC1">
        <w:rPr>
          <w:lang w:eastAsia="zh-CN"/>
        </w:rPr>
        <w:t>.</w:t>
      </w:r>
      <w:r w:rsidRPr="00DB3202">
        <w:rPr>
          <w:lang w:eastAsia="zh-CN"/>
        </w:rPr>
        <w:t>В</w:t>
      </w:r>
      <w:r w:rsidRPr="004B3DC1">
        <w:rPr>
          <w:lang w:eastAsia="zh-CN"/>
        </w:rPr>
        <w:t xml:space="preserve">. </w:t>
      </w:r>
      <w:r w:rsidRPr="00DB3202">
        <w:rPr>
          <w:lang w:eastAsia="zh-CN"/>
        </w:rPr>
        <w:t>Мочалов</w:t>
      </w:r>
      <w:r w:rsidRPr="004B3DC1">
        <w:rPr>
          <w:lang w:eastAsia="zh-CN"/>
        </w:rPr>
        <w:t xml:space="preserve">, </w:t>
      </w:r>
      <w:r w:rsidRPr="00DB3202">
        <w:rPr>
          <w:lang w:eastAsia="zh-CN"/>
        </w:rPr>
        <w:t>К</w:t>
      </w:r>
      <w:r w:rsidRPr="004B3DC1">
        <w:rPr>
          <w:lang w:eastAsia="zh-CN"/>
        </w:rPr>
        <w:t>.</w:t>
      </w:r>
      <w:r w:rsidRPr="00DB3202">
        <w:rPr>
          <w:lang w:eastAsia="zh-CN"/>
        </w:rPr>
        <w:t>Д</w:t>
      </w:r>
      <w:r w:rsidRPr="004B3DC1">
        <w:rPr>
          <w:lang w:eastAsia="zh-CN"/>
        </w:rPr>
        <w:t xml:space="preserve">. </w:t>
      </w:r>
      <w:r w:rsidRPr="00DB3202">
        <w:rPr>
          <w:lang w:eastAsia="zh-CN"/>
        </w:rPr>
        <w:t>Новиков</w:t>
      </w:r>
      <w:r w:rsidRPr="004B3DC1">
        <w:rPr>
          <w:lang w:eastAsia="zh-CN"/>
        </w:rPr>
        <w:t xml:space="preserve">,  </w:t>
      </w:r>
      <w:r w:rsidRPr="00DB3202">
        <w:rPr>
          <w:lang w:eastAsia="zh-CN"/>
        </w:rPr>
        <w:t>Л</w:t>
      </w:r>
      <w:r w:rsidRPr="004B3DC1">
        <w:rPr>
          <w:lang w:eastAsia="zh-CN"/>
        </w:rPr>
        <w:t>.</w:t>
      </w:r>
      <w:r w:rsidRPr="00DB3202">
        <w:rPr>
          <w:lang w:eastAsia="zh-CN"/>
        </w:rPr>
        <w:t>В</w:t>
      </w:r>
      <w:r w:rsidRPr="004B3DC1">
        <w:rPr>
          <w:lang w:eastAsia="zh-CN"/>
        </w:rPr>
        <w:t xml:space="preserve">. </w:t>
      </w:r>
      <w:proofErr w:type="spellStart"/>
      <w:r w:rsidRPr="00DB3202">
        <w:rPr>
          <w:lang w:eastAsia="zh-CN"/>
        </w:rPr>
        <w:t>Ногач</w:t>
      </w:r>
      <w:proofErr w:type="spellEnd"/>
      <w:r w:rsidRPr="004B3DC1">
        <w:rPr>
          <w:lang w:eastAsia="zh-CN"/>
        </w:rPr>
        <w:t xml:space="preserve">, </w:t>
      </w:r>
      <w:r w:rsidRPr="00DB3202">
        <w:rPr>
          <w:lang w:eastAsia="zh-CN"/>
        </w:rPr>
        <w:t>А</w:t>
      </w:r>
      <w:r w:rsidRPr="004B3DC1">
        <w:rPr>
          <w:lang w:eastAsia="zh-CN"/>
        </w:rPr>
        <w:t>.</w:t>
      </w:r>
      <w:r w:rsidRPr="00DB3202">
        <w:rPr>
          <w:lang w:eastAsia="zh-CN"/>
        </w:rPr>
        <w:t>О</w:t>
      </w:r>
      <w:r w:rsidRPr="004B3DC1">
        <w:rPr>
          <w:lang w:eastAsia="zh-CN"/>
        </w:rPr>
        <w:t xml:space="preserve">. </w:t>
      </w:r>
      <w:r w:rsidRPr="00DB3202">
        <w:rPr>
          <w:lang w:eastAsia="zh-CN"/>
        </w:rPr>
        <w:t>Орешков</w:t>
      </w:r>
      <w:r w:rsidRPr="004B3DC1">
        <w:rPr>
          <w:lang w:eastAsia="zh-CN"/>
        </w:rPr>
        <w:t xml:space="preserve">, </w:t>
      </w:r>
      <w:r w:rsidRPr="00DB3202">
        <w:rPr>
          <w:lang w:eastAsia="zh-CN"/>
        </w:rPr>
        <w:t>В</w:t>
      </w:r>
      <w:r w:rsidRPr="004B3DC1">
        <w:rPr>
          <w:lang w:eastAsia="zh-CN"/>
        </w:rPr>
        <w:t>.</w:t>
      </w:r>
      <w:r w:rsidRPr="00DB3202">
        <w:rPr>
          <w:lang w:eastAsia="zh-CN"/>
        </w:rPr>
        <w:t>С</w:t>
      </w:r>
      <w:r w:rsidRPr="004B3DC1">
        <w:rPr>
          <w:lang w:eastAsia="zh-CN"/>
        </w:rPr>
        <w:t xml:space="preserve">. </w:t>
      </w:r>
      <w:r w:rsidRPr="00DB3202">
        <w:rPr>
          <w:lang w:eastAsia="zh-CN"/>
        </w:rPr>
        <w:t>Петров</w:t>
      </w:r>
      <w:r w:rsidRPr="004B3DC1">
        <w:rPr>
          <w:lang w:eastAsia="zh-CN"/>
        </w:rPr>
        <w:t xml:space="preserve">,  </w:t>
      </w:r>
      <w:r w:rsidRPr="00DB3202">
        <w:rPr>
          <w:lang w:eastAsia="zh-CN"/>
        </w:rPr>
        <w:t>С</w:t>
      </w:r>
      <w:r w:rsidRPr="004B3DC1">
        <w:rPr>
          <w:lang w:eastAsia="zh-CN"/>
        </w:rPr>
        <w:t>.</w:t>
      </w:r>
      <w:r w:rsidRPr="00DB3202">
        <w:rPr>
          <w:lang w:eastAsia="zh-CN"/>
        </w:rPr>
        <w:t>В</w:t>
      </w:r>
      <w:r w:rsidRPr="004B3DC1">
        <w:rPr>
          <w:lang w:eastAsia="zh-CN"/>
        </w:rPr>
        <w:t xml:space="preserve">. </w:t>
      </w:r>
      <w:proofErr w:type="spellStart"/>
      <w:r w:rsidRPr="00DB3202">
        <w:rPr>
          <w:lang w:eastAsia="zh-CN"/>
        </w:rPr>
        <w:t>Пославский</w:t>
      </w:r>
      <w:proofErr w:type="spellEnd"/>
      <w:r w:rsidRPr="004B3DC1">
        <w:rPr>
          <w:lang w:eastAsia="zh-CN"/>
        </w:rPr>
        <w:t xml:space="preserve">, </w:t>
      </w:r>
      <w:r w:rsidRPr="00DB3202">
        <w:rPr>
          <w:lang w:eastAsia="zh-CN"/>
        </w:rPr>
        <w:t>А</w:t>
      </w:r>
      <w:r w:rsidRPr="004B3DC1">
        <w:rPr>
          <w:lang w:eastAsia="zh-CN"/>
        </w:rPr>
        <w:t>.</w:t>
      </w:r>
      <w:r w:rsidRPr="00DB3202">
        <w:rPr>
          <w:lang w:eastAsia="zh-CN"/>
        </w:rPr>
        <w:t>Ф</w:t>
      </w:r>
      <w:r w:rsidRPr="004B3DC1">
        <w:rPr>
          <w:lang w:eastAsia="zh-CN"/>
        </w:rPr>
        <w:t xml:space="preserve">. </w:t>
      </w:r>
      <w:proofErr w:type="spellStart"/>
      <w:r w:rsidRPr="00DB3202">
        <w:rPr>
          <w:lang w:eastAsia="zh-CN"/>
        </w:rPr>
        <w:t>Прудкогляд</w:t>
      </w:r>
      <w:proofErr w:type="spellEnd"/>
      <w:r w:rsidRPr="004B3DC1">
        <w:rPr>
          <w:lang w:eastAsia="zh-CN"/>
        </w:rPr>
        <w:t xml:space="preserve">, </w:t>
      </w:r>
      <w:r w:rsidRPr="00DB3202">
        <w:rPr>
          <w:lang w:eastAsia="zh-CN"/>
        </w:rPr>
        <w:t>С</w:t>
      </w:r>
      <w:r w:rsidRPr="004B3DC1">
        <w:rPr>
          <w:lang w:eastAsia="zh-CN"/>
        </w:rPr>
        <w:t>.</w:t>
      </w:r>
      <w:r w:rsidRPr="00DB3202">
        <w:rPr>
          <w:lang w:eastAsia="zh-CN"/>
        </w:rPr>
        <w:t>В</w:t>
      </w:r>
      <w:r w:rsidRPr="004B3DC1">
        <w:rPr>
          <w:lang w:eastAsia="zh-CN"/>
        </w:rPr>
        <w:t xml:space="preserve">. </w:t>
      </w:r>
      <w:r w:rsidRPr="00DB3202">
        <w:rPr>
          <w:lang w:eastAsia="zh-CN"/>
        </w:rPr>
        <w:t>Рыжиков</w:t>
      </w:r>
      <w:r w:rsidRPr="004B3DC1">
        <w:rPr>
          <w:lang w:eastAsia="zh-CN"/>
        </w:rPr>
        <w:t xml:space="preserve">, </w:t>
      </w:r>
      <w:r w:rsidRPr="004B3DC1">
        <w:rPr>
          <w:lang w:eastAsia="zh-CN"/>
        </w:rPr>
        <w:br/>
      </w:r>
      <w:r w:rsidRPr="00DB3202">
        <w:rPr>
          <w:lang w:eastAsia="zh-CN"/>
        </w:rPr>
        <w:t>А</w:t>
      </w:r>
      <w:r w:rsidRPr="004B3DC1">
        <w:rPr>
          <w:lang w:eastAsia="zh-CN"/>
        </w:rPr>
        <w:t>.</w:t>
      </w:r>
      <w:r w:rsidRPr="00DB3202">
        <w:rPr>
          <w:lang w:eastAsia="zh-CN"/>
        </w:rPr>
        <w:t>В</w:t>
      </w:r>
      <w:r w:rsidRPr="004B3DC1">
        <w:rPr>
          <w:lang w:eastAsia="zh-CN"/>
        </w:rPr>
        <w:t xml:space="preserve">. </w:t>
      </w:r>
      <w:r w:rsidRPr="00DB3202">
        <w:rPr>
          <w:lang w:eastAsia="zh-CN"/>
        </w:rPr>
        <w:t>Рязанцев</w:t>
      </w:r>
      <w:r w:rsidRPr="004B3DC1">
        <w:rPr>
          <w:lang w:eastAsia="zh-CN"/>
        </w:rPr>
        <w:t xml:space="preserve">,  </w:t>
      </w:r>
      <w:r w:rsidRPr="00DB3202">
        <w:rPr>
          <w:lang w:eastAsia="zh-CN"/>
        </w:rPr>
        <w:t>П</w:t>
      </w:r>
      <w:r w:rsidRPr="004B3DC1">
        <w:rPr>
          <w:lang w:eastAsia="zh-CN"/>
        </w:rPr>
        <w:t>.</w:t>
      </w:r>
      <w:r w:rsidRPr="00DB3202">
        <w:rPr>
          <w:lang w:eastAsia="zh-CN"/>
        </w:rPr>
        <w:t>А</w:t>
      </w:r>
      <w:r w:rsidRPr="004B3DC1">
        <w:rPr>
          <w:lang w:eastAsia="zh-CN"/>
        </w:rPr>
        <w:t xml:space="preserve">. </w:t>
      </w:r>
      <w:r w:rsidRPr="00DB3202">
        <w:rPr>
          <w:lang w:eastAsia="zh-CN"/>
        </w:rPr>
        <w:t>Семенов</w:t>
      </w:r>
      <w:r w:rsidRPr="004B3DC1">
        <w:rPr>
          <w:lang w:eastAsia="zh-CN"/>
        </w:rPr>
        <w:t xml:space="preserve">, </w:t>
      </w:r>
      <w:r w:rsidRPr="00DB3202">
        <w:rPr>
          <w:lang w:eastAsia="zh-CN"/>
        </w:rPr>
        <w:t>В</w:t>
      </w:r>
      <w:r w:rsidRPr="004B3DC1">
        <w:rPr>
          <w:lang w:eastAsia="zh-CN"/>
        </w:rPr>
        <w:t>.</w:t>
      </w:r>
      <w:r w:rsidRPr="00DB3202">
        <w:rPr>
          <w:lang w:eastAsia="zh-CN"/>
        </w:rPr>
        <w:t>А</w:t>
      </w:r>
      <w:r w:rsidRPr="004B3DC1">
        <w:rPr>
          <w:lang w:eastAsia="zh-CN"/>
        </w:rPr>
        <w:t xml:space="preserve">. </w:t>
      </w:r>
      <w:r w:rsidRPr="00DB3202">
        <w:rPr>
          <w:lang w:eastAsia="zh-CN"/>
        </w:rPr>
        <w:t>Сенько</w:t>
      </w:r>
      <w:r w:rsidRPr="004B3DC1">
        <w:rPr>
          <w:lang w:eastAsia="zh-CN"/>
        </w:rPr>
        <w:t xml:space="preserve">, </w:t>
      </w:r>
      <w:r w:rsidRPr="00DB3202">
        <w:rPr>
          <w:lang w:eastAsia="zh-CN"/>
        </w:rPr>
        <w:t>С</w:t>
      </w:r>
      <w:r w:rsidRPr="004B3DC1">
        <w:rPr>
          <w:lang w:eastAsia="zh-CN"/>
        </w:rPr>
        <w:t>.</w:t>
      </w:r>
      <w:r w:rsidRPr="00DB3202">
        <w:rPr>
          <w:lang w:eastAsia="zh-CN"/>
        </w:rPr>
        <w:t>Р</w:t>
      </w:r>
      <w:r w:rsidRPr="004B3DC1">
        <w:rPr>
          <w:lang w:eastAsia="zh-CN"/>
        </w:rPr>
        <w:t xml:space="preserve">. </w:t>
      </w:r>
      <w:proofErr w:type="spellStart"/>
      <w:r w:rsidRPr="00DB3202">
        <w:rPr>
          <w:lang w:eastAsia="zh-CN"/>
        </w:rPr>
        <w:t>Слабоспицкий</w:t>
      </w:r>
      <w:proofErr w:type="spellEnd"/>
      <w:r w:rsidRPr="004B3DC1">
        <w:rPr>
          <w:lang w:eastAsia="zh-CN"/>
        </w:rPr>
        <w:t xml:space="preserve">, </w:t>
      </w:r>
      <w:r w:rsidRPr="00DB3202">
        <w:rPr>
          <w:lang w:eastAsia="zh-CN"/>
        </w:rPr>
        <w:t>М</w:t>
      </w:r>
      <w:r w:rsidRPr="004B3DC1">
        <w:rPr>
          <w:lang w:eastAsia="zh-CN"/>
        </w:rPr>
        <w:t>.</w:t>
      </w:r>
      <w:r w:rsidRPr="00DB3202">
        <w:rPr>
          <w:lang w:eastAsia="zh-CN"/>
        </w:rPr>
        <w:t>М</w:t>
      </w:r>
      <w:r w:rsidRPr="004B3DC1">
        <w:rPr>
          <w:lang w:eastAsia="zh-CN"/>
        </w:rPr>
        <w:t xml:space="preserve">. </w:t>
      </w:r>
      <w:r w:rsidRPr="00DB3202">
        <w:rPr>
          <w:lang w:eastAsia="zh-CN"/>
        </w:rPr>
        <w:t>Солдатов</w:t>
      </w:r>
      <w:r w:rsidRPr="004B3DC1">
        <w:rPr>
          <w:lang w:eastAsia="zh-CN"/>
        </w:rPr>
        <w:t xml:space="preserve">, </w:t>
      </w:r>
      <w:r w:rsidRPr="004B3DC1">
        <w:rPr>
          <w:lang w:eastAsia="zh-CN"/>
        </w:rPr>
        <w:br/>
      </w:r>
      <w:r w:rsidRPr="00DB3202">
        <w:rPr>
          <w:lang w:eastAsia="zh-CN"/>
        </w:rPr>
        <w:t>Л</w:t>
      </w:r>
      <w:r w:rsidRPr="004B3DC1">
        <w:rPr>
          <w:lang w:eastAsia="zh-CN"/>
        </w:rPr>
        <w:t>.</w:t>
      </w:r>
      <w:r w:rsidRPr="00DB3202">
        <w:rPr>
          <w:lang w:eastAsia="zh-CN"/>
        </w:rPr>
        <w:t>Ф</w:t>
      </w:r>
      <w:r w:rsidRPr="004B3DC1">
        <w:rPr>
          <w:lang w:eastAsia="zh-CN"/>
        </w:rPr>
        <w:t xml:space="preserve">. </w:t>
      </w:r>
      <w:r w:rsidRPr="00DB3202">
        <w:rPr>
          <w:lang w:eastAsia="zh-CN"/>
        </w:rPr>
        <w:t>Соловьев</w:t>
      </w:r>
      <w:r w:rsidRPr="004B3DC1">
        <w:rPr>
          <w:lang w:eastAsia="zh-CN"/>
        </w:rPr>
        <w:t xml:space="preserve">,  </w:t>
      </w:r>
      <w:r w:rsidRPr="00DB3202">
        <w:rPr>
          <w:lang w:eastAsia="zh-CN"/>
        </w:rPr>
        <w:t>А</w:t>
      </w:r>
      <w:r w:rsidRPr="004B3DC1">
        <w:rPr>
          <w:lang w:eastAsia="zh-CN"/>
        </w:rPr>
        <w:t>.</w:t>
      </w:r>
      <w:r w:rsidRPr="00DB3202">
        <w:rPr>
          <w:lang w:eastAsia="zh-CN"/>
        </w:rPr>
        <w:t>В</w:t>
      </w:r>
      <w:r w:rsidRPr="004B3DC1">
        <w:rPr>
          <w:lang w:eastAsia="zh-CN"/>
        </w:rPr>
        <w:t xml:space="preserve">. </w:t>
      </w:r>
      <w:proofErr w:type="spellStart"/>
      <w:r w:rsidRPr="00DB3202">
        <w:rPr>
          <w:lang w:eastAsia="zh-CN"/>
        </w:rPr>
        <w:t>Узунян</w:t>
      </w:r>
      <w:proofErr w:type="spellEnd"/>
      <w:r w:rsidRPr="004B3DC1">
        <w:rPr>
          <w:lang w:eastAsia="zh-CN"/>
        </w:rPr>
        <w:t xml:space="preserve">,  </w:t>
      </w:r>
      <w:r w:rsidRPr="00DB3202">
        <w:rPr>
          <w:lang w:eastAsia="zh-CN"/>
        </w:rPr>
        <w:t>Р</w:t>
      </w:r>
      <w:r w:rsidRPr="004B3DC1">
        <w:rPr>
          <w:lang w:eastAsia="zh-CN"/>
        </w:rPr>
        <w:t>.</w:t>
      </w:r>
      <w:r w:rsidRPr="00DB3202">
        <w:rPr>
          <w:lang w:eastAsia="zh-CN"/>
        </w:rPr>
        <w:t>М</w:t>
      </w:r>
      <w:r w:rsidRPr="004B3DC1">
        <w:rPr>
          <w:lang w:eastAsia="zh-CN"/>
        </w:rPr>
        <w:t xml:space="preserve">. </w:t>
      </w:r>
      <w:proofErr w:type="spellStart"/>
      <w:r w:rsidRPr="00DB3202">
        <w:rPr>
          <w:lang w:eastAsia="zh-CN"/>
        </w:rPr>
        <w:t>Фахрутдинов</w:t>
      </w:r>
      <w:proofErr w:type="spellEnd"/>
      <w:proofErr w:type="gramEnd"/>
      <w:r w:rsidRPr="004B3DC1">
        <w:rPr>
          <w:lang w:eastAsia="zh-CN"/>
        </w:rPr>
        <w:t xml:space="preserve">,  </w:t>
      </w:r>
      <w:r w:rsidRPr="00DB3202">
        <w:rPr>
          <w:lang w:eastAsia="zh-CN"/>
        </w:rPr>
        <w:t>Н</w:t>
      </w:r>
      <w:r w:rsidRPr="004B3DC1">
        <w:rPr>
          <w:lang w:eastAsia="zh-CN"/>
        </w:rPr>
        <w:t>.</w:t>
      </w:r>
      <w:r w:rsidRPr="00DB3202">
        <w:rPr>
          <w:lang w:eastAsia="zh-CN"/>
        </w:rPr>
        <w:t>А</w:t>
      </w:r>
      <w:r w:rsidRPr="004B3DC1">
        <w:rPr>
          <w:lang w:eastAsia="zh-CN"/>
        </w:rPr>
        <w:t xml:space="preserve">. </w:t>
      </w:r>
      <w:r w:rsidRPr="00DB3202">
        <w:rPr>
          <w:lang w:eastAsia="zh-CN"/>
        </w:rPr>
        <w:t>Шаланда</w:t>
      </w:r>
      <w:r w:rsidRPr="004B3DC1">
        <w:rPr>
          <w:lang w:eastAsia="zh-CN"/>
        </w:rPr>
        <w:t xml:space="preserve">,  </w:t>
      </w:r>
      <w:r w:rsidRPr="00DB3202">
        <w:rPr>
          <w:lang w:eastAsia="zh-CN"/>
        </w:rPr>
        <w:t>В</w:t>
      </w:r>
      <w:r w:rsidRPr="004B3DC1">
        <w:rPr>
          <w:lang w:eastAsia="zh-CN"/>
        </w:rPr>
        <w:t>.</w:t>
      </w:r>
      <w:r w:rsidRPr="00DB3202">
        <w:rPr>
          <w:lang w:eastAsia="zh-CN"/>
        </w:rPr>
        <w:t>И</w:t>
      </w:r>
      <w:r w:rsidRPr="004B3DC1">
        <w:rPr>
          <w:lang w:eastAsia="zh-CN"/>
        </w:rPr>
        <w:t xml:space="preserve">. </w:t>
      </w:r>
      <w:proofErr w:type="spellStart"/>
      <w:r w:rsidRPr="00DB3202">
        <w:rPr>
          <w:lang w:eastAsia="zh-CN"/>
        </w:rPr>
        <w:t>Якимчук</w:t>
      </w:r>
      <w:proofErr w:type="spellEnd"/>
      <w:r w:rsidRPr="004B3DC1">
        <w:rPr>
          <w:lang w:eastAsia="zh-CN"/>
        </w:rPr>
        <w:t xml:space="preserve">, </w:t>
      </w:r>
      <w:r w:rsidRPr="004B3DC1">
        <w:rPr>
          <w:lang w:eastAsia="zh-CN"/>
        </w:rPr>
        <w:br/>
      </w:r>
      <w:r w:rsidRPr="00DB3202">
        <w:rPr>
          <w:lang w:eastAsia="zh-CN"/>
        </w:rPr>
        <w:t>А</w:t>
      </w:r>
      <w:r w:rsidRPr="004B3DC1">
        <w:rPr>
          <w:lang w:eastAsia="zh-CN"/>
        </w:rPr>
        <w:t>.</w:t>
      </w:r>
      <w:r w:rsidRPr="00DB3202">
        <w:rPr>
          <w:lang w:eastAsia="zh-CN"/>
        </w:rPr>
        <w:t>Е</w:t>
      </w:r>
      <w:r w:rsidRPr="004B3DC1">
        <w:rPr>
          <w:lang w:eastAsia="zh-CN"/>
        </w:rPr>
        <w:t xml:space="preserve">. </w:t>
      </w:r>
      <w:r w:rsidRPr="00DB3202">
        <w:rPr>
          <w:lang w:eastAsia="zh-CN"/>
        </w:rPr>
        <w:t>Якутин</w:t>
      </w:r>
      <w:r w:rsidRPr="004B3DC1">
        <w:rPr>
          <w:lang w:eastAsia="zh-CN"/>
        </w:rPr>
        <w:t xml:space="preserve"> </w:t>
      </w:r>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НИЦ «Курчатовский Институт» – ИФВЭ, г. Протвино Московской области  </w:t>
      </w:r>
    </w:p>
    <w:p w:rsidR="00DB3202" w:rsidRPr="00DB3202" w:rsidRDefault="00DB3202" w:rsidP="00DB3202">
      <w:pPr>
        <w:spacing w:line="276" w:lineRule="auto"/>
        <w:jc w:val="center"/>
        <w:textAlignment w:val="baseline"/>
        <w:rPr>
          <w:lang w:eastAsia="zh-CN"/>
        </w:rPr>
      </w:pPr>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Н.А. Бажанов,  Н.С. Борисов,  С.В. </w:t>
      </w:r>
      <w:proofErr w:type="spellStart"/>
      <w:r w:rsidRPr="00DB3202">
        <w:rPr>
          <w:lang w:eastAsia="zh-CN"/>
        </w:rPr>
        <w:t>Голоскоков</w:t>
      </w:r>
      <w:proofErr w:type="spellEnd"/>
      <w:r w:rsidRPr="00DB3202">
        <w:rPr>
          <w:lang w:eastAsia="zh-CN"/>
        </w:rPr>
        <w:t xml:space="preserve">,  И.С. </w:t>
      </w:r>
      <w:proofErr w:type="spellStart"/>
      <w:r w:rsidRPr="00DB3202">
        <w:rPr>
          <w:lang w:eastAsia="zh-CN"/>
        </w:rPr>
        <w:t>Городнов</w:t>
      </w:r>
      <w:proofErr w:type="spellEnd"/>
      <w:r w:rsidRPr="00DB3202">
        <w:rPr>
          <w:lang w:eastAsia="zh-CN"/>
        </w:rPr>
        <w:t xml:space="preserve">,  А.С. </w:t>
      </w:r>
      <w:proofErr w:type="spellStart"/>
      <w:r w:rsidRPr="00DB3202">
        <w:rPr>
          <w:lang w:eastAsia="zh-CN"/>
        </w:rPr>
        <w:t>Должиков</w:t>
      </w:r>
      <w:proofErr w:type="spellEnd"/>
      <w:r w:rsidRPr="00DB3202">
        <w:rPr>
          <w:lang w:eastAsia="zh-CN"/>
        </w:rPr>
        <w:t xml:space="preserve">, </w:t>
      </w:r>
      <w:r w:rsidRPr="00DB3202">
        <w:rPr>
          <w:lang w:eastAsia="zh-CN"/>
        </w:rPr>
        <w:br/>
        <w:t xml:space="preserve">А.Б. Лазарев, А.Б. </w:t>
      </w:r>
      <w:proofErr w:type="spellStart"/>
      <w:r w:rsidRPr="00DB3202">
        <w:rPr>
          <w:lang w:eastAsia="zh-CN"/>
        </w:rPr>
        <w:t>Неганов</w:t>
      </w:r>
      <w:proofErr w:type="spellEnd"/>
      <w:r w:rsidRPr="00DB3202">
        <w:rPr>
          <w:lang w:eastAsia="zh-CN"/>
        </w:rPr>
        <w:t xml:space="preserve">,  Ю.А. Плис, О.В. Теряев,  А.Н. Фёдоров, Ю.А. Усов, </w:t>
      </w:r>
      <w:r w:rsidRPr="00DB3202">
        <w:rPr>
          <w:lang w:eastAsia="zh-CN"/>
        </w:rPr>
        <w:br/>
        <w:t xml:space="preserve">Ю.Н. </w:t>
      </w:r>
      <w:proofErr w:type="spellStart"/>
      <w:r w:rsidRPr="00DB3202">
        <w:rPr>
          <w:lang w:eastAsia="zh-CN"/>
        </w:rPr>
        <w:t>Узиков</w:t>
      </w:r>
      <w:proofErr w:type="spellEnd"/>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Объединенный Институт Ядерных Исследований, г. Дубна Московской области </w:t>
      </w:r>
    </w:p>
    <w:p w:rsidR="00DB3202" w:rsidRPr="00DB3202" w:rsidRDefault="00DB3202" w:rsidP="00DB3202">
      <w:pPr>
        <w:spacing w:line="276" w:lineRule="auto"/>
        <w:jc w:val="center"/>
        <w:textAlignment w:val="baseline"/>
        <w:rPr>
          <w:lang w:eastAsia="zh-CN"/>
        </w:rPr>
      </w:pPr>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А.А. Богданов,  А.В. Клепиков,  М.Б. </w:t>
      </w:r>
      <w:proofErr w:type="spellStart"/>
      <w:r w:rsidRPr="00DB3202">
        <w:rPr>
          <w:lang w:eastAsia="zh-CN"/>
        </w:rPr>
        <w:t>Нурушева</w:t>
      </w:r>
      <w:proofErr w:type="spellEnd"/>
      <w:r w:rsidRPr="00DB3202">
        <w:rPr>
          <w:lang w:eastAsia="zh-CN"/>
        </w:rPr>
        <w:t xml:space="preserve">,  В.А. Окороков,  М.Ф. </w:t>
      </w:r>
      <w:proofErr w:type="spellStart"/>
      <w:r w:rsidRPr="00DB3202">
        <w:rPr>
          <w:lang w:eastAsia="zh-CN"/>
        </w:rPr>
        <w:t>Рунцо</w:t>
      </w:r>
      <w:proofErr w:type="spellEnd"/>
      <w:r w:rsidRPr="00DB3202">
        <w:rPr>
          <w:lang w:eastAsia="zh-CN"/>
        </w:rPr>
        <w:t xml:space="preserve">, </w:t>
      </w:r>
      <w:r w:rsidRPr="00DB3202">
        <w:rPr>
          <w:lang w:eastAsia="zh-CN"/>
        </w:rPr>
        <w:br/>
        <w:t xml:space="preserve">В.Л. Рыков,  В.М. Самсонов,  М.Н. </w:t>
      </w:r>
      <w:proofErr w:type="spellStart"/>
      <w:r w:rsidRPr="00DB3202">
        <w:rPr>
          <w:lang w:eastAsia="zh-CN"/>
        </w:rPr>
        <w:t>Стриханов</w:t>
      </w:r>
      <w:proofErr w:type="spellEnd"/>
    </w:p>
    <w:p w:rsidR="00DB3202" w:rsidRPr="00DB3202" w:rsidRDefault="00DB3202" w:rsidP="00DB3202">
      <w:pPr>
        <w:spacing w:line="276" w:lineRule="auto"/>
        <w:jc w:val="center"/>
        <w:textAlignment w:val="baseline"/>
        <w:rPr>
          <w:sz w:val="20"/>
          <w:szCs w:val="20"/>
          <w:lang w:eastAsia="zh-CN"/>
        </w:rPr>
      </w:pPr>
      <w:r w:rsidRPr="00DB3202">
        <w:rPr>
          <w:lang w:eastAsia="zh-CN"/>
        </w:rPr>
        <w:t>Национальный Исследовательский Ядерный Университет – МИФИ, г. Москва</w:t>
      </w:r>
    </w:p>
    <w:p w:rsidR="00DB3202" w:rsidRPr="00DB3202" w:rsidRDefault="00DB3202" w:rsidP="00DB3202">
      <w:pPr>
        <w:spacing w:line="276" w:lineRule="auto"/>
        <w:jc w:val="center"/>
        <w:textAlignment w:val="baseline"/>
        <w:rPr>
          <w:lang w:eastAsia="zh-CN"/>
        </w:rPr>
      </w:pPr>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И.Г. </w:t>
      </w:r>
      <w:proofErr w:type="spellStart"/>
      <w:r w:rsidRPr="00DB3202">
        <w:rPr>
          <w:lang w:eastAsia="zh-CN"/>
        </w:rPr>
        <w:t>Алекссев</w:t>
      </w:r>
      <w:proofErr w:type="spellEnd"/>
      <w:r w:rsidRPr="00DB3202">
        <w:rPr>
          <w:lang w:eastAsia="zh-CN"/>
        </w:rPr>
        <w:t xml:space="preserve">, Б.В. Морозов, В.М. Нестеров,  В.В. </w:t>
      </w:r>
      <w:proofErr w:type="spellStart"/>
      <w:r w:rsidRPr="00DB3202">
        <w:rPr>
          <w:lang w:eastAsia="zh-CN"/>
        </w:rPr>
        <w:t>Рыльцов</w:t>
      </w:r>
      <w:proofErr w:type="spellEnd"/>
      <w:r w:rsidRPr="00DB3202">
        <w:rPr>
          <w:lang w:eastAsia="zh-CN"/>
        </w:rPr>
        <w:t xml:space="preserve">,  Д.Н. </w:t>
      </w:r>
      <w:proofErr w:type="spellStart"/>
      <w:r w:rsidRPr="00DB3202">
        <w:rPr>
          <w:lang w:eastAsia="zh-CN"/>
        </w:rPr>
        <w:t>Свирида</w:t>
      </w:r>
      <w:proofErr w:type="spellEnd"/>
      <w:r w:rsidRPr="00DB3202">
        <w:rPr>
          <w:lang w:eastAsia="zh-CN"/>
        </w:rPr>
        <w:t xml:space="preserve">, В.В. </w:t>
      </w:r>
      <w:proofErr w:type="spellStart"/>
      <w:r w:rsidRPr="00DB3202">
        <w:rPr>
          <w:lang w:eastAsia="zh-CN"/>
        </w:rPr>
        <w:t>Тясин</w:t>
      </w:r>
      <w:proofErr w:type="spellEnd"/>
    </w:p>
    <w:p w:rsidR="00DB3202" w:rsidRPr="00DB3202" w:rsidRDefault="00DB3202" w:rsidP="00DB3202">
      <w:pPr>
        <w:spacing w:line="276" w:lineRule="auto"/>
        <w:jc w:val="center"/>
        <w:textAlignment w:val="baseline"/>
        <w:rPr>
          <w:sz w:val="20"/>
          <w:szCs w:val="20"/>
          <w:lang w:eastAsia="zh-CN"/>
        </w:rPr>
      </w:pPr>
      <w:r w:rsidRPr="00DB3202">
        <w:rPr>
          <w:lang w:eastAsia="zh-CN"/>
        </w:rPr>
        <w:t>НИЦ «Курчатовский Институт» – ИТЭФ, г. Москва</w:t>
      </w:r>
    </w:p>
    <w:p w:rsidR="00DB3202" w:rsidRPr="00DB3202" w:rsidRDefault="00DB3202" w:rsidP="00DB3202">
      <w:pPr>
        <w:spacing w:line="276" w:lineRule="auto"/>
        <w:ind w:firstLine="709"/>
        <w:textAlignment w:val="baseline"/>
        <w:rPr>
          <w:lang w:eastAsia="zh-CN"/>
        </w:rPr>
      </w:pPr>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В.А. Андреев,  А.Б. Гриднев,  Н.Г. Козленко,  Д.В. Новинский,  В.В. </w:t>
      </w:r>
      <w:proofErr w:type="spellStart"/>
      <w:r w:rsidRPr="00DB3202">
        <w:rPr>
          <w:lang w:eastAsia="zh-CN"/>
        </w:rPr>
        <w:t>Сумачёв</w:t>
      </w:r>
      <w:proofErr w:type="spellEnd"/>
      <w:r w:rsidRPr="00DB3202">
        <w:rPr>
          <w:lang w:eastAsia="zh-CN"/>
        </w:rPr>
        <w:t xml:space="preserve"> </w:t>
      </w:r>
    </w:p>
    <w:p w:rsidR="00DB3202" w:rsidRPr="00DB3202" w:rsidRDefault="00DB3202" w:rsidP="00DB3202">
      <w:pPr>
        <w:spacing w:line="276" w:lineRule="auto"/>
        <w:jc w:val="center"/>
        <w:textAlignment w:val="baseline"/>
        <w:rPr>
          <w:sz w:val="20"/>
          <w:szCs w:val="20"/>
          <w:lang w:eastAsia="zh-CN"/>
        </w:rPr>
      </w:pPr>
      <w:r w:rsidRPr="00DB3202">
        <w:rPr>
          <w:lang w:eastAsia="zh-CN"/>
        </w:rPr>
        <w:t xml:space="preserve">НИЦ «Курчатовский Институт»  – ПИЯФ, г. Гатчина </w:t>
      </w:r>
      <w:proofErr w:type="gramStart"/>
      <w:r w:rsidRPr="00DB3202">
        <w:rPr>
          <w:lang w:eastAsia="zh-CN"/>
        </w:rPr>
        <w:t>Ленинградской</w:t>
      </w:r>
      <w:proofErr w:type="gramEnd"/>
      <w:r w:rsidRPr="00DB3202">
        <w:rPr>
          <w:lang w:eastAsia="zh-CN"/>
        </w:rPr>
        <w:t xml:space="preserve"> обл.</w:t>
      </w:r>
    </w:p>
    <w:p w:rsidR="00DB3202" w:rsidRPr="00DB3202" w:rsidRDefault="00DB3202" w:rsidP="00DB3202">
      <w:pPr>
        <w:spacing w:line="276" w:lineRule="auto"/>
        <w:jc w:val="center"/>
        <w:textAlignment w:val="baseline"/>
        <w:rPr>
          <w:lang w:eastAsia="zh-CN"/>
        </w:rPr>
      </w:pPr>
    </w:p>
    <w:p w:rsidR="00DB3202" w:rsidRPr="00DB3202" w:rsidRDefault="00DB3202" w:rsidP="00DB3202">
      <w:pPr>
        <w:spacing w:line="276" w:lineRule="auto"/>
        <w:jc w:val="center"/>
        <w:textAlignment w:val="baseline"/>
        <w:rPr>
          <w:sz w:val="20"/>
          <w:szCs w:val="20"/>
          <w:lang w:eastAsia="zh-CN"/>
        </w:rPr>
      </w:pPr>
      <w:r w:rsidRPr="00DB3202">
        <w:rPr>
          <w:lang w:eastAsia="zh-CN"/>
        </w:rPr>
        <w:t>В.И. Криворучко, ФГУП, НПП “ИСТОК”, г. Фрязино Московской области</w:t>
      </w:r>
    </w:p>
    <w:p w:rsidR="00DB3202" w:rsidRPr="00DB3202" w:rsidRDefault="00DB3202" w:rsidP="00DB3202">
      <w:pPr>
        <w:textAlignment w:val="baseline"/>
        <w:rPr>
          <w:sz w:val="20"/>
          <w:szCs w:val="20"/>
          <w:lang w:eastAsia="zh-CN"/>
        </w:rPr>
      </w:pPr>
      <w:r w:rsidRPr="00DB3202">
        <w:rPr>
          <w:lang w:eastAsia="zh-CN"/>
        </w:rPr>
        <w:tab/>
      </w:r>
    </w:p>
    <w:p w:rsidR="00DB3202" w:rsidRPr="00DB3202" w:rsidRDefault="00DB3202" w:rsidP="00DB3202">
      <w:pPr>
        <w:suppressAutoHyphens/>
        <w:textAlignment w:val="baseline"/>
        <w:rPr>
          <w:sz w:val="20"/>
          <w:szCs w:val="20"/>
          <w:lang w:eastAsia="zh-CN"/>
        </w:rPr>
      </w:pPr>
    </w:p>
    <w:p w:rsidR="00DB3202" w:rsidRPr="00DB3202" w:rsidRDefault="00DB3202" w:rsidP="00DB3202">
      <w:pPr>
        <w:suppressAutoHyphens/>
        <w:textAlignment w:val="baseline"/>
        <w:rPr>
          <w:sz w:val="20"/>
          <w:szCs w:val="20"/>
          <w:lang w:eastAsia="zh-CN"/>
        </w:rPr>
      </w:pPr>
    </w:p>
    <w:p w:rsidR="00DB3202" w:rsidRPr="00DB3202" w:rsidRDefault="00DB3202" w:rsidP="00DB3202">
      <w:pPr>
        <w:spacing w:line="276" w:lineRule="auto"/>
        <w:jc w:val="both"/>
        <w:textAlignment w:val="baseline"/>
        <w:rPr>
          <w:sz w:val="20"/>
          <w:szCs w:val="20"/>
          <w:lang w:eastAsia="zh-CN"/>
        </w:rPr>
      </w:pPr>
      <w:r w:rsidRPr="00DB3202">
        <w:rPr>
          <w:sz w:val="20"/>
          <w:szCs w:val="20"/>
          <w:lang w:eastAsia="zh-CN"/>
        </w:rPr>
        <w:t>Интерес к участию в эксперименте с поляризованным пучком и готовность участвовать в эксперименте</w:t>
      </w:r>
      <w:r w:rsidRPr="00DB3202">
        <w:rPr>
          <w:sz w:val="20"/>
          <w:szCs w:val="20"/>
          <w:vertAlign w:val="superscript"/>
          <w:lang w:eastAsia="zh-CN"/>
        </w:rPr>
        <w:footnoteReference w:id="1"/>
      </w:r>
      <w:r w:rsidRPr="00DB3202">
        <w:rPr>
          <w:sz w:val="20"/>
          <w:szCs w:val="20"/>
          <w:lang w:eastAsia="zh-CN"/>
        </w:rPr>
        <w:t xml:space="preserve"> высказали группы Карлова Университета (г. Прага, Чехия – руководитель М. </w:t>
      </w:r>
      <w:proofErr w:type="spellStart"/>
      <w:r w:rsidRPr="00DB3202">
        <w:rPr>
          <w:sz w:val="20"/>
          <w:szCs w:val="20"/>
          <w:lang w:eastAsia="zh-CN"/>
        </w:rPr>
        <w:t>Фингер</w:t>
      </w:r>
      <w:proofErr w:type="spellEnd"/>
      <w:r w:rsidRPr="00DB3202">
        <w:rPr>
          <w:sz w:val="20"/>
          <w:szCs w:val="20"/>
          <w:lang w:eastAsia="zh-CN"/>
        </w:rPr>
        <w:t xml:space="preserve">) и Университета Триеста (Италия – руководитель Ф. </w:t>
      </w:r>
      <w:proofErr w:type="spellStart"/>
      <w:r w:rsidRPr="00DB3202">
        <w:rPr>
          <w:sz w:val="20"/>
          <w:szCs w:val="20"/>
          <w:lang w:eastAsia="zh-CN"/>
        </w:rPr>
        <w:t>Брадаманте</w:t>
      </w:r>
      <w:proofErr w:type="spellEnd"/>
      <w:r w:rsidRPr="00DB3202">
        <w:rPr>
          <w:sz w:val="20"/>
          <w:szCs w:val="20"/>
          <w:lang w:eastAsia="zh-CN"/>
        </w:rPr>
        <w:t>), Университет Майнц, Университет Бонн, Университет Бохум (все Германия).</w:t>
      </w:r>
      <w:r w:rsidRPr="00DB3202">
        <w:rPr>
          <w:b/>
          <w:sz w:val="20"/>
          <w:szCs w:val="20"/>
          <w:lang w:eastAsia="zh-CN"/>
        </w:rPr>
        <w:t xml:space="preserve"> </w:t>
      </w:r>
    </w:p>
    <w:p w:rsidR="00B84FB7" w:rsidRPr="00B84FB7" w:rsidRDefault="00B84FB7" w:rsidP="00B84FB7">
      <w:pPr>
        <w:pageBreakBefore/>
        <w:spacing w:line="276" w:lineRule="auto"/>
        <w:ind w:left="4536" w:firstLine="1418"/>
        <w:jc w:val="right"/>
        <w:textAlignment w:val="baseline"/>
        <w:rPr>
          <w:rFonts w:eastAsia="MS Mincho"/>
          <w:i/>
          <w:sz w:val="28"/>
          <w:szCs w:val="28"/>
          <w:lang w:eastAsia="ja-JP"/>
        </w:rPr>
      </w:pPr>
      <w:r w:rsidRPr="00B84FB7">
        <w:rPr>
          <w:rFonts w:eastAsia="MS Mincho"/>
          <w:i/>
          <w:sz w:val="28"/>
          <w:szCs w:val="28"/>
          <w:lang w:eastAsia="ja-JP"/>
        </w:rPr>
        <w:lastRenderedPageBreak/>
        <w:t xml:space="preserve">Памяти профессоров С.Б. </w:t>
      </w:r>
      <w:proofErr w:type="spellStart"/>
      <w:r w:rsidRPr="00B84FB7">
        <w:rPr>
          <w:rFonts w:eastAsia="MS Mincho"/>
          <w:i/>
          <w:sz w:val="28"/>
          <w:szCs w:val="28"/>
          <w:lang w:eastAsia="ja-JP"/>
        </w:rPr>
        <w:t>Нурушева</w:t>
      </w:r>
      <w:proofErr w:type="spellEnd"/>
      <w:r w:rsidRPr="00B84FB7">
        <w:rPr>
          <w:rFonts w:eastAsia="MS Mincho"/>
          <w:i/>
          <w:sz w:val="28"/>
          <w:szCs w:val="28"/>
          <w:lang w:eastAsia="ja-JP"/>
        </w:rPr>
        <w:t xml:space="preserve"> и Ю.М. Казаринова посвящается</w:t>
      </w:r>
      <w:r w:rsidRPr="00B84FB7">
        <w:rPr>
          <w:rFonts w:eastAsia="MS Mincho"/>
          <w:b/>
          <w:i/>
          <w:sz w:val="28"/>
          <w:szCs w:val="28"/>
          <w:lang w:eastAsia="ja-JP"/>
        </w:rPr>
        <w:t xml:space="preserve"> </w:t>
      </w:r>
    </w:p>
    <w:p w:rsidR="00DB3202" w:rsidRPr="00DB3202" w:rsidRDefault="00B84FB7" w:rsidP="00DB3202">
      <w:pPr>
        <w:spacing w:line="276" w:lineRule="auto"/>
        <w:jc w:val="right"/>
        <w:textAlignment w:val="baseline"/>
        <w:rPr>
          <w:sz w:val="20"/>
          <w:szCs w:val="20"/>
          <w:lang w:eastAsia="zh-CN"/>
        </w:rPr>
      </w:pPr>
      <w:r w:rsidRPr="00282BE8">
        <w:rPr>
          <w:rFonts w:eastAsia="MS Mincho"/>
          <w:i/>
          <w:sz w:val="28"/>
          <w:szCs w:val="28"/>
          <w:lang w:eastAsia="ja-JP"/>
        </w:rPr>
        <w:t xml:space="preserve"> </w:t>
      </w:r>
    </w:p>
    <w:p w:rsidR="00DB3202" w:rsidRPr="00282BE8" w:rsidRDefault="00DB3202" w:rsidP="00DB3202">
      <w:pPr>
        <w:ind w:firstLine="2126"/>
        <w:textAlignment w:val="baseline"/>
        <w:rPr>
          <w:sz w:val="20"/>
          <w:szCs w:val="20"/>
          <w:lang w:eastAsia="zh-CN"/>
        </w:rPr>
      </w:pPr>
    </w:p>
    <w:p w:rsidR="00DB3202" w:rsidRPr="00DB3202" w:rsidRDefault="00DB3202" w:rsidP="00DB3202">
      <w:pPr>
        <w:ind w:firstLine="2126"/>
        <w:textAlignment w:val="baseline"/>
        <w:rPr>
          <w:sz w:val="20"/>
          <w:szCs w:val="20"/>
          <w:lang w:eastAsia="zh-CN"/>
        </w:rPr>
        <w:sectPr w:rsidR="00DB3202" w:rsidRPr="00DB3202" w:rsidSect="00DB3202">
          <w:footerReference w:type="default" r:id="rId10"/>
          <w:type w:val="continuous"/>
          <w:pgSz w:w="11906" w:h="16838"/>
          <w:pgMar w:top="1814" w:right="1418" w:bottom="2041" w:left="1418" w:header="1757" w:footer="1077" w:gutter="0"/>
          <w:cols w:space="720"/>
          <w:docGrid w:linePitch="360"/>
        </w:sectPr>
      </w:pPr>
    </w:p>
    <w:p w:rsidR="00B84FB7" w:rsidRPr="00282BE8" w:rsidRDefault="00B84FB7" w:rsidP="00663B49">
      <w:pPr>
        <w:ind w:firstLine="709"/>
        <w:jc w:val="both"/>
        <w:rPr>
          <w:rFonts w:eastAsia="MS Mincho"/>
          <w:b/>
          <w:lang w:eastAsia="ja-JP"/>
        </w:rPr>
      </w:pPr>
    </w:p>
    <w:p w:rsidR="00170F33" w:rsidRPr="00170F33" w:rsidRDefault="00422290" w:rsidP="00663B49">
      <w:pPr>
        <w:ind w:firstLine="709"/>
        <w:jc w:val="both"/>
        <w:rPr>
          <w:rFonts w:eastAsia="MS Mincho"/>
          <w:b/>
          <w:lang w:eastAsia="ja-JP"/>
        </w:rPr>
      </w:pPr>
      <w:r>
        <w:rPr>
          <w:rFonts w:eastAsia="MS Mincho"/>
          <w:b/>
          <w:lang w:eastAsia="ja-JP"/>
        </w:rPr>
        <w:t>Резюме проекта</w:t>
      </w:r>
    </w:p>
    <w:p w:rsidR="001C0B3A" w:rsidRDefault="001C0B3A"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 крупнейшем </w:t>
      </w:r>
      <w:r w:rsidR="00772D93" w:rsidRPr="00772D93">
        <w:rPr>
          <w:bCs/>
        </w:rPr>
        <w:t xml:space="preserve">в России </w:t>
      </w:r>
      <w:r w:rsidR="00676A74">
        <w:rPr>
          <w:bCs/>
        </w:rPr>
        <w:t>ускорительном комплексе</w:t>
      </w:r>
      <w:r w:rsidRPr="00C03476">
        <w:rPr>
          <w:bCs/>
        </w:rPr>
        <w:t xml:space="preserve">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w:t>
      </w:r>
      <w:proofErr w:type="spellStart"/>
      <w:r w:rsidRPr="00C03476">
        <w:rPr>
          <w:bCs/>
        </w:rPr>
        <w:t>СПиновые</w:t>
      </w:r>
      <w:proofErr w:type="spellEnd"/>
      <w:r w:rsidRPr="00C03476">
        <w:rPr>
          <w:bCs/>
        </w:rPr>
        <w:t xml:space="preserve"> </w:t>
      </w:r>
      <w:proofErr w:type="spellStart"/>
      <w:r w:rsidRPr="00C03476">
        <w:rPr>
          <w:bCs/>
        </w:rPr>
        <w:t>АСимметрии</w:t>
      </w:r>
      <w:proofErr w:type="spellEnd"/>
      <w:r w:rsidRPr="00C03476">
        <w:rPr>
          <w:bCs/>
        </w:rPr>
        <w:t xml:space="preserve"> в образовании </w:t>
      </w:r>
      <w:proofErr w:type="spellStart"/>
      <w:r w:rsidRPr="00C03476">
        <w:rPr>
          <w:bCs/>
        </w:rPr>
        <w:t>ЧАРМония</w:t>
      </w:r>
      <w:proofErr w:type="spellEnd"/>
      <w:r w:rsidRPr="00C03476">
        <w:rPr>
          <w:bCs/>
        </w:rPr>
        <w:t>).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материей пр</w:t>
      </w:r>
      <w:r w:rsidR="005E40AB">
        <w:rPr>
          <w:bCs/>
        </w:rPr>
        <w:t>и энергиях до 45</w:t>
      </w:r>
      <w:r w:rsidRPr="00C03476">
        <w:rPr>
          <w:bCs/>
        </w:rPr>
        <w:t xml:space="preserve">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DB3202" w:rsidRPr="00DB3202" w:rsidRDefault="00C03476" w:rsidP="00DB3202">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непертурбативной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w:t>
      </w:r>
      <w:proofErr w:type="spellStart"/>
      <w:r w:rsidRPr="00C03476">
        <w:rPr>
          <w:bCs/>
        </w:rPr>
        <w:t>Эллиота</w:t>
      </w:r>
      <w:proofErr w:type="spellEnd"/>
      <w:r w:rsidRPr="00C03476">
        <w:rPr>
          <w:bCs/>
        </w:rPr>
        <w:t xml:space="preserve"> Лидера: «Спин в 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непертурбативной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r w:rsidR="00DB3202" w:rsidRPr="00DB3202">
        <w:rPr>
          <w:bCs/>
        </w:rPr>
        <w:t xml:space="preserve"> В канале 24А ускорительного комплекса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00DB3202" w:rsidRPr="00DB3202">
        <w:rPr>
          <w:bCs/>
          <w:vertAlign w:val="superscript"/>
        </w:rPr>
        <w:t>6</w:t>
      </w:r>
      <w:r w:rsidR="00DB3202" w:rsidRPr="00DB3202">
        <w:rPr>
          <w:bCs/>
        </w:rPr>
        <w:t xml:space="preserve"> антипротонов за цикл ускорителя (10</w:t>
      </w:r>
      <w:r w:rsidR="00DB3202" w:rsidRPr="00DB3202">
        <w:rPr>
          <w:bCs/>
          <w:vertAlign w:val="superscript"/>
        </w:rPr>
        <w:t>10</w:t>
      </w:r>
      <w:r w:rsidR="00DB3202" w:rsidRPr="00DB3202">
        <w:rPr>
          <w:bCs/>
        </w:rPr>
        <w:t xml:space="preserve"> антипротонов в сутки) при сбросе на первичную мишень 10</w:t>
      </w:r>
      <w:r w:rsidR="00DB3202" w:rsidRPr="00DB3202">
        <w:rPr>
          <w:bCs/>
          <w:vertAlign w:val="superscript"/>
        </w:rPr>
        <w:t>13</w:t>
      </w:r>
      <w:r w:rsidR="00DB3202" w:rsidRPr="00DB3202">
        <w:rPr>
          <w:bCs/>
        </w:rPr>
        <w:t xml:space="preserve"> протонов из У-70. Поляризованный антипротонный пучок от распада анти-лямбда гиперонов, который может быть доступен в НИЦ КИ в 2024 году, явится, безусловно, уникальным пучком в мире. В </w:t>
      </w:r>
      <w:proofErr w:type="gramStart"/>
      <w:r w:rsidR="00DB3202" w:rsidRPr="00DB3202">
        <w:rPr>
          <w:bCs/>
        </w:rPr>
        <w:t>антипротон-протонных</w:t>
      </w:r>
      <w:proofErr w:type="gramEnd"/>
      <w:r w:rsidR="00DB3202" w:rsidRPr="00DB3202">
        <w:rPr>
          <w:bCs/>
        </w:rPr>
        <w:t xml:space="preserve"> аннигиляциях нет ограничения на квантовые числа большинства рождающих резонансов. Интенсивность поляризованного протонного пучка с энергией 10-45 ГэВ будет на порядок больше, чем антипротонного, при той же </w:t>
      </w:r>
      <w:r w:rsidR="00DB3202" w:rsidRPr="00DB3202">
        <w:rPr>
          <w:bCs/>
        </w:rPr>
        <w:lastRenderedPageBreak/>
        <w:t xml:space="preserve">величине средней поляризации. Все это позволит в эксперименте на установке 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DB3202" w:rsidRPr="00DB3202" w:rsidRDefault="00DB3202" w:rsidP="00DB3202">
      <w:pPr>
        <w:spacing w:line="276" w:lineRule="auto"/>
        <w:ind w:firstLine="709"/>
        <w:jc w:val="both"/>
        <w:rPr>
          <w:b/>
          <w:bCs/>
        </w:rPr>
      </w:pPr>
    </w:p>
    <w:p w:rsidR="00DB3202" w:rsidRPr="00DB3202" w:rsidRDefault="00DB3202" w:rsidP="00DB3202">
      <w:pPr>
        <w:spacing w:line="276" w:lineRule="auto"/>
        <w:ind w:firstLine="709"/>
        <w:jc w:val="both"/>
        <w:rPr>
          <w:bCs/>
        </w:rPr>
      </w:pPr>
      <w:r w:rsidRPr="00DB3202">
        <w:rPr>
          <w:bCs/>
        </w:rPr>
        <w:t xml:space="preserve">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односпиновые асимметрии в десятках реакций в области фрагментации поляризованного пучка, как на водороде, так и на различных ядрах. Данных в таком </w:t>
      </w:r>
      <w:proofErr w:type="gramStart"/>
      <w:r w:rsidRPr="00DB3202">
        <w:rPr>
          <w:bCs/>
        </w:rPr>
        <w:t>объеме</w:t>
      </w:r>
      <w:proofErr w:type="gramEnd"/>
      <w:r w:rsidRPr="00DB3202">
        <w:rPr>
          <w:bCs/>
        </w:rPr>
        <w:t xml:space="preserve"> нет ни при </w:t>
      </w:r>
      <w:proofErr w:type="gramStart"/>
      <w:r w:rsidRPr="00DB3202">
        <w:rPr>
          <w:bCs/>
        </w:rPr>
        <w:t>какой</w:t>
      </w:r>
      <w:proofErr w:type="gramEnd"/>
      <w:r w:rsidRPr="00DB3202">
        <w:rPr>
          <w:bCs/>
        </w:rPr>
        <w:t xml:space="preserve">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чармония в области фрагментации поляризованного пучка, с акцентом на определение вклада глюонов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DB3202" w:rsidRPr="00DB3202" w:rsidRDefault="00DB3202" w:rsidP="00DB3202">
      <w:pPr>
        <w:spacing w:line="276" w:lineRule="auto"/>
        <w:ind w:firstLine="709"/>
        <w:jc w:val="both"/>
        <w:rPr>
          <w:bCs/>
        </w:rPr>
      </w:pPr>
    </w:p>
    <w:p w:rsidR="00DB3202" w:rsidRPr="00DB3202" w:rsidRDefault="00DB3202" w:rsidP="00DB3202">
      <w:pPr>
        <w:spacing w:line="276" w:lineRule="auto"/>
        <w:ind w:firstLine="709"/>
        <w:jc w:val="both"/>
        <w:rPr>
          <w:bCs/>
        </w:rPr>
      </w:pPr>
      <w:r w:rsidRPr="00DB3202">
        <w:rPr>
          <w:bCs/>
        </w:rPr>
        <w:t xml:space="preserve">Наличие поляризованных как протонов, так и антипротонов в </w:t>
      </w:r>
      <w:proofErr w:type="gramStart"/>
      <w:r w:rsidRPr="00DB3202">
        <w:rPr>
          <w:bCs/>
        </w:rPr>
        <w:t>СР-нейтральной</w:t>
      </w:r>
      <w:proofErr w:type="gramEnd"/>
      <w:r w:rsidRPr="00DB3202">
        <w:rPr>
          <w:bCs/>
        </w:rPr>
        <w:t xml:space="preserve">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DB3202">
        <w:rPr>
          <w:bCs/>
        </w:rPr>
        <w:t xml:space="preserve"> -системе потенциально открывает возможности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 </w:t>
      </w:r>
    </w:p>
    <w:p w:rsidR="00DB3202" w:rsidRPr="00DB3202" w:rsidRDefault="00DB3202" w:rsidP="00DB3202">
      <w:pPr>
        <w:spacing w:line="276" w:lineRule="auto"/>
        <w:ind w:firstLine="709"/>
        <w:jc w:val="both"/>
        <w:rPr>
          <w:bCs/>
        </w:rPr>
      </w:pPr>
    </w:p>
    <w:p w:rsidR="00DB3202" w:rsidRPr="00DB3202" w:rsidRDefault="00DB3202" w:rsidP="00DB3202">
      <w:pPr>
        <w:spacing w:line="276" w:lineRule="auto"/>
        <w:ind w:firstLine="709"/>
        <w:jc w:val="both"/>
        <w:rPr>
          <w:bCs/>
        </w:rPr>
      </w:pPr>
      <w:r w:rsidRPr="00DB3202">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DB3202">
        <w:rPr>
          <w:bCs/>
          <w:vertAlign w:val="superscript"/>
        </w:rPr>
        <w:t>±</w:t>
      </w:r>
      <w:r w:rsidRPr="00DB3202">
        <w:rPr>
          <w:bCs/>
        </w:rPr>
        <w:t xml:space="preserve">, </w:t>
      </w:r>
      <w:r w:rsidRPr="00DB3202">
        <w:rPr>
          <w:bCs/>
          <w:lang w:val="en-US"/>
        </w:rPr>
        <w:t>K</w:t>
      </w:r>
      <w:r w:rsidRPr="00DB3202">
        <w:rPr>
          <w:bCs/>
          <w:vertAlign w:val="superscript"/>
        </w:rPr>
        <w:t>±</w:t>
      </w:r>
      <w:r w:rsidRPr="00DB3202">
        <w:rPr>
          <w:bCs/>
        </w:rPr>
        <w:t xml:space="preserve">, </w:t>
      </w:r>
      <w:r w:rsidRPr="00DB3202">
        <w:rPr>
          <w:bCs/>
          <w:lang w:val="en-US"/>
        </w:rPr>
        <w:t>p</w:t>
      </w:r>
      <w:r w:rsidRPr="00DB3202">
        <w:rPr>
          <w:bCs/>
        </w:rPr>
        <w:t xml:space="preserve">, </w:t>
      </w:r>
      <w:r w:rsidRPr="00DB3202">
        <w:rPr>
          <w:bCs/>
          <w:lang w:val="en-US"/>
        </w:rPr>
        <w:t>p</w:t>
      </w:r>
      <w:r w:rsidRPr="00DB3202">
        <w:rPr>
          <w:bCs/>
        </w:rPr>
        <w:t xml:space="preserve">͂, </w:t>
      </w:r>
      <w:r w:rsidRPr="00DB3202">
        <w:rPr>
          <w:bCs/>
          <w:lang w:val="en-US"/>
        </w:rPr>
        <w:t>d</w:t>
      </w:r>
      <w:r w:rsidRPr="00DB3202">
        <w:rPr>
          <w:bCs/>
        </w:rPr>
        <w:t xml:space="preserve">, </w:t>
      </w:r>
      <w:r w:rsidRPr="00DB3202">
        <w:rPr>
          <w:bCs/>
          <w:lang w:val="en-US"/>
        </w:rPr>
        <w:t>C</w:t>
      </w:r>
      <w:r w:rsidRPr="00DB3202">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DB3202" w:rsidRPr="00DB3202" w:rsidRDefault="00DB3202" w:rsidP="00DB3202">
      <w:pPr>
        <w:spacing w:line="276" w:lineRule="auto"/>
        <w:ind w:firstLine="709"/>
        <w:jc w:val="both"/>
        <w:rPr>
          <w:bCs/>
        </w:rPr>
      </w:pPr>
    </w:p>
    <w:p w:rsidR="00DB3202" w:rsidRPr="00DB3202" w:rsidRDefault="00DB3202" w:rsidP="00DB3202">
      <w:pPr>
        <w:spacing w:line="276" w:lineRule="auto"/>
        <w:ind w:firstLine="709"/>
        <w:jc w:val="both"/>
        <w:rPr>
          <w:bCs/>
        </w:rPr>
      </w:pPr>
      <w:r w:rsidRPr="00DB3202">
        <w:rPr>
          <w:bCs/>
        </w:rPr>
        <w:t>Поляризационный проект СПАСЧАРМ отличает глобальный, систематический подход в</w:t>
      </w:r>
      <w:r w:rsidRPr="00DB3202">
        <w:rPr>
          <w:bCs/>
          <w:lang w:val="en-US"/>
        </w:rPr>
        <w:t> </w:t>
      </w:r>
      <w:r w:rsidRPr="00DB3202">
        <w:rPr>
          <w:bCs/>
        </w:rPr>
        <w:t xml:space="preserve">изучении системы антипротон-протон (ядро) и протон-протон (ядро). В отличие от большинства поляризационных экспериментов, в </w:t>
      </w:r>
      <w:proofErr w:type="spellStart"/>
      <w:r w:rsidRPr="00DB3202">
        <w:rPr>
          <w:bCs/>
        </w:rPr>
        <w:t>широкоапертурном</w:t>
      </w:r>
      <w:proofErr w:type="spellEnd"/>
      <w:r w:rsidRPr="00DB3202">
        <w:rPr>
          <w:bCs/>
        </w:rPr>
        <w:t xml:space="preserve">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w:t>
      </w:r>
      <w:r w:rsidRPr="00DB3202">
        <w:rPr>
          <w:bCs/>
        </w:rPr>
        <w:lastRenderedPageBreak/>
        <w:t>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DB3202" w:rsidRPr="00DB3202" w:rsidRDefault="00DB3202" w:rsidP="00DB3202">
      <w:pPr>
        <w:spacing w:line="276" w:lineRule="auto"/>
        <w:ind w:firstLine="709"/>
        <w:jc w:val="both"/>
        <w:rPr>
          <w:bCs/>
        </w:rPr>
      </w:pPr>
    </w:p>
    <w:p w:rsidR="00DB3202" w:rsidRPr="00DB3202" w:rsidRDefault="00DB3202" w:rsidP="00DB3202">
      <w:pPr>
        <w:spacing w:line="276" w:lineRule="auto"/>
        <w:ind w:firstLine="709"/>
        <w:jc w:val="both"/>
        <w:rPr>
          <w:bCs/>
          <w:iCs/>
        </w:rPr>
      </w:pPr>
      <w:r w:rsidRPr="00DB3202">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ускорительном комплексе У-70 в Протвино. Группа ученых из двух других институтов НИЦ «Курчатовский институт», а именно ИТЭФ и ПИЯФ, так же как и НИЯУ МИФИ являются полноценными участниками СПАСЧАРМ. Физики из Италии (группа </w:t>
      </w:r>
      <w:proofErr w:type="spellStart"/>
      <w:r w:rsidRPr="00DB3202">
        <w:rPr>
          <w:bCs/>
          <w:iCs/>
        </w:rPr>
        <w:t>Брадаманте</w:t>
      </w:r>
      <w:proofErr w:type="spellEnd"/>
      <w:r w:rsidRPr="00DB3202">
        <w:rPr>
          <w:bCs/>
          <w:iCs/>
        </w:rPr>
        <w:t xml:space="preserve">) и Чехии (группа </w:t>
      </w:r>
      <w:proofErr w:type="spellStart"/>
      <w:r w:rsidRPr="00DB3202">
        <w:rPr>
          <w:bCs/>
          <w:iCs/>
        </w:rPr>
        <w:t>Фингера</w:t>
      </w:r>
      <w:proofErr w:type="spellEnd"/>
      <w:r w:rsidRPr="00DB3202">
        <w:rPr>
          <w:bCs/>
          <w:iCs/>
        </w:rPr>
        <w:t xml:space="preserve">)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DB3202" w:rsidRPr="00DB3202" w:rsidRDefault="00DB3202" w:rsidP="00DB3202">
      <w:pPr>
        <w:spacing w:line="276" w:lineRule="auto"/>
        <w:ind w:firstLine="709"/>
        <w:jc w:val="both"/>
        <w:rPr>
          <w:bCs/>
        </w:rPr>
      </w:pPr>
      <w:r w:rsidRPr="00DB3202">
        <w:rPr>
          <w:bCs/>
        </w:rPr>
        <w:t xml:space="preserve">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ускорительном комплексе У-70. Таким образом, итоговая стоимость проекта оценивается в 2 млрд. рублей. При начале финансирования в первой половине 2020 года начало работы с поляризованными пучками на новом канале 24А может быть в 2024 году. </w:t>
      </w:r>
    </w:p>
    <w:p w:rsidR="00DB3202" w:rsidRPr="00DB3202" w:rsidRDefault="00DB3202" w:rsidP="00DB3202">
      <w:pPr>
        <w:spacing w:line="276" w:lineRule="auto"/>
        <w:ind w:firstLine="709"/>
        <w:jc w:val="both"/>
        <w:rPr>
          <w:b/>
          <w:bCs/>
        </w:rPr>
      </w:pPr>
      <w:r w:rsidRPr="00DB3202">
        <w:rPr>
          <w:b/>
          <w:bCs/>
        </w:rPr>
        <w:br w:type="page"/>
      </w:r>
    </w:p>
    <w:p w:rsidR="00DB3202" w:rsidRPr="00DB3202" w:rsidRDefault="00DB3202" w:rsidP="00DB3202">
      <w:pPr>
        <w:spacing w:line="276" w:lineRule="auto"/>
        <w:ind w:firstLine="709"/>
        <w:jc w:val="both"/>
        <w:rPr>
          <w:b/>
          <w:bCs/>
          <w:lang w:val="en-US"/>
        </w:rPr>
      </w:pPr>
      <w:r w:rsidRPr="00DB3202">
        <w:rPr>
          <w:b/>
          <w:bCs/>
          <w:lang w:val="en-US"/>
        </w:rPr>
        <w:lastRenderedPageBreak/>
        <w:t xml:space="preserve">EXECUTIVE SUMMARY </w:t>
      </w:r>
    </w:p>
    <w:p w:rsidR="00DB3202" w:rsidRPr="00DB3202" w:rsidRDefault="00DB3202" w:rsidP="00DB3202">
      <w:pPr>
        <w:spacing w:line="276" w:lineRule="auto"/>
        <w:ind w:firstLine="709"/>
        <w:jc w:val="both"/>
        <w:rPr>
          <w:b/>
          <w:bCs/>
          <w:lang w:val="en-US"/>
        </w:rPr>
      </w:pPr>
      <w:r w:rsidRPr="00DB3202">
        <w:rPr>
          <w:b/>
          <w:bCs/>
          <w:lang w:val="en-US"/>
        </w:rPr>
        <w:tab/>
      </w:r>
    </w:p>
    <w:p w:rsidR="00DB3202" w:rsidRPr="00DB3202" w:rsidRDefault="00DB3202" w:rsidP="00DB3202">
      <w:pPr>
        <w:spacing w:line="276" w:lineRule="auto"/>
        <w:ind w:firstLine="709"/>
        <w:jc w:val="both"/>
        <w:rPr>
          <w:bCs/>
          <w:lang w:val="en-US"/>
        </w:rPr>
      </w:pPr>
      <w:r w:rsidRPr="00DB3202">
        <w:rPr>
          <w:bCs/>
          <w:lang w:val="en"/>
        </w:rPr>
        <w:t xml:space="preserve">At the largest accelerator complex in Russia, the U-70 of the National Research Center </w:t>
      </w:r>
      <w:proofErr w:type="spellStart"/>
      <w:r w:rsidRPr="00DB3202">
        <w:rPr>
          <w:bCs/>
          <w:lang w:val="en"/>
        </w:rPr>
        <w:t>Kurchatov</w:t>
      </w:r>
      <w:proofErr w:type="spellEnd"/>
      <w:r w:rsidRPr="00DB3202">
        <w:rPr>
          <w:bCs/>
          <w:lang w:val="en"/>
        </w:rPr>
        <w:t xml:space="preserve"> Institute (NRC KI) - IHEP, </w:t>
      </w:r>
      <w:proofErr w:type="spellStart"/>
      <w:r w:rsidRPr="00DB3202">
        <w:rPr>
          <w:bCs/>
          <w:lang w:val="en"/>
        </w:rPr>
        <w:t>Protvino</w:t>
      </w:r>
      <w:proofErr w:type="spellEnd"/>
      <w:r w:rsidRPr="00DB3202">
        <w:rPr>
          <w:bCs/>
          <w:lang w:val="en"/>
        </w:rPr>
        <w:t xml:space="preserve"> (hereinafter IHEP) a significant base for conducting world-class research in the fixed target SPASCHARM experiment (</w:t>
      </w:r>
      <w:proofErr w:type="spellStart"/>
      <w:r w:rsidRPr="00DB3202">
        <w:rPr>
          <w:bCs/>
          <w:lang w:val="en"/>
        </w:rPr>
        <w:t>SPin</w:t>
      </w:r>
      <w:proofErr w:type="spellEnd"/>
      <w:r w:rsidRPr="00DB3202">
        <w:rPr>
          <w:bCs/>
          <w:lang w:val="en"/>
        </w:rPr>
        <w:t xml:space="preserve"> </w:t>
      </w:r>
      <w:proofErr w:type="spellStart"/>
      <w:r w:rsidRPr="00DB3202">
        <w:rPr>
          <w:bCs/>
          <w:lang w:val="en"/>
        </w:rPr>
        <w:t>ASymmetry</w:t>
      </w:r>
      <w:proofErr w:type="spellEnd"/>
      <w:r w:rsidRPr="00DB3202">
        <w:rPr>
          <w:bCs/>
          <w:lang w:val="en"/>
        </w:rPr>
        <w:t xml:space="preserve"> in </w:t>
      </w:r>
      <w:proofErr w:type="spellStart"/>
      <w:r w:rsidRPr="00DB3202">
        <w:rPr>
          <w:bCs/>
          <w:lang w:val="en"/>
        </w:rPr>
        <w:t>CHARMonia</w:t>
      </w:r>
      <w:proofErr w:type="spellEnd"/>
      <w:r w:rsidRPr="00DB3202">
        <w:rPr>
          <w:bCs/>
          <w:lang w:val="en"/>
        </w:rPr>
        <w:t>) has been created. These studies will allow the NRC KI to take the world's leading positions in the field of spin physics.</w:t>
      </w:r>
      <w:r w:rsidRPr="00DB3202">
        <w:rPr>
          <w:bCs/>
          <w:lang w:val="en-US"/>
        </w:rPr>
        <w:t xml:space="preserve"> </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 xml:space="preserve">The project is aimed at studying the spin structure of the nucleon and the spin dependence of the strong interaction of antimatter and matter with matter at energies up to </w:t>
      </w:r>
      <w:r w:rsidRPr="00DB3202">
        <w:rPr>
          <w:bCs/>
          <w:lang w:val="en-US"/>
        </w:rPr>
        <w:t>45</w:t>
      </w:r>
      <w:r w:rsidRPr="00DB3202">
        <w:rPr>
          <w:bCs/>
          <w:lang w:val="en"/>
        </w:rPr>
        <w:t xml:space="preserve"> GeV.</w:t>
      </w:r>
      <w:r w:rsidRPr="00DB3202">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DB3202" w:rsidRPr="00DB3202" w:rsidRDefault="00DB3202" w:rsidP="00DB3202">
      <w:pPr>
        <w:spacing w:line="276" w:lineRule="auto"/>
        <w:ind w:firstLine="709"/>
        <w:jc w:val="both"/>
        <w:rPr>
          <w:b/>
          <w:bCs/>
          <w:lang w:val="en-US"/>
        </w:rPr>
      </w:pPr>
    </w:p>
    <w:p w:rsidR="00DB3202" w:rsidRPr="00DB3202" w:rsidRDefault="00DB3202" w:rsidP="00DB3202">
      <w:pPr>
        <w:spacing w:line="276" w:lineRule="auto"/>
        <w:ind w:firstLine="709"/>
        <w:jc w:val="both"/>
        <w:rPr>
          <w:bCs/>
          <w:lang w:val="en-US"/>
        </w:rPr>
      </w:pPr>
      <w:r w:rsidRPr="00DB3202">
        <w:rPr>
          <w:bCs/>
          <w:lang w:val="en-US"/>
        </w:rPr>
        <w:t xml:space="preserve">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w:t>
      </w:r>
      <w:proofErr w:type="spellStart"/>
      <w:r w:rsidRPr="00DB3202">
        <w:rPr>
          <w:bCs/>
          <w:lang w:val="en-US"/>
        </w:rPr>
        <w:t>nonperturbative</w:t>
      </w:r>
      <w:proofErr w:type="spellEnd"/>
      <w:r w:rsidRPr="00DB3202">
        <w:rPr>
          <w:bCs/>
          <w:lang w:val="en-US"/>
        </w:rPr>
        <w:t xml:space="preser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   James </w:t>
      </w:r>
      <w:proofErr w:type="spellStart"/>
      <w:r w:rsidRPr="00DB3202">
        <w:rPr>
          <w:bCs/>
          <w:lang w:val="en-US"/>
        </w:rPr>
        <w:t>Bjorken</w:t>
      </w:r>
      <w:proofErr w:type="spellEnd"/>
      <w:r w:rsidRPr="00DB3202">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w:t>
      </w:r>
      <w:proofErr w:type="spellStart"/>
      <w:r w:rsidRPr="00DB3202">
        <w:rPr>
          <w:bCs/>
          <w:lang w:val="en-US"/>
        </w:rPr>
        <w:t>nonperturbative</w:t>
      </w:r>
      <w:proofErr w:type="spellEnd"/>
      <w:r w:rsidRPr="00DB3202">
        <w:rPr>
          <w:bCs/>
          <w:lang w:val="en-US"/>
        </w:rPr>
        <w:t xml:space="preserve"> region. </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US"/>
        </w:rPr>
      </w:pPr>
      <w:r w:rsidRPr="00DB3202">
        <w:rPr>
          <w:bCs/>
          <w:lang w:val="en-US"/>
        </w:rPr>
        <w:t xml:space="preserve"> </w:t>
      </w:r>
      <w:r w:rsidRPr="00DB3202">
        <w:rPr>
          <w:bCs/>
          <w:lang w:val="en"/>
        </w:rPr>
        <w:t>It is proposed to form polarized beams of protons and antiprotons in the beam channel 24A of the accelerator complex U-70.  Calculations of their parameters have been carried out. The intensity of the antiproton beam with energy of 15 GeV can reach 10</w:t>
      </w:r>
      <w:r w:rsidRPr="00DB3202">
        <w:rPr>
          <w:bCs/>
          <w:vertAlign w:val="superscript"/>
          <w:lang w:val="en"/>
        </w:rPr>
        <w:t>6</w:t>
      </w:r>
      <w:r w:rsidRPr="00DB3202">
        <w:rPr>
          <w:bCs/>
          <w:lang w:val="en"/>
        </w:rPr>
        <w:t xml:space="preserve"> antiprotons per accelerator cycle (10</w:t>
      </w:r>
      <w:r w:rsidRPr="00DB3202">
        <w:rPr>
          <w:bCs/>
          <w:vertAlign w:val="superscript"/>
          <w:lang w:val="en"/>
        </w:rPr>
        <w:t>10</w:t>
      </w:r>
      <w:r w:rsidRPr="00DB3202">
        <w:rPr>
          <w:bCs/>
          <w:lang w:val="en"/>
        </w:rPr>
        <w:t xml:space="preserve"> antiprotons per day) for the 10</w:t>
      </w:r>
      <w:r w:rsidRPr="00DB3202">
        <w:rPr>
          <w:bCs/>
          <w:vertAlign w:val="superscript"/>
          <w:lang w:val="en"/>
        </w:rPr>
        <w:t>13</w:t>
      </w:r>
      <w:r w:rsidRPr="00DB3202">
        <w:rPr>
          <w:bCs/>
          <w:lang w:val="en"/>
        </w:rPr>
        <w:t xml:space="preserve"> primary protons from the U-70 to the primary target. A polarized antiproton beam from the decay of the anti-lambda hyperons, which can be reached by NRC KI in 202</w:t>
      </w:r>
      <w:r w:rsidRPr="00DB3202">
        <w:rPr>
          <w:bCs/>
          <w:lang w:val="en-US"/>
        </w:rPr>
        <w:t>4</w:t>
      </w:r>
      <w:r w:rsidRPr="00DB3202">
        <w:rPr>
          <w:bCs/>
          <w:lang w:val="en"/>
        </w:rPr>
        <w:t xml:space="preserve">,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antiproton beam with the same mean polarization. All this will allow the SPASCHARM setup to solve large-scale scientific problems related to </w:t>
      </w:r>
      <w:r w:rsidRPr="00DB3202">
        <w:rPr>
          <w:bCs/>
          <w:lang w:val="en"/>
        </w:rPr>
        <w:lastRenderedPageBreak/>
        <w:t>spin. There is no closest analogue of the new fixed target SPASCHARM complex being created for operation on polarized beams. The expected period of preserving the uniqueness of the SPASCHARM complex is no less than fifteen years.</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DB3202">
        <w:rPr>
          <w:bCs/>
          <w:lang w:val="en-US"/>
        </w:rPr>
        <w:t>single</w:t>
      </w:r>
      <w:r w:rsidRPr="00DB3202">
        <w:rPr>
          <w:bCs/>
          <w:lang w:val="en"/>
        </w:rPr>
        <w:t xml:space="preserve">-spin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w:t>
      </w:r>
      <w:proofErr w:type="spellStart"/>
      <w:r w:rsidRPr="00DB3202">
        <w:rPr>
          <w:bCs/>
          <w:lang w:val="en"/>
        </w:rPr>
        <w:t>charmonium</w:t>
      </w:r>
      <w:proofErr w:type="spellEnd"/>
      <w:r w:rsidRPr="00DB3202">
        <w:rPr>
          <w:bCs/>
          <w:lang w:val="en"/>
        </w:rPr>
        <w:t xml:space="preserve">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 xml:space="preserve">The presence of polarized both protons and antiprotons in the CP neutral </w:t>
      </w:r>
      <w:r w:rsidRPr="00DB3202">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18.8pt;height:15.05pt" o:ole="">
            <v:imagedata r:id="rId11" o:title=""/>
          </v:shape>
          <o:OLEObject Type="Embed" ProgID="Equation.DSMT4" ShapeID="_x0000_i1084" DrawAspect="Content" ObjectID="_1636973026" r:id="rId12"/>
        </w:object>
      </w:r>
      <w:r w:rsidRPr="00DB3202">
        <w:rPr>
          <w:bCs/>
          <w:lang w:val="en-US"/>
        </w:rPr>
        <w:t>-</w:t>
      </w:r>
      <w:r w:rsidRPr="00DB3202">
        <w:rPr>
          <w:bCs/>
          <w:lang w:val="en"/>
        </w:rPr>
        <w:t xml:space="preserve">system potentially opens up opportunities for studying and comparing CP conjugate reactions with one another. This allows us to look at CP invariance in a new perspective, inaccessible to collisions of </w:t>
      </w:r>
      <w:proofErr w:type="spellStart"/>
      <w:r w:rsidRPr="00DB3202">
        <w:rPr>
          <w:bCs/>
          <w:lang w:val="en"/>
        </w:rPr>
        <w:t>unpolarized</w:t>
      </w:r>
      <w:proofErr w:type="spellEnd"/>
      <w:r w:rsidRPr="00DB3202">
        <w:rPr>
          <w:bCs/>
          <w:lang w:val="en"/>
        </w:rPr>
        <w:t xml:space="preserve"> particles. Carrying out such measurements in the future will most likely require some modification of the experimental setup, in particular, the extension of its acceptance to the rear hemisphere in the collision center-of-mass system.</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US"/>
        </w:rPr>
      </w:pPr>
      <w:r w:rsidRPr="00DB3202">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w:t>
      </w:r>
      <w:proofErr w:type="spellStart"/>
      <w:r w:rsidRPr="00DB3202">
        <w:rPr>
          <w:bCs/>
          <w:lang w:val="en"/>
        </w:rPr>
        <w:t>unpolarized</w:t>
      </w:r>
      <w:proofErr w:type="spellEnd"/>
      <w:r w:rsidRPr="00DB3202">
        <w:rPr>
          <w:bCs/>
          <w:lang w:val="en"/>
        </w:rPr>
        <w:t xml:space="preserve"> beams </w:t>
      </w:r>
      <w:r w:rsidRPr="00DB3202">
        <w:rPr>
          <w:bCs/>
          <w:lang w:val="en-US"/>
        </w:rPr>
        <w:t>(</w:t>
      </w:r>
      <w:r w:rsidRPr="00DB3202">
        <w:rPr>
          <w:bCs/>
        </w:rPr>
        <w:t>π</w:t>
      </w:r>
      <w:r w:rsidRPr="00DB3202">
        <w:rPr>
          <w:bCs/>
          <w:vertAlign w:val="superscript"/>
          <w:lang w:val="en-US"/>
        </w:rPr>
        <w:t>±</w:t>
      </w:r>
      <w:r w:rsidRPr="00DB3202">
        <w:rPr>
          <w:bCs/>
          <w:lang w:val="en-US"/>
        </w:rPr>
        <w:t>, K</w:t>
      </w:r>
      <w:r w:rsidRPr="00DB3202">
        <w:rPr>
          <w:bCs/>
          <w:vertAlign w:val="superscript"/>
          <w:lang w:val="en-US"/>
        </w:rPr>
        <w:t>±</w:t>
      </w:r>
      <w:r w:rsidRPr="00DB3202">
        <w:rPr>
          <w:bCs/>
          <w:lang w:val="en-US"/>
        </w:rPr>
        <w:t>, p, p͂, d, C)</w:t>
      </w:r>
      <w:r w:rsidRPr="00DB3202">
        <w:rPr>
          <w:bCs/>
          <w:lang w:val="en"/>
        </w:rPr>
        <w:t xml:space="preserve">, in combination with a polarized target, extends the range of studies of polarization phenomena by an order of magnitude and enhances the uniqueness of the project. </w:t>
      </w:r>
      <w:r w:rsidRPr="00DB3202">
        <w:rPr>
          <w:bCs/>
          <w:lang w:val="en-US"/>
        </w:rPr>
        <w:t>The study of energy dependence of spin effects reveals the dynamics of interaction. The measurements might be conducted at several energies in order to estimate the model parameters.</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w:t>
      </w:r>
      <w:r w:rsidRPr="00DB3202">
        <w:rPr>
          <w:bCs/>
          <w:lang w:val="en"/>
        </w:rPr>
        <w:lastRenderedPageBreak/>
        <w:t>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w:t>
      </w:r>
      <w:proofErr w:type="spellStart"/>
      <w:r w:rsidRPr="00DB3202">
        <w:rPr>
          <w:bCs/>
          <w:lang w:val="en"/>
        </w:rPr>
        <w:t>Protvino</w:t>
      </w:r>
      <w:proofErr w:type="spellEnd"/>
      <w:r w:rsidRPr="00DB3202">
        <w:rPr>
          <w:bCs/>
          <w:lang w:val="en"/>
        </w:rPr>
        <w:t xml:space="preserve">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w:t>
      </w:r>
      <w:proofErr w:type="spellStart"/>
      <w:r w:rsidRPr="00DB3202">
        <w:rPr>
          <w:bCs/>
          <w:lang w:val="en"/>
        </w:rPr>
        <w:t>Dubna</w:t>
      </w:r>
      <w:proofErr w:type="spellEnd"/>
      <w:r w:rsidRPr="00DB3202">
        <w:rPr>
          <w:bCs/>
          <w:lang w:val="en"/>
        </w:rPr>
        <w:t xml:space="preserve">), which for 40 years, together with physicists from IHEP, is engaged in polarization studies at the U-70 accelerator complex in </w:t>
      </w:r>
      <w:proofErr w:type="spellStart"/>
      <w:r w:rsidRPr="00DB3202">
        <w:rPr>
          <w:bCs/>
          <w:lang w:val="en"/>
        </w:rPr>
        <w:t>Protvino</w:t>
      </w:r>
      <w:proofErr w:type="spellEnd"/>
      <w:r w:rsidRPr="00DB3202">
        <w:rPr>
          <w:bCs/>
          <w:lang w:val="en"/>
        </w:rPr>
        <w:t xml:space="preserve">. A group of scientists from </w:t>
      </w:r>
      <w:r w:rsidRPr="00DB3202">
        <w:rPr>
          <w:bCs/>
          <w:lang w:val="en-US"/>
        </w:rPr>
        <w:t>two members of the “</w:t>
      </w:r>
      <w:proofErr w:type="spellStart"/>
      <w:r w:rsidRPr="00DB3202">
        <w:rPr>
          <w:bCs/>
          <w:lang w:val="en-US"/>
        </w:rPr>
        <w:t>Kurchatov</w:t>
      </w:r>
      <w:proofErr w:type="spellEnd"/>
      <w:r w:rsidRPr="00DB3202">
        <w:rPr>
          <w:bCs/>
          <w:lang w:val="en-US"/>
        </w:rPr>
        <w:t xml:space="preserve"> Institute”, namely ITEP and PNPI, as well as </w:t>
      </w:r>
      <w:r w:rsidRPr="00DB3202">
        <w:rPr>
          <w:bCs/>
          <w:lang w:val="en"/>
        </w:rPr>
        <w:t xml:space="preserve">the National Research Nuclear University </w:t>
      </w:r>
      <w:proofErr w:type="spellStart"/>
      <w:r w:rsidRPr="00DB3202">
        <w:rPr>
          <w:bCs/>
          <w:lang w:val="en"/>
        </w:rPr>
        <w:t>MEPhI</w:t>
      </w:r>
      <w:proofErr w:type="spellEnd"/>
      <w:r w:rsidRPr="00DB3202">
        <w:rPr>
          <w:bCs/>
          <w:lang w:val="en"/>
        </w:rPr>
        <w:t xml:space="preserve"> (hereinafter </w:t>
      </w:r>
      <w:proofErr w:type="spellStart"/>
      <w:r w:rsidRPr="00DB3202">
        <w:rPr>
          <w:bCs/>
          <w:lang w:val="en"/>
        </w:rPr>
        <w:t>MEPhI</w:t>
      </w:r>
      <w:proofErr w:type="spellEnd"/>
      <w:r w:rsidRPr="00DB3202">
        <w:rPr>
          <w:bCs/>
          <w:lang w:val="en"/>
        </w:rPr>
        <w:t xml:space="preserve">) are also active participants of the SPASCHARM. Physicists from Italy (the </w:t>
      </w:r>
      <w:proofErr w:type="spellStart"/>
      <w:r w:rsidRPr="00DB3202">
        <w:rPr>
          <w:bCs/>
          <w:lang w:val="en"/>
        </w:rPr>
        <w:t>Bradamante’s</w:t>
      </w:r>
      <w:proofErr w:type="spellEnd"/>
      <w:r w:rsidRPr="00DB3202">
        <w:rPr>
          <w:bCs/>
          <w:lang w:val="en"/>
        </w:rPr>
        <w:t xml:space="preserve"> group) and the Czech Republic (the Finger’s group) sent Letters of Intention to join this experiment. We are expecting the entry of several German universities and national laboratories into this project. </w:t>
      </w:r>
    </w:p>
    <w:p w:rsidR="00D0264E" w:rsidRPr="000E04BB" w:rsidRDefault="00D0264E"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DB3202" w:rsidRPr="00DB3202" w:rsidRDefault="00DB3202" w:rsidP="00DB3202">
      <w:pPr>
        <w:spacing w:line="276" w:lineRule="auto"/>
        <w:ind w:firstLine="709"/>
        <w:jc w:val="both"/>
        <w:rPr>
          <w:bCs/>
          <w:lang w:val="en-US"/>
        </w:rPr>
      </w:pPr>
    </w:p>
    <w:p w:rsidR="00DB3202" w:rsidRPr="00DB3202" w:rsidRDefault="00DB3202" w:rsidP="00DB3202">
      <w:pPr>
        <w:spacing w:line="276" w:lineRule="auto"/>
        <w:ind w:firstLine="709"/>
        <w:jc w:val="both"/>
        <w:rPr>
          <w:bCs/>
          <w:lang w:val="en"/>
        </w:rPr>
      </w:pPr>
      <w:r w:rsidRPr="00DB3202">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complex. Thus, the total cost of the project is estimated at 2 billion rubles (about 29 M Euro). With the beginning of funding in the first half of 20</w:t>
      </w:r>
      <w:r w:rsidRPr="00DB3202">
        <w:rPr>
          <w:bCs/>
          <w:lang w:val="en-US"/>
        </w:rPr>
        <w:t>20</w:t>
      </w:r>
      <w:r w:rsidRPr="00DB3202">
        <w:rPr>
          <w:bCs/>
          <w:lang w:val="en"/>
        </w:rPr>
        <w:t xml:space="preserve">, the beginning of work with polarized beams at the new 24A channel </w:t>
      </w:r>
      <w:r w:rsidRPr="00DB3202">
        <w:rPr>
          <w:bCs/>
          <w:lang w:val="en-US"/>
        </w:rPr>
        <w:t xml:space="preserve">might be in </w:t>
      </w:r>
      <w:r w:rsidRPr="00DB3202">
        <w:rPr>
          <w:bCs/>
          <w:lang w:val="en"/>
        </w:rPr>
        <w:t>202</w:t>
      </w:r>
      <w:r w:rsidRPr="00DB3202">
        <w:rPr>
          <w:bCs/>
          <w:lang w:val="en-US"/>
        </w:rPr>
        <w:t>4</w:t>
      </w:r>
      <w:r w:rsidRPr="00DB3202">
        <w:rPr>
          <w:bCs/>
          <w:lang w:val="en"/>
        </w:rPr>
        <w:t>.</w:t>
      </w:r>
    </w:p>
    <w:p w:rsidR="00DB3202" w:rsidRPr="00DB3202" w:rsidRDefault="00DB3202" w:rsidP="00DB3202">
      <w:pPr>
        <w:spacing w:line="276" w:lineRule="auto"/>
        <w:ind w:firstLine="709"/>
        <w:jc w:val="both"/>
        <w:rPr>
          <w:bCs/>
          <w:lang w:val="en"/>
        </w:rPr>
      </w:pPr>
      <w:r w:rsidRPr="00DB3202">
        <w:rPr>
          <w:bCs/>
          <w:lang w:val="en"/>
        </w:rPr>
        <w:br w:type="page"/>
      </w:r>
    </w:p>
    <w:p w:rsidR="00DB3202" w:rsidRPr="00DB3202" w:rsidRDefault="00DB3202" w:rsidP="00DB3202">
      <w:pPr>
        <w:spacing w:line="276" w:lineRule="auto"/>
        <w:ind w:firstLine="709"/>
        <w:jc w:val="both"/>
        <w:rPr>
          <w:bCs/>
          <w:lang w:val="en"/>
        </w:rPr>
      </w:pPr>
    </w:p>
    <w:sdt>
      <w:sdtPr>
        <w:rPr>
          <w:b/>
          <w:bCs/>
        </w:rPr>
        <w:id w:val="-2067486317"/>
        <w:docPartObj>
          <w:docPartGallery w:val="Table of Contents"/>
          <w:docPartUnique/>
        </w:docPartObj>
      </w:sdtPr>
      <w:sdtEndPr>
        <w:rPr>
          <w:b w:val="0"/>
        </w:rPr>
      </w:sdtEndPr>
      <w:sdtContent>
        <w:p w:rsidR="00DB3202" w:rsidRPr="00DB3202" w:rsidRDefault="00DB3202" w:rsidP="00DB3202">
          <w:pPr>
            <w:spacing w:line="276" w:lineRule="auto"/>
            <w:ind w:firstLine="709"/>
            <w:jc w:val="both"/>
            <w:rPr>
              <w:b/>
              <w:bCs/>
            </w:rPr>
          </w:pPr>
        </w:p>
        <w:p w:rsidR="004B3DC1" w:rsidRDefault="00DB3202">
          <w:pPr>
            <w:pStyle w:val="12"/>
            <w:tabs>
              <w:tab w:val="right" w:leader="dot" w:pos="9345"/>
            </w:tabs>
            <w:rPr>
              <w:rFonts w:asciiTheme="minorHAnsi" w:eastAsiaTheme="minorEastAsia" w:hAnsiTheme="minorHAnsi" w:cstheme="minorBidi"/>
              <w:noProof/>
              <w:sz w:val="22"/>
              <w:szCs w:val="22"/>
            </w:rPr>
          </w:pPr>
          <w:r w:rsidRPr="00DB3202">
            <w:rPr>
              <w:bCs/>
            </w:rPr>
            <w:fldChar w:fldCharType="begin"/>
          </w:r>
          <w:r w:rsidRPr="00DB3202">
            <w:rPr>
              <w:bCs/>
            </w:rPr>
            <w:instrText xml:space="preserve"> TOC \o "1-3" \h \z \u </w:instrText>
          </w:r>
          <w:r w:rsidRPr="00DB3202">
            <w:rPr>
              <w:bCs/>
            </w:rPr>
            <w:fldChar w:fldCharType="separate"/>
          </w:r>
          <w:hyperlink w:anchor="_Toc26282732" w:history="1">
            <w:r w:rsidR="004B3DC1" w:rsidRPr="00B771D2">
              <w:rPr>
                <w:rStyle w:val="af0"/>
                <w:rFonts w:eastAsia="MS Mincho"/>
                <w:noProof/>
                <w:lang w:eastAsia="ja-JP"/>
              </w:rPr>
              <w:t>ВВЕДЕНИЕ</w:t>
            </w:r>
            <w:r w:rsidR="004B3DC1">
              <w:rPr>
                <w:noProof/>
                <w:webHidden/>
              </w:rPr>
              <w:tab/>
            </w:r>
            <w:r w:rsidR="004B3DC1">
              <w:rPr>
                <w:noProof/>
                <w:webHidden/>
              </w:rPr>
              <w:fldChar w:fldCharType="begin"/>
            </w:r>
            <w:r w:rsidR="004B3DC1">
              <w:rPr>
                <w:noProof/>
                <w:webHidden/>
              </w:rPr>
              <w:instrText xml:space="preserve"> PAGEREF _Toc26282732 \h </w:instrText>
            </w:r>
            <w:r w:rsidR="004B3DC1">
              <w:rPr>
                <w:noProof/>
                <w:webHidden/>
              </w:rPr>
            </w:r>
            <w:r w:rsidR="004B3DC1">
              <w:rPr>
                <w:noProof/>
                <w:webHidden/>
              </w:rPr>
              <w:fldChar w:fldCharType="separate"/>
            </w:r>
            <w:r w:rsidR="000E04BB">
              <w:rPr>
                <w:noProof/>
                <w:webHidden/>
              </w:rPr>
              <w:t>1</w:t>
            </w:r>
            <w:r w:rsidR="004B3DC1">
              <w:rPr>
                <w:noProof/>
                <w:webHidden/>
              </w:rPr>
              <w:fldChar w:fldCharType="end"/>
            </w:r>
          </w:hyperlink>
        </w:p>
        <w:p w:rsidR="004B3DC1" w:rsidRDefault="004B3DC1">
          <w:pPr>
            <w:pStyle w:val="12"/>
            <w:tabs>
              <w:tab w:val="left" w:pos="480"/>
              <w:tab w:val="right" w:leader="dot" w:pos="9345"/>
            </w:tabs>
            <w:rPr>
              <w:rFonts w:asciiTheme="minorHAnsi" w:eastAsiaTheme="minorEastAsia" w:hAnsiTheme="minorHAnsi" w:cstheme="minorBidi"/>
              <w:noProof/>
              <w:sz w:val="22"/>
              <w:szCs w:val="22"/>
            </w:rPr>
          </w:pPr>
          <w:hyperlink w:anchor="_Toc26282733" w:history="1">
            <w:r w:rsidRPr="00B771D2">
              <w:rPr>
                <w:rStyle w:val="af0"/>
                <w:rFonts w:eastAsia="MS Mincho"/>
                <w:noProof/>
              </w:rPr>
              <w:t>1</w:t>
            </w:r>
            <w:r>
              <w:rPr>
                <w:rFonts w:asciiTheme="minorHAnsi" w:eastAsiaTheme="minorEastAsia" w:hAnsiTheme="minorHAnsi" w:cstheme="minorBidi"/>
                <w:noProof/>
                <w:sz w:val="22"/>
                <w:szCs w:val="22"/>
              </w:rPr>
              <w:tab/>
            </w:r>
            <w:r w:rsidRPr="00B771D2">
              <w:rPr>
                <w:rStyle w:val="af0"/>
                <w:rFonts w:eastAsia="MS Mincho"/>
                <w:noProof/>
              </w:rPr>
              <w:t>Физическая программа СПАСЧАРМ</w:t>
            </w:r>
            <w:r>
              <w:rPr>
                <w:noProof/>
                <w:webHidden/>
              </w:rPr>
              <w:tab/>
            </w:r>
            <w:r>
              <w:rPr>
                <w:noProof/>
                <w:webHidden/>
              </w:rPr>
              <w:fldChar w:fldCharType="begin"/>
            </w:r>
            <w:r>
              <w:rPr>
                <w:noProof/>
                <w:webHidden/>
              </w:rPr>
              <w:instrText xml:space="preserve"> PAGEREF _Toc26282733 \h </w:instrText>
            </w:r>
            <w:r>
              <w:rPr>
                <w:noProof/>
                <w:webHidden/>
              </w:rPr>
            </w:r>
            <w:r>
              <w:rPr>
                <w:noProof/>
                <w:webHidden/>
              </w:rPr>
              <w:fldChar w:fldCharType="separate"/>
            </w:r>
            <w:r w:rsidR="000E04BB">
              <w:rPr>
                <w:noProof/>
                <w:webHidden/>
              </w:rPr>
              <w:t>4</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34" w:history="1">
            <w:r w:rsidRPr="00B771D2">
              <w:rPr>
                <w:rStyle w:val="af0"/>
                <w:rFonts w:eastAsia="Calibri"/>
                <w:noProof/>
                <w:lang w:eastAsia="en-US"/>
              </w:rPr>
              <w:t>1.1</w:t>
            </w:r>
            <w:r>
              <w:rPr>
                <w:rFonts w:asciiTheme="minorHAnsi" w:eastAsiaTheme="minorEastAsia" w:hAnsiTheme="minorHAnsi" w:cstheme="minorBidi"/>
                <w:noProof/>
                <w:sz w:val="22"/>
                <w:szCs w:val="22"/>
              </w:rPr>
              <w:tab/>
            </w:r>
            <w:r w:rsidRPr="00B771D2">
              <w:rPr>
                <w:rStyle w:val="af0"/>
                <w:rFonts w:eastAsia="Calibri"/>
                <w:noProof/>
                <w:lang w:eastAsia="en-US"/>
              </w:rPr>
              <w:t>Исследование спиновых эффектов в рождении кваркония</w:t>
            </w:r>
            <w:r>
              <w:rPr>
                <w:noProof/>
                <w:webHidden/>
              </w:rPr>
              <w:tab/>
            </w:r>
            <w:r>
              <w:rPr>
                <w:noProof/>
                <w:webHidden/>
              </w:rPr>
              <w:fldChar w:fldCharType="begin"/>
            </w:r>
            <w:r>
              <w:rPr>
                <w:noProof/>
                <w:webHidden/>
              </w:rPr>
              <w:instrText xml:space="preserve"> PAGEREF _Toc26282734 \h </w:instrText>
            </w:r>
            <w:r>
              <w:rPr>
                <w:noProof/>
                <w:webHidden/>
              </w:rPr>
            </w:r>
            <w:r>
              <w:rPr>
                <w:noProof/>
                <w:webHidden/>
              </w:rPr>
              <w:fldChar w:fldCharType="separate"/>
            </w:r>
            <w:r w:rsidR="000E04BB">
              <w:rPr>
                <w:noProof/>
                <w:webHidden/>
              </w:rPr>
              <w:t>7</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35" w:history="1">
            <w:r w:rsidRPr="00B771D2">
              <w:rPr>
                <w:rStyle w:val="af0"/>
                <w:rFonts w:eastAsia="Calibri"/>
                <w:noProof/>
                <w:lang w:eastAsia="en-US"/>
              </w:rPr>
              <w:t>1.2</w:t>
            </w:r>
            <w:r>
              <w:rPr>
                <w:rFonts w:asciiTheme="minorHAnsi" w:eastAsiaTheme="minorEastAsia" w:hAnsiTheme="minorHAnsi" w:cstheme="minorBidi"/>
                <w:noProof/>
                <w:sz w:val="22"/>
                <w:szCs w:val="22"/>
              </w:rPr>
              <w:tab/>
            </w:r>
            <w:r w:rsidRPr="00B771D2">
              <w:rPr>
                <w:rStyle w:val="af0"/>
                <w:rFonts w:eastAsia="Calibri"/>
                <w:noProof/>
                <w:lang w:eastAsia="en-US"/>
              </w:rPr>
              <w:t xml:space="preserve">Измерение односпиновых поперечных асимметрий </w:t>
            </w:r>
            <w:r w:rsidRPr="00B771D2">
              <w:rPr>
                <w:rStyle w:val="af0"/>
                <w:rFonts w:eastAsia="Calibri"/>
                <w:i/>
                <w:noProof/>
                <w:lang w:val="en-US" w:eastAsia="en-US"/>
              </w:rPr>
              <w:t>A</w:t>
            </w:r>
            <w:r w:rsidRPr="00B771D2">
              <w:rPr>
                <w:rStyle w:val="af0"/>
                <w:rFonts w:eastAsia="Calibri"/>
                <w:noProof/>
                <w:vertAlign w:val="subscript"/>
                <w:lang w:val="en-US" w:eastAsia="en-US"/>
              </w:rPr>
              <w:t>N</w:t>
            </w:r>
            <w:r w:rsidRPr="00B771D2">
              <w:rPr>
                <w:rStyle w:val="af0"/>
                <w:rFonts w:eastAsia="Calibri"/>
                <w:noProof/>
                <w:vertAlign w:val="subscript"/>
                <w:lang w:eastAsia="en-US"/>
              </w:rPr>
              <w:t xml:space="preserve"> </w:t>
            </w:r>
            <w:r w:rsidRPr="00B771D2">
              <w:rPr>
                <w:rStyle w:val="af0"/>
                <w:rFonts w:eastAsia="Calibri"/>
                <w:noProof/>
                <w:lang w:eastAsia="en-US"/>
              </w:rPr>
              <w:t>адронов</w:t>
            </w:r>
            <w:r>
              <w:rPr>
                <w:noProof/>
                <w:webHidden/>
              </w:rPr>
              <w:tab/>
            </w:r>
            <w:r>
              <w:rPr>
                <w:noProof/>
                <w:webHidden/>
              </w:rPr>
              <w:fldChar w:fldCharType="begin"/>
            </w:r>
            <w:r>
              <w:rPr>
                <w:noProof/>
                <w:webHidden/>
              </w:rPr>
              <w:instrText xml:space="preserve"> PAGEREF _Toc26282735 \h </w:instrText>
            </w:r>
            <w:r>
              <w:rPr>
                <w:noProof/>
                <w:webHidden/>
              </w:rPr>
            </w:r>
            <w:r>
              <w:rPr>
                <w:noProof/>
                <w:webHidden/>
              </w:rPr>
              <w:fldChar w:fldCharType="separate"/>
            </w:r>
            <w:r w:rsidR="000E04BB">
              <w:rPr>
                <w:noProof/>
                <w:webHidden/>
              </w:rPr>
              <w:t>11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36" w:history="1">
            <w:r w:rsidRPr="00B771D2">
              <w:rPr>
                <w:rStyle w:val="af0"/>
                <w:rFonts w:eastAsia="Calibri"/>
                <w:noProof/>
                <w:lang w:eastAsia="en-US"/>
              </w:rPr>
              <w:t>1.2.1</w:t>
            </w:r>
            <w:r>
              <w:rPr>
                <w:rFonts w:asciiTheme="minorHAnsi" w:eastAsiaTheme="minorEastAsia" w:hAnsiTheme="minorHAnsi" w:cstheme="minorBidi"/>
                <w:noProof/>
                <w:sz w:val="22"/>
                <w:szCs w:val="22"/>
              </w:rPr>
              <w:tab/>
            </w:r>
            <w:r w:rsidRPr="00B771D2">
              <w:rPr>
                <w:rStyle w:val="af0"/>
                <w:rFonts w:eastAsia="Calibri"/>
                <w:noProof/>
                <w:lang w:eastAsia="en-US"/>
              </w:rPr>
              <w:t>Измерение односпиновых эффектов с использованием поляризованного пучка антипротонов.</w:t>
            </w:r>
            <w:r>
              <w:rPr>
                <w:noProof/>
                <w:webHidden/>
              </w:rPr>
              <w:tab/>
            </w:r>
            <w:r>
              <w:rPr>
                <w:noProof/>
                <w:webHidden/>
              </w:rPr>
              <w:fldChar w:fldCharType="begin"/>
            </w:r>
            <w:r>
              <w:rPr>
                <w:noProof/>
                <w:webHidden/>
              </w:rPr>
              <w:instrText xml:space="preserve"> PAGEREF _Toc26282736 \h </w:instrText>
            </w:r>
            <w:r>
              <w:rPr>
                <w:noProof/>
                <w:webHidden/>
              </w:rPr>
            </w:r>
            <w:r>
              <w:rPr>
                <w:noProof/>
                <w:webHidden/>
              </w:rPr>
              <w:fldChar w:fldCharType="separate"/>
            </w:r>
            <w:r w:rsidR="000E04BB">
              <w:rPr>
                <w:noProof/>
                <w:webHidden/>
              </w:rPr>
              <w:t>13</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37" w:history="1">
            <w:r w:rsidRPr="00B771D2">
              <w:rPr>
                <w:rStyle w:val="af0"/>
                <w:rFonts w:eastAsia="Calibri"/>
                <w:noProof/>
                <w:lang w:eastAsia="en-US"/>
              </w:rPr>
              <w:t>1.2.2</w:t>
            </w:r>
            <w:r>
              <w:rPr>
                <w:rFonts w:asciiTheme="minorHAnsi" w:eastAsiaTheme="minorEastAsia" w:hAnsiTheme="minorHAnsi" w:cstheme="minorBidi"/>
                <w:noProof/>
                <w:sz w:val="22"/>
                <w:szCs w:val="22"/>
              </w:rPr>
              <w:tab/>
            </w:r>
            <w:r w:rsidRPr="00B771D2">
              <w:rPr>
                <w:rStyle w:val="af0"/>
                <w:rFonts w:eastAsia="Calibri"/>
                <w:noProof/>
                <w:shd w:val="clear" w:color="auto" w:fill="FFFFFF"/>
                <w:lang w:eastAsia="en-US"/>
              </w:rPr>
              <w:t xml:space="preserve">Измерение </w:t>
            </w:r>
            <w:r w:rsidRPr="00B771D2">
              <w:rPr>
                <w:rStyle w:val="af0"/>
                <w:rFonts w:eastAsia="Calibri"/>
                <w:i/>
                <w:noProof/>
                <w:shd w:val="clear" w:color="auto" w:fill="FFFFFF"/>
                <w:lang w:val="en-US" w:eastAsia="en-US"/>
              </w:rPr>
              <w:t>A</w:t>
            </w:r>
            <w:r w:rsidRPr="00B771D2">
              <w:rPr>
                <w:rStyle w:val="af0"/>
                <w:rFonts w:eastAsia="Calibri"/>
                <w:noProof/>
                <w:shd w:val="clear" w:color="auto" w:fill="FFFFFF"/>
                <w:vertAlign w:val="subscript"/>
                <w:lang w:val="en-US" w:eastAsia="en-US"/>
              </w:rPr>
              <w:t>N</w:t>
            </w:r>
            <w:r w:rsidRPr="00B771D2">
              <w:rPr>
                <w:rStyle w:val="af0"/>
                <w:rFonts w:eastAsia="Calibri"/>
                <w:noProof/>
                <w:shd w:val="clear" w:color="auto" w:fill="FFFFFF"/>
                <w:lang w:eastAsia="en-US"/>
              </w:rPr>
              <w:t xml:space="preserve"> с использованием интенсивного протонного пучка</w:t>
            </w:r>
            <w:r>
              <w:rPr>
                <w:noProof/>
                <w:webHidden/>
              </w:rPr>
              <w:tab/>
            </w:r>
            <w:r>
              <w:rPr>
                <w:noProof/>
                <w:webHidden/>
              </w:rPr>
              <w:fldChar w:fldCharType="begin"/>
            </w:r>
            <w:r>
              <w:rPr>
                <w:noProof/>
                <w:webHidden/>
              </w:rPr>
              <w:instrText xml:space="preserve"> PAGEREF _Toc26282737 \h </w:instrText>
            </w:r>
            <w:r>
              <w:rPr>
                <w:noProof/>
                <w:webHidden/>
              </w:rPr>
            </w:r>
            <w:r>
              <w:rPr>
                <w:noProof/>
                <w:webHidden/>
              </w:rPr>
              <w:fldChar w:fldCharType="separate"/>
            </w:r>
            <w:r w:rsidR="000E04BB">
              <w:rPr>
                <w:noProof/>
                <w:webHidden/>
              </w:rPr>
              <w:t>16</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38" w:history="1">
            <w:r w:rsidRPr="00B771D2">
              <w:rPr>
                <w:rStyle w:val="af0"/>
                <w:rFonts w:eastAsia="Calibri"/>
                <w:noProof/>
                <w:lang w:eastAsia="en-US"/>
              </w:rPr>
              <w:t>1.3</w:t>
            </w:r>
            <w:r>
              <w:rPr>
                <w:rFonts w:asciiTheme="minorHAnsi" w:eastAsiaTheme="minorEastAsia" w:hAnsiTheme="minorHAnsi" w:cstheme="minorBidi"/>
                <w:noProof/>
                <w:sz w:val="22"/>
                <w:szCs w:val="22"/>
              </w:rPr>
              <w:tab/>
            </w:r>
            <w:r w:rsidRPr="00B771D2">
              <w:rPr>
                <w:rStyle w:val="af0"/>
                <w:rFonts w:eastAsia="Calibri"/>
                <w:noProof/>
                <w:lang w:eastAsia="en-US"/>
              </w:rPr>
              <w:t xml:space="preserve">Измерение поперечных поляризаций </w:t>
            </w:r>
            <w:r w:rsidRPr="00B771D2">
              <w:rPr>
                <w:rStyle w:val="af0"/>
                <w:rFonts w:eastAsia="Calibri"/>
                <w:i/>
                <w:noProof/>
                <w:lang w:val="en-US" w:eastAsia="en-US"/>
              </w:rPr>
              <w:t>P</w:t>
            </w:r>
            <w:r w:rsidRPr="00B771D2">
              <w:rPr>
                <w:rStyle w:val="af0"/>
                <w:rFonts w:eastAsia="Calibri"/>
                <w:noProof/>
                <w:vertAlign w:val="subscript"/>
                <w:lang w:val="en-US" w:eastAsia="en-US"/>
              </w:rPr>
              <w:t>N</w:t>
            </w:r>
            <w:r w:rsidRPr="00B771D2">
              <w:rPr>
                <w:rStyle w:val="af0"/>
                <w:rFonts w:eastAsia="Calibri"/>
                <w:noProof/>
                <w:vertAlign w:val="subscript"/>
                <w:lang w:eastAsia="en-US"/>
              </w:rPr>
              <w:t xml:space="preserve"> </w:t>
            </w:r>
            <w:r w:rsidRPr="00B771D2">
              <w:rPr>
                <w:rStyle w:val="af0"/>
                <w:rFonts w:eastAsia="Calibri"/>
                <w:noProof/>
                <w:lang w:eastAsia="en-US"/>
              </w:rPr>
              <w:t>гиперонов и антигиперонов</w:t>
            </w:r>
            <w:r>
              <w:rPr>
                <w:noProof/>
                <w:webHidden/>
              </w:rPr>
              <w:tab/>
            </w:r>
            <w:r>
              <w:rPr>
                <w:noProof/>
                <w:webHidden/>
              </w:rPr>
              <w:fldChar w:fldCharType="begin"/>
            </w:r>
            <w:r>
              <w:rPr>
                <w:noProof/>
                <w:webHidden/>
              </w:rPr>
              <w:instrText xml:space="preserve"> PAGEREF _Toc26282738 \h </w:instrText>
            </w:r>
            <w:r>
              <w:rPr>
                <w:noProof/>
                <w:webHidden/>
              </w:rPr>
            </w:r>
            <w:r>
              <w:rPr>
                <w:noProof/>
                <w:webHidden/>
              </w:rPr>
              <w:fldChar w:fldCharType="separate"/>
            </w:r>
            <w:r w:rsidR="000E04BB">
              <w:rPr>
                <w:noProof/>
                <w:webHidden/>
              </w:rPr>
              <w:t>20</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39" w:history="1">
            <w:r w:rsidRPr="00B771D2">
              <w:rPr>
                <w:rStyle w:val="af0"/>
                <w:rFonts w:eastAsia="Calibri"/>
                <w:noProof/>
                <w:lang w:eastAsia="en-US"/>
              </w:rPr>
              <w:t>1.4</w:t>
            </w:r>
            <w:r>
              <w:rPr>
                <w:rFonts w:asciiTheme="minorHAnsi" w:eastAsiaTheme="minorEastAsia" w:hAnsiTheme="minorHAnsi" w:cstheme="minorBidi"/>
                <w:noProof/>
                <w:sz w:val="22"/>
                <w:szCs w:val="22"/>
              </w:rPr>
              <w:tab/>
            </w:r>
            <w:r w:rsidRPr="00B771D2">
              <w:rPr>
                <w:rStyle w:val="af0"/>
                <w:rFonts w:eastAsia="Calibri"/>
                <w:noProof/>
                <w:lang w:eastAsia="en-US"/>
              </w:rPr>
              <w:t xml:space="preserve">Измерение элементов матрицы плотности </w:t>
            </w:r>
            <w:r w:rsidRPr="00B771D2">
              <w:rPr>
                <w:rStyle w:val="af0"/>
                <w:rFonts w:eastAsia="Calibri"/>
                <w:i/>
                <w:noProof/>
                <w:lang w:eastAsia="en-US"/>
              </w:rPr>
              <w:t>ρ</w:t>
            </w:r>
            <w:r w:rsidRPr="00B771D2">
              <w:rPr>
                <w:rStyle w:val="af0"/>
                <w:rFonts w:eastAsia="Calibri"/>
                <w:noProof/>
                <w:vertAlign w:val="subscript"/>
                <w:lang w:val="en-US" w:eastAsia="en-US"/>
              </w:rPr>
              <w:t>ik</w:t>
            </w:r>
            <w:r w:rsidRPr="00B771D2">
              <w:rPr>
                <w:rStyle w:val="af0"/>
                <w:rFonts w:eastAsia="Calibri"/>
                <w:noProof/>
                <w:lang w:eastAsia="en-US"/>
              </w:rPr>
              <w:t xml:space="preserve"> векторных мезонов</w:t>
            </w:r>
            <w:r>
              <w:rPr>
                <w:noProof/>
                <w:webHidden/>
              </w:rPr>
              <w:tab/>
            </w:r>
            <w:r>
              <w:rPr>
                <w:noProof/>
                <w:webHidden/>
              </w:rPr>
              <w:fldChar w:fldCharType="begin"/>
            </w:r>
            <w:r>
              <w:rPr>
                <w:noProof/>
                <w:webHidden/>
              </w:rPr>
              <w:instrText xml:space="preserve"> PAGEREF _Toc26282739 \h </w:instrText>
            </w:r>
            <w:r>
              <w:rPr>
                <w:noProof/>
                <w:webHidden/>
              </w:rPr>
            </w:r>
            <w:r>
              <w:rPr>
                <w:noProof/>
                <w:webHidden/>
              </w:rPr>
              <w:fldChar w:fldCharType="separate"/>
            </w:r>
            <w:r w:rsidR="000E04BB">
              <w:rPr>
                <w:noProof/>
                <w:webHidden/>
              </w:rPr>
              <w:t>22</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40" w:history="1">
            <w:r w:rsidRPr="00B771D2">
              <w:rPr>
                <w:rStyle w:val="af0"/>
                <w:rFonts w:eastAsia="Calibri"/>
                <w:noProof/>
                <w:lang w:eastAsia="en-US"/>
              </w:rPr>
              <w:t>1.5</w:t>
            </w:r>
            <w:r>
              <w:rPr>
                <w:rFonts w:asciiTheme="minorHAnsi" w:eastAsiaTheme="minorEastAsia" w:hAnsiTheme="minorHAnsi" w:cstheme="minorBidi"/>
                <w:noProof/>
                <w:sz w:val="22"/>
                <w:szCs w:val="22"/>
              </w:rPr>
              <w:tab/>
            </w:r>
            <w:r w:rsidRPr="00B771D2">
              <w:rPr>
                <w:rStyle w:val="af0"/>
                <w:rFonts w:eastAsia="Calibri"/>
                <w:noProof/>
                <w:lang w:eastAsia="en-US"/>
              </w:rPr>
              <w:t>Измерение односпиновых асимметрий на пучке отрицательных частиц</w:t>
            </w:r>
            <w:r>
              <w:rPr>
                <w:noProof/>
                <w:webHidden/>
              </w:rPr>
              <w:tab/>
            </w:r>
            <w:r>
              <w:rPr>
                <w:noProof/>
                <w:webHidden/>
              </w:rPr>
              <w:fldChar w:fldCharType="begin"/>
            </w:r>
            <w:r>
              <w:rPr>
                <w:noProof/>
                <w:webHidden/>
              </w:rPr>
              <w:instrText xml:space="preserve"> PAGEREF _Toc26282740 \h </w:instrText>
            </w:r>
            <w:r>
              <w:rPr>
                <w:noProof/>
                <w:webHidden/>
              </w:rPr>
            </w:r>
            <w:r>
              <w:rPr>
                <w:noProof/>
                <w:webHidden/>
              </w:rPr>
              <w:fldChar w:fldCharType="separate"/>
            </w:r>
            <w:r w:rsidR="000E04BB">
              <w:rPr>
                <w:noProof/>
                <w:webHidden/>
              </w:rPr>
              <w:t>23</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41" w:history="1">
            <w:r w:rsidRPr="00B771D2">
              <w:rPr>
                <w:rStyle w:val="af0"/>
                <w:rFonts w:eastAsia="Calibri"/>
                <w:noProof/>
                <w:lang w:eastAsia="en-US"/>
              </w:rPr>
              <w:t>1.5.1</w:t>
            </w:r>
            <w:r>
              <w:rPr>
                <w:rFonts w:asciiTheme="minorHAnsi" w:eastAsiaTheme="minorEastAsia" w:hAnsiTheme="minorHAnsi" w:cstheme="minorBidi"/>
                <w:noProof/>
                <w:sz w:val="22"/>
                <w:szCs w:val="22"/>
              </w:rPr>
              <w:tab/>
            </w:r>
            <w:r w:rsidRPr="00B771D2">
              <w:rPr>
                <w:rStyle w:val="af0"/>
                <w:rFonts w:eastAsia="Calibri"/>
                <w:noProof/>
                <w:lang w:eastAsia="en-US"/>
              </w:rPr>
              <w:t>Исследование инклюзивных реакций, включая пучок антипротонов</w:t>
            </w:r>
            <w:r>
              <w:rPr>
                <w:noProof/>
                <w:webHidden/>
              </w:rPr>
              <w:tab/>
            </w:r>
            <w:r>
              <w:rPr>
                <w:noProof/>
                <w:webHidden/>
              </w:rPr>
              <w:fldChar w:fldCharType="begin"/>
            </w:r>
            <w:r>
              <w:rPr>
                <w:noProof/>
                <w:webHidden/>
              </w:rPr>
              <w:instrText xml:space="preserve"> PAGEREF _Toc26282741 \h </w:instrText>
            </w:r>
            <w:r>
              <w:rPr>
                <w:noProof/>
                <w:webHidden/>
              </w:rPr>
            </w:r>
            <w:r>
              <w:rPr>
                <w:noProof/>
                <w:webHidden/>
              </w:rPr>
              <w:fldChar w:fldCharType="separate"/>
            </w:r>
            <w:r w:rsidR="000E04BB">
              <w:rPr>
                <w:noProof/>
                <w:webHidden/>
              </w:rPr>
              <w:t>24</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42" w:history="1">
            <w:r w:rsidRPr="00B771D2">
              <w:rPr>
                <w:rStyle w:val="af0"/>
                <w:rFonts w:eastAsia="Calibri"/>
                <w:noProof/>
                <w:lang w:eastAsia="en-US"/>
              </w:rPr>
              <w:t>1.5.2</w:t>
            </w:r>
            <w:r>
              <w:rPr>
                <w:rFonts w:asciiTheme="minorHAnsi" w:eastAsiaTheme="minorEastAsia" w:hAnsiTheme="minorHAnsi" w:cstheme="minorBidi"/>
                <w:noProof/>
                <w:sz w:val="22"/>
                <w:szCs w:val="22"/>
              </w:rPr>
              <w:tab/>
            </w:r>
            <w:r w:rsidRPr="00B771D2">
              <w:rPr>
                <w:rStyle w:val="af0"/>
                <w:rFonts w:eastAsia="Calibri"/>
                <w:noProof/>
                <w:lang w:eastAsia="en-US"/>
              </w:rPr>
              <w:t>Исследование эксклюзивных каналов</w:t>
            </w:r>
            <w:r>
              <w:rPr>
                <w:noProof/>
                <w:webHidden/>
              </w:rPr>
              <w:tab/>
            </w:r>
            <w:r>
              <w:rPr>
                <w:noProof/>
                <w:webHidden/>
              </w:rPr>
              <w:fldChar w:fldCharType="begin"/>
            </w:r>
            <w:r>
              <w:rPr>
                <w:noProof/>
                <w:webHidden/>
              </w:rPr>
              <w:instrText xml:space="preserve"> PAGEREF _Toc26282742 \h </w:instrText>
            </w:r>
            <w:r>
              <w:rPr>
                <w:noProof/>
                <w:webHidden/>
              </w:rPr>
            </w:r>
            <w:r>
              <w:rPr>
                <w:noProof/>
                <w:webHidden/>
              </w:rPr>
              <w:fldChar w:fldCharType="separate"/>
            </w:r>
            <w:r w:rsidR="000E04BB">
              <w:rPr>
                <w:noProof/>
                <w:webHidden/>
              </w:rPr>
              <w:t>25</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43" w:history="1">
            <w:r w:rsidRPr="00B771D2">
              <w:rPr>
                <w:rStyle w:val="af0"/>
                <w:rFonts w:eastAsia="Calibri"/>
                <w:noProof/>
                <w:lang w:eastAsia="en-US"/>
              </w:rPr>
              <w:t>1.6</w:t>
            </w:r>
            <w:r>
              <w:rPr>
                <w:rFonts w:asciiTheme="minorHAnsi" w:eastAsiaTheme="minorEastAsia" w:hAnsiTheme="minorHAnsi" w:cstheme="minorBidi"/>
                <w:noProof/>
                <w:sz w:val="22"/>
                <w:szCs w:val="22"/>
              </w:rPr>
              <w:tab/>
            </w:r>
            <w:r w:rsidRPr="00B771D2">
              <w:rPr>
                <w:rStyle w:val="af0"/>
                <w:rFonts w:eastAsia="Calibri"/>
                <w:noProof/>
                <w:lang w:eastAsia="en-US"/>
              </w:rPr>
              <w:t>Резюме и перспективы</w:t>
            </w:r>
            <w:r>
              <w:rPr>
                <w:noProof/>
                <w:webHidden/>
              </w:rPr>
              <w:tab/>
            </w:r>
            <w:r>
              <w:rPr>
                <w:noProof/>
                <w:webHidden/>
              </w:rPr>
              <w:fldChar w:fldCharType="begin"/>
            </w:r>
            <w:r>
              <w:rPr>
                <w:noProof/>
                <w:webHidden/>
              </w:rPr>
              <w:instrText xml:space="preserve"> PAGEREF _Toc26282743 \h </w:instrText>
            </w:r>
            <w:r>
              <w:rPr>
                <w:noProof/>
                <w:webHidden/>
              </w:rPr>
            </w:r>
            <w:r>
              <w:rPr>
                <w:noProof/>
                <w:webHidden/>
              </w:rPr>
              <w:fldChar w:fldCharType="separate"/>
            </w:r>
            <w:r w:rsidR="000E04BB">
              <w:rPr>
                <w:noProof/>
                <w:webHidden/>
              </w:rPr>
              <w:t>26</w:t>
            </w:r>
            <w:r>
              <w:rPr>
                <w:noProof/>
                <w:webHidden/>
              </w:rPr>
              <w:fldChar w:fldCharType="end"/>
            </w:r>
          </w:hyperlink>
        </w:p>
        <w:p w:rsidR="004B3DC1" w:rsidRDefault="004B3DC1">
          <w:pPr>
            <w:pStyle w:val="12"/>
            <w:tabs>
              <w:tab w:val="left" w:pos="480"/>
              <w:tab w:val="right" w:leader="dot" w:pos="9345"/>
            </w:tabs>
            <w:rPr>
              <w:rFonts w:asciiTheme="minorHAnsi" w:eastAsiaTheme="minorEastAsia" w:hAnsiTheme="minorHAnsi" w:cstheme="minorBidi"/>
              <w:noProof/>
              <w:sz w:val="22"/>
              <w:szCs w:val="22"/>
            </w:rPr>
          </w:pPr>
          <w:hyperlink w:anchor="_Toc26282744" w:history="1">
            <w:r w:rsidRPr="00B771D2">
              <w:rPr>
                <w:rStyle w:val="af0"/>
                <w:rFonts w:eastAsia="MS Mincho"/>
                <w:noProof/>
              </w:rPr>
              <w:t>2</w:t>
            </w:r>
            <w:r>
              <w:rPr>
                <w:rFonts w:asciiTheme="minorHAnsi" w:eastAsiaTheme="minorEastAsia" w:hAnsiTheme="minorHAnsi" w:cstheme="minorBidi"/>
                <w:noProof/>
                <w:sz w:val="22"/>
                <w:szCs w:val="22"/>
              </w:rPr>
              <w:tab/>
            </w:r>
            <w:r w:rsidRPr="00B771D2">
              <w:rPr>
                <w:rStyle w:val="af0"/>
                <w:rFonts w:eastAsia="MS Mincho"/>
                <w:noProof/>
              </w:rPr>
              <w:t>Создание пучков поляризованных протонов и антипротонов</w:t>
            </w:r>
            <w:r>
              <w:rPr>
                <w:noProof/>
                <w:webHidden/>
              </w:rPr>
              <w:tab/>
            </w:r>
            <w:r>
              <w:rPr>
                <w:noProof/>
                <w:webHidden/>
              </w:rPr>
              <w:fldChar w:fldCharType="begin"/>
            </w:r>
            <w:r>
              <w:rPr>
                <w:noProof/>
                <w:webHidden/>
              </w:rPr>
              <w:instrText xml:space="preserve"> PAGEREF _Toc26282744 \h </w:instrText>
            </w:r>
            <w:r>
              <w:rPr>
                <w:noProof/>
                <w:webHidden/>
              </w:rPr>
            </w:r>
            <w:r>
              <w:rPr>
                <w:noProof/>
                <w:webHidden/>
              </w:rPr>
              <w:fldChar w:fldCharType="separate"/>
            </w:r>
            <w:r w:rsidR="000E04BB">
              <w:rPr>
                <w:noProof/>
                <w:webHidden/>
              </w:rPr>
              <w:t>27</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45" w:history="1">
            <w:r w:rsidRPr="00B771D2">
              <w:rPr>
                <w:rStyle w:val="af0"/>
                <w:rFonts w:eastAsia="MS Mincho"/>
                <w:noProof/>
              </w:rPr>
              <w:t>2.1</w:t>
            </w:r>
            <w:r>
              <w:rPr>
                <w:rFonts w:asciiTheme="minorHAnsi" w:eastAsiaTheme="minorEastAsia" w:hAnsiTheme="minorHAnsi" w:cstheme="minorBidi"/>
                <w:noProof/>
                <w:sz w:val="22"/>
                <w:szCs w:val="22"/>
              </w:rPr>
              <w:tab/>
            </w:r>
            <w:r w:rsidRPr="00B771D2">
              <w:rPr>
                <w:rStyle w:val="af0"/>
                <w:rFonts w:eastAsia="MS Mincho"/>
                <w:noProof/>
              </w:rPr>
              <w:t>Канал поляризованных протонов и антипротонов</w:t>
            </w:r>
            <w:r>
              <w:rPr>
                <w:noProof/>
                <w:webHidden/>
              </w:rPr>
              <w:tab/>
            </w:r>
            <w:r>
              <w:rPr>
                <w:noProof/>
                <w:webHidden/>
              </w:rPr>
              <w:fldChar w:fldCharType="begin"/>
            </w:r>
            <w:r>
              <w:rPr>
                <w:noProof/>
                <w:webHidden/>
              </w:rPr>
              <w:instrText xml:space="preserve"> PAGEREF _Toc26282745 \h </w:instrText>
            </w:r>
            <w:r>
              <w:rPr>
                <w:noProof/>
                <w:webHidden/>
              </w:rPr>
            </w:r>
            <w:r>
              <w:rPr>
                <w:noProof/>
                <w:webHidden/>
              </w:rPr>
              <w:fldChar w:fldCharType="separate"/>
            </w:r>
            <w:r w:rsidR="000E04BB">
              <w:rPr>
                <w:noProof/>
                <w:webHidden/>
              </w:rPr>
              <w:t>27</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46" w:history="1">
            <w:r w:rsidRPr="00B771D2">
              <w:rPr>
                <w:rStyle w:val="af0"/>
                <w:rFonts w:eastAsia="Calibri"/>
                <w:noProof/>
                <w:lang w:eastAsia="en-US"/>
              </w:rPr>
              <w:t>2.1.1</w:t>
            </w:r>
            <w:r>
              <w:rPr>
                <w:rFonts w:asciiTheme="minorHAnsi" w:eastAsiaTheme="minorEastAsia" w:hAnsiTheme="minorHAnsi" w:cstheme="minorBidi"/>
                <w:noProof/>
                <w:sz w:val="22"/>
                <w:szCs w:val="22"/>
              </w:rPr>
              <w:tab/>
            </w:r>
            <w:r w:rsidRPr="00B771D2">
              <w:rPr>
                <w:rStyle w:val="af0"/>
                <w:rFonts w:eastAsia="Calibri"/>
                <w:noProof/>
                <w:lang w:eastAsia="en-US"/>
              </w:rPr>
              <w:t>Мишенная станция каналов 24</w:t>
            </w:r>
            <w:r w:rsidRPr="00B771D2">
              <w:rPr>
                <w:rStyle w:val="af0"/>
                <w:rFonts w:eastAsia="Calibri"/>
                <w:noProof/>
                <w:lang w:val="de-DE" w:eastAsia="en-US"/>
              </w:rPr>
              <w:t>A</w:t>
            </w:r>
            <w:r w:rsidRPr="00B771D2">
              <w:rPr>
                <w:rStyle w:val="af0"/>
                <w:rFonts w:eastAsia="Calibri"/>
                <w:noProof/>
                <w:lang w:eastAsia="en-US"/>
              </w:rPr>
              <w:t xml:space="preserve"> и 24</w:t>
            </w:r>
            <w:r w:rsidRPr="00B771D2">
              <w:rPr>
                <w:rStyle w:val="af0"/>
                <w:rFonts w:eastAsia="Calibri"/>
                <w:noProof/>
                <w:lang w:val="de-DE" w:eastAsia="en-US"/>
              </w:rPr>
              <w:t>B</w:t>
            </w:r>
            <w:r>
              <w:rPr>
                <w:noProof/>
                <w:webHidden/>
              </w:rPr>
              <w:tab/>
            </w:r>
            <w:r>
              <w:rPr>
                <w:noProof/>
                <w:webHidden/>
              </w:rPr>
              <w:fldChar w:fldCharType="begin"/>
            </w:r>
            <w:r>
              <w:rPr>
                <w:noProof/>
                <w:webHidden/>
              </w:rPr>
              <w:instrText xml:space="preserve"> PAGEREF _Toc26282746 \h </w:instrText>
            </w:r>
            <w:r>
              <w:rPr>
                <w:noProof/>
                <w:webHidden/>
              </w:rPr>
            </w:r>
            <w:r>
              <w:rPr>
                <w:noProof/>
                <w:webHidden/>
              </w:rPr>
              <w:fldChar w:fldCharType="separate"/>
            </w:r>
            <w:r w:rsidR="000E04BB">
              <w:rPr>
                <w:noProof/>
                <w:webHidden/>
              </w:rPr>
              <w:t>29</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47" w:history="1">
            <w:r w:rsidRPr="00B771D2">
              <w:rPr>
                <w:rStyle w:val="af0"/>
                <w:rFonts w:eastAsia="Calibri"/>
                <w:noProof/>
                <w:lang w:eastAsia="en-US"/>
              </w:rPr>
              <w:t>2.1.2</w:t>
            </w:r>
            <w:r>
              <w:rPr>
                <w:rFonts w:asciiTheme="minorHAnsi" w:eastAsiaTheme="minorEastAsia" w:hAnsiTheme="minorHAnsi" w:cstheme="minorBidi"/>
                <w:noProof/>
                <w:sz w:val="22"/>
                <w:szCs w:val="22"/>
              </w:rPr>
              <w:tab/>
            </w:r>
            <w:r w:rsidRPr="00B771D2">
              <w:rPr>
                <w:rStyle w:val="af0"/>
                <w:rFonts w:eastAsia="Calibri"/>
                <w:noProof/>
                <w:lang w:eastAsia="en-US"/>
              </w:rPr>
              <w:t>Оптическая схема канала поляризованных протонов (антипротонов)</w:t>
            </w:r>
            <w:r>
              <w:rPr>
                <w:noProof/>
                <w:webHidden/>
              </w:rPr>
              <w:tab/>
            </w:r>
            <w:r>
              <w:rPr>
                <w:noProof/>
                <w:webHidden/>
              </w:rPr>
              <w:fldChar w:fldCharType="begin"/>
            </w:r>
            <w:r>
              <w:rPr>
                <w:noProof/>
                <w:webHidden/>
              </w:rPr>
              <w:instrText xml:space="preserve"> PAGEREF _Toc26282747 \h </w:instrText>
            </w:r>
            <w:r>
              <w:rPr>
                <w:noProof/>
                <w:webHidden/>
              </w:rPr>
            </w:r>
            <w:r>
              <w:rPr>
                <w:noProof/>
                <w:webHidden/>
              </w:rPr>
              <w:fldChar w:fldCharType="separate"/>
            </w:r>
            <w:r w:rsidR="000E04BB">
              <w:rPr>
                <w:noProof/>
                <w:webHidden/>
              </w:rPr>
              <w:t>32</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48" w:history="1">
            <w:r w:rsidRPr="00B771D2">
              <w:rPr>
                <w:rStyle w:val="af0"/>
                <w:rFonts w:eastAsia="Calibri"/>
                <w:noProof/>
                <w:lang w:eastAsia="en-US"/>
              </w:rPr>
              <w:t>2.1.3</w:t>
            </w:r>
            <w:r>
              <w:rPr>
                <w:rFonts w:asciiTheme="minorHAnsi" w:eastAsiaTheme="minorEastAsia" w:hAnsiTheme="minorHAnsi" w:cstheme="minorBidi"/>
                <w:noProof/>
                <w:sz w:val="22"/>
                <w:szCs w:val="22"/>
              </w:rPr>
              <w:tab/>
            </w:r>
            <w:r w:rsidRPr="00B771D2">
              <w:rPr>
                <w:rStyle w:val="af0"/>
                <w:rFonts w:eastAsia="Calibri"/>
                <w:noProof/>
                <w:lang w:eastAsia="en-US"/>
              </w:rPr>
              <w:t>Параметры пучка протонов в промежуточном изображении</w:t>
            </w:r>
            <w:r>
              <w:rPr>
                <w:noProof/>
                <w:webHidden/>
              </w:rPr>
              <w:tab/>
            </w:r>
            <w:r>
              <w:rPr>
                <w:noProof/>
                <w:webHidden/>
              </w:rPr>
              <w:fldChar w:fldCharType="begin"/>
            </w:r>
            <w:r>
              <w:rPr>
                <w:noProof/>
                <w:webHidden/>
              </w:rPr>
              <w:instrText xml:space="preserve"> PAGEREF _Toc26282748 \h </w:instrText>
            </w:r>
            <w:r>
              <w:rPr>
                <w:noProof/>
                <w:webHidden/>
              </w:rPr>
            </w:r>
            <w:r>
              <w:rPr>
                <w:noProof/>
                <w:webHidden/>
              </w:rPr>
              <w:fldChar w:fldCharType="separate"/>
            </w:r>
            <w:r w:rsidR="000E04BB">
              <w:rPr>
                <w:noProof/>
                <w:webHidden/>
              </w:rPr>
              <w:t>34</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49" w:history="1">
            <w:r w:rsidRPr="00B771D2">
              <w:rPr>
                <w:rStyle w:val="af0"/>
                <w:rFonts w:eastAsia="Calibri"/>
                <w:noProof/>
                <w:lang w:eastAsia="en-US"/>
              </w:rPr>
              <w:t>2.1.4</w:t>
            </w:r>
            <w:r>
              <w:rPr>
                <w:rFonts w:asciiTheme="minorHAnsi" w:eastAsiaTheme="minorEastAsia" w:hAnsiTheme="minorHAnsi" w:cstheme="minorBidi"/>
                <w:noProof/>
                <w:sz w:val="22"/>
                <w:szCs w:val="22"/>
              </w:rPr>
              <w:tab/>
            </w:r>
            <w:r w:rsidRPr="00B771D2">
              <w:rPr>
                <w:rStyle w:val="af0"/>
                <w:rFonts w:eastAsia="Calibri"/>
                <w:noProof/>
                <w:lang w:eastAsia="en-US"/>
              </w:rPr>
              <w:t>Параметры пучка поляризованных протонов на мишени установки</w:t>
            </w:r>
            <w:r>
              <w:rPr>
                <w:noProof/>
                <w:webHidden/>
              </w:rPr>
              <w:tab/>
            </w:r>
            <w:r>
              <w:rPr>
                <w:noProof/>
                <w:webHidden/>
              </w:rPr>
              <w:fldChar w:fldCharType="begin"/>
            </w:r>
            <w:r>
              <w:rPr>
                <w:noProof/>
                <w:webHidden/>
              </w:rPr>
              <w:instrText xml:space="preserve"> PAGEREF _Toc26282749 \h </w:instrText>
            </w:r>
            <w:r>
              <w:rPr>
                <w:noProof/>
                <w:webHidden/>
              </w:rPr>
            </w:r>
            <w:r>
              <w:rPr>
                <w:noProof/>
                <w:webHidden/>
              </w:rPr>
              <w:fldChar w:fldCharType="separate"/>
            </w:r>
            <w:r w:rsidR="000E04BB">
              <w:rPr>
                <w:noProof/>
                <w:webHidden/>
              </w:rPr>
              <w:t>35</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0" w:history="1">
            <w:r w:rsidRPr="00B771D2">
              <w:rPr>
                <w:rStyle w:val="af0"/>
                <w:rFonts w:eastAsia="Calibri"/>
                <w:noProof/>
                <w:lang w:eastAsia="en-US"/>
              </w:rPr>
              <w:t>2.1.5</w:t>
            </w:r>
            <w:r>
              <w:rPr>
                <w:rFonts w:asciiTheme="minorHAnsi" w:eastAsiaTheme="minorEastAsia" w:hAnsiTheme="minorHAnsi" w:cstheme="minorBidi"/>
                <w:noProof/>
                <w:sz w:val="22"/>
                <w:szCs w:val="22"/>
              </w:rPr>
              <w:tab/>
            </w:r>
            <w:r w:rsidRPr="00B771D2">
              <w:rPr>
                <w:rStyle w:val="af0"/>
                <w:rFonts w:eastAsia="Calibri"/>
                <w:noProof/>
                <w:lang w:eastAsia="en-US"/>
              </w:rPr>
              <w:t>Параметры пучка поляризованных антипротонов</w:t>
            </w:r>
            <w:r>
              <w:rPr>
                <w:noProof/>
                <w:webHidden/>
              </w:rPr>
              <w:tab/>
            </w:r>
            <w:r>
              <w:rPr>
                <w:noProof/>
                <w:webHidden/>
              </w:rPr>
              <w:fldChar w:fldCharType="begin"/>
            </w:r>
            <w:r>
              <w:rPr>
                <w:noProof/>
                <w:webHidden/>
              </w:rPr>
              <w:instrText xml:space="preserve"> PAGEREF _Toc26282750 \h </w:instrText>
            </w:r>
            <w:r>
              <w:rPr>
                <w:noProof/>
                <w:webHidden/>
              </w:rPr>
            </w:r>
            <w:r>
              <w:rPr>
                <w:noProof/>
                <w:webHidden/>
              </w:rPr>
              <w:fldChar w:fldCharType="separate"/>
            </w:r>
            <w:r w:rsidR="000E04BB">
              <w:rPr>
                <w:noProof/>
                <w:webHidden/>
              </w:rPr>
              <w:t>37</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1" w:history="1">
            <w:r w:rsidRPr="00B771D2">
              <w:rPr>
                <w:rStyle w:val="af0"/>
                <w:rFonts w:eastAsia="Calibri"/>
                <w:noProof/>
                <w:lang w:eastAsia="en-US"/>
              </w:rPr>
              <w:t>2.1.6</w:t>
            </w:r>
            <w:r>
              <w:rPr>
                <w:rFonts w:asciiTheme="minorHAnsi" w:eastAsiaTheme="minorEastAsia" w:hAnsiTheme="minorHAnsi" w:cstheme="minorBidi"/>
                <w:noProof/>
                <w:sz w:val="22"/>
                <w:szCs w:val="22"/>
              </w:rPr>
              <w:tab/>
            </w:r>
            <w:r w:rsidRPr="00B771D2">
              <w:rPr>
                <w:rStyle w:val="af0"/>
                <w:rFonts w:eastAsia="MS Mincho"/>
                <w:noProof/>
                <w:lang w:eastAsia="en-US"/>
              </w:rPr>
              <w:t>Влияние детекторов системы мечения и идентификации частиц на параметры формируемых пучков частиц</w:t>
            </w:r>
            <w:r>
              <w:rPr>
                <w:noProof/>
                <w:webHidden/>
              </w:rPr>
              <w:tab/>
            </w:r>
            <w:r>
              <w:rPr>
                <w:noProof/>
                <w:webHidden/>
              </w:rPr>
              <w:fldChar w:fldCharType="begin"/>
            </w:r>
            <w:r>
              <w:rPr>
                <w:noProof/>
                <w:webHidden/>
              </w:rPr>
              <w:instrText xml:space="preserve"> PAGEREF _Toc26282751 \h </w:instrText>
            </w:r>
            <w:r>
              <w:rPr>
                <w:noProof/>
                <w:webHidden/>
              </w:rPr>
            </w:r>
            <w:r>
              <w:rPr>
                <w:noProof/>
                <w:webHidden/>
              </w:rPr>
              <w:fldChar w:fldCharType="separate"/>
            </w:r>
            <w:r w:rsidR="000E04BB">
              <w:rPr>
                <w:noProof/>
                <w:webHidden/>
              </w:rPr>
              <w:t>39</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52" w:history="1">
            <w:r w:rsidRPr="00B771D2">
              <w:rPr>
                <w:rStyle w:val="af0"/>
                <w:rFonts w:eastAsia="MS Mincho"/>
                <w:noProof/>
              </w:rPr>
              <w:t>2.2</w:t>
            </w:r>
            <w:r>
              <w:rPr>
                <w:rFonts w:asciiTheme="minorHAnsi" w:eastAsiaTheme="minorEastAsia" w:hAnsiTheme="minorHAnsi" w:cstheme="minorBidi"/>
                <w:noProof/>
                <w:sz w:val="22"/>
                <w:szCs w:val="22"/>
              </w:rPr>
              <w:tab/>
            </w:r>
            <w:r w:rsidRPr="00B771D2">
              <w:rPr>
                <w:rStyle w:val="af0"/>
                <w:rFonts w:eastAsia="MS Mincho"/>
                <w:noProof/>
              </w:rPr>
              <w:t>Система мечения поляризации пучка</w:t>
            </w:r>
            <w:r>
              <w:rPr>
                <w:noProof/>
                <w:webHidden/>
              </w:rPr>
              <w:tab/>
            </w:r>
            <w:r>
              <w:rPr>
                <w:noProof/>
                <w:webHidden/>
              </w:rPr>
              <w:fldChar w:fldCharType="begin"/>
            </w:r>
            <w:r>
              <w:rPr>
                <w:noProof/>
                <w:webHidden/>
              </w:rPr>
              <w:instrText xml:space="preserve"> PAGEREF _Toc26282752 \h </w:instrText>
            </w:r>
            <w:r>
              <w:rPr>
                <w:noProof/>
                <w:webHidden/>
              </w:rPr>
            </w:r>
            <w:r>
              <w:rPr>
                <w:noProof/>
                <w:webHidden/>
              </w:rPr>
              <w:fldChar w:fldCharType="separate"/>
            </w:r>
            <w:r w:rsidR="000E04BB">
              <w:rPr>
                <w:noProof/>
                <w:webHidden/>
              </w:rPr>
              <w:t>40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3" w:history="1">
            <w:r w:rsidRPr="00B771D2">
              <w:rPr>
                <w:rStyle w:val="af0"/>
                <w:rFonts w:eastAsia="Calibri"/>
                <w:noProof/>
                <w:lang w:eastAsia="en-US"/>
              </w:rPr>
              <w:t>2.2.1</w:t>
            </w:r>
            <w:r>
              <w:rPr>
                <w:rFonts w:asciiTheme="minorHAnsi" w:eastAsiaTheme="minorEastAsia" w:hAnsiTheme="minorHAnsi" w:cstheme="minorBidi"/>
                <w:noProof/>
                <w:sz w:val="22"/>
                <w:szCs w:val="22"/>
              </w:rPr>
              <w:tab/>
            </w:r>
            <w:r w:rsidRPr="00B771D2">
              <w:rPr>
                <w:rStyle w:val="af0"/>
                <w:rFonts w:eastAsia="MS Mincho"/>
                <w:noProof/>
                <w:lang w:eastAsia="en-US"/>
              </w:rPr>
              <w:t>Схема размещения детекторов мечения</w:t>
            </w:r>
            <w:r>
              <w:rPr>
                <w:noProof/>
                <w:webHidden/>
              </w:rPr>
              <w:tab/>
            </w:r>
            <w:r>
              <w:rPr>
                <w:noProof/>
                <w:webHidden/>
              </w:rPr>
              <w:fldChar w:fldCharType="begin"/>
            </w:r>
            <w:r>
              <w:rPr>
                <w:noProof/>
                <w:webHidden/>
              </w:rPr>
              <w:instrText xml:space="preserve"> PAGEREF _Toc26282753 \h </w:instrText>
            </w:r>
            <w:r>
              <w:rPr>
                <w:noProof/>
                <w:webHidden/>
              </w:rPr>
            </w:r>
            <w:r>
              <w:rPr>
                <w:noProof/>
                <w:webHidden/>
              </w:rPr>
              <w:fldChar w:fldCharType="separate"/>
            </w:r>
            <w:r w:rsidR="000E04BB">
              <w:rPr>
                <w:noProof/>
                <w:webHidden/>
              </w:rPr>
              <w:t>41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4" w:history="1">
            <w:r w:rsidRPr="00B771D2">
              <w:rPr>
                <w:rStyle w:val="af0"/>
                <w:rFonts w:eastAsia="Calibri"/>
                <w:noProof/>
                <w:lang w:eastAsia="en-US"/>
              </w:rPr>
              <w:t>2.2.2</w:t>
            </w:r>
            <w:r>
              <w:rPr>
                <w:rFonts w:asciiTheme="minorHAnsi" w:eastAsiaTheme="minorEastAsia" w:hAnsiTheme="minorHAnsi" w:cstheme="minorBidi"/>
                <w:noProof/>
                <w:sz w:val="22"/>
                <w:szCs w:val="22"/>
              </w:rPr>
              <w:tab/>
            </w:r>
            <w:r w:rsidRPr="00B771D2">
              <w:rPr>
                <w:rStyle w:val="af0"/>
                <w:rFonts w:eastAsia="MS Mincho"/>
                <w:noProof/>
                <w:lang w:eastAsia="en-US"/>
              </w:rPr>
              <w:t>Дизайн годоскопов системы мечения</w:t>
            </w:r>
            <w:r>
              <w:rPr>
                <w:noProof/>
                <w:webHidden/>
              </w:rPr>
              <w:tab/>
            </w:r>
            <w:r>
              <w:rPr>
                <w:noProof/>
                <w:webHidden/>
              </w:rPr>
              <w:fldChar w:fldCharType="begin"/>
            </w:r>
            <w:r>
              <w:rPr>
                <w:noProof/>
                <w:webHidden/>
              </w:rPr>
              <w:instrText xml:space="preserve"> PAGEREF _Toc26282754 \h </w:instrText>
            </w:r>
            <w:r>
              <w:rPr>
                <w:noProof/>
                <w:webHidden/>
              </w:rPr>
            </w:r>
            <w:r>
              <w:rPr>
                <w:noProof/>
                <w:webHidden/>
              </w:rPr>
              <w:fldChar w:fldCharType="separate"/>
            </w:r>
            <w:r w:rsidR="000E04BB">
              <w:rPr>
                <w:noProof/>
                <w:webHidden/>
              </w:rPr>
              <w:t>42</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55" w:history="1">
            <w:r w:rsidRPr="00B771D2">
              <w:rPr>
                <w:rStyle w:val="af0"/>
                <w:rFonts w:eastAsia="MS Mincho"/>
                <w:noProof/>
              </w:rPr>
              <w:t>2.3</w:t>
            </w:r>
            <w:r>
              <w:rPr>
                <w:rFonts w:asciiTheme="minorHAnsi" w:eastAsiaTheme="minorEastAsia" w:hAnsiTheme="minorHAnsi" w:cstheme="minorBidi"/>
                <w:noProof/>
                <w:sz w:val="22"/>
                <w:szCs w:val="22"/>
              </w:rPr>
              <w:tab/>
            </w:r>
            <w:r w:rsidRPr="00B771D2">
              <w:rPr>
                <w:rStyle w:val="af0"/>
                <w:rFonts w:eastAsia="MS Mincho"/>
                <w:noProof/>
              </w:rPr>
              <w:t>Измерение поляризации пучков</w:t>
            </w:r>
            <w:r>
              <w:rPr>
                <w:noProof/>
                <w:webHidden/>
              </w:rPr>
              <w:tab/>
            </w:r>
            <w:r>
              <w:rPr>
                <w:noProof/>
                <w:webHidden/>
              </w:rPr>
              <w:fldChar w:fldCharType="begin"/>
            </w:r>
            <w:r>
              <w:rPr>
                <w:noProof/>
                <w:webHidden/>
              </w:rPr>
              <w:instrText xml:space="preserve"> PAGEREF _Toc26282755 \h </w:instrText>
            </w:r>
            <w:r>
              <w:rPr>
                <w:noProof/>
                <w:webHidden/>
              </w:rPr>
            </w:r>
            <w:r>
              <w:rPr>
                <w:noProof/>
                <w:webHidden/>
              </w:rPr>
              <w:fldChar w:fldCharType="separate"/>
            </w:r>
            <w:r w:rsidR="000E04BB">
              <w:rPr>
                <w:noProof/>
                <w:webHidden/>
              </w:rPr>
              <w:t>47</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6" w:history="1">
            <w:r w:rsidRPr="00B771D2">
              <w:rPr>
                <w:rStyle w:val="af0"/>
                <w:rFonts w:eastAsia="Calibri"/>
                <w:noProof/>
                <w:lang w:eastAsia="en-US"/>
              </w:rPr>
              <w:t>2.3.1</w:t>
            </w:r>
            <w:r>
              <w:rPr>
                <w:rFonts w:asciiTheme="minorHAnsi" w:eastAsiaTheme="minorEastAsia" w:hAnsiTheme="minorHAnsi" w:cstheme="minorBidi"/>
                <w:noProof/>
                <w:sz w:val="22"/>
                <w:szCs w:val="22"/>
              </w:rPr>
              <w:tab/>
            </w:r>
            <w:r w:rsidRPr="00B771D2">
              <w:rPr>
                <w:rStyle w:val="af0"/>
                <w:rFonts w:eastAsia="MS Mincho"/>
                <w:noProof/>
                <w:lang w:eastAsia="en-US"/>
              </w:rPr>
              <w:t>Поляриметр на основе упругого рассеяния</w:t>
            </w:r>
            <w:r>
              <w:rPr>
                <w:noProof/>
                <w:webHidden/>
              </w:rPr>
              <w:tab/>
            </w:r>
            <w:r>
              <w:rPr>
                <w:noProof/>
                <w:webHidden/>
              </w:rPr>
              <w:fldChar w:fldCharType="begin"/>
            </w:r>
            <w:r>
              <w:rPr>
                <w:noProof/>
                <w:webHidden/>
              </w:rPr>
              <w:instrText xml:space="preserve"> PAGEREF _Toc26282756 \h </w:instrText>
            </w:r>
            <w:r>
              <w:rPr>
                <w:noProof/>
                <w:webHidden/>
              </w:rPr>
            </w:r>
            <w:r>
              <w:rPr>
                <w:noProof/>
                <w:webHidden/>
              </w:rPr>
              <w:fldChar w:fldCharType="separate"/>
            </w:r>
            <w:r w:rsidR="000E04BB">
              <w:rPr>
                <w:noProof/>
                <w:webHidden/>
              </w:rPr>
              <w:t>48</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7" w:history="1">
            <w:r w:rsidRPr="00B771D2">
              <w:rPr>
                <w:rStyle w:val="af0"/>
                <w:rFonts w:eastAsia="Calibri"/>
                <w:noProof/>
                <w:lang w:eastAsia="en-US"/>
              </w:rPr>
              <w:t>2.3.2</w:t>
            </w:r>
            <w:r>
              <w:rPr>
                <w:rFonts w:asciiTheme="minorHAnsi" w:eastAsiaTheme="minorEastAsia" w:hAnsiTheme="minorHAnsi" w:cstheme="minorBidi"/>
                <w:noProof/>
                <w:sz w:val="22"/>
                <w:szCs w:val="22"/>
              </w:rPr>
              <w:tab/>
            </w:r>
            <w:r w:rsidRPr="00B771D2">
              <w:rPr>
                <w:rStyle w:val="af0"/>
                <w:rFonts w:eastAsia="MS Mincho"/>
                <w:noProof/>
                <w:lang w:eastAsia="en-US"/>
              </w:rPr>
              <w:t>Поляриметрия на основе инклюзивных заряженных пионов</w:t>
            </w:r>
            <w:r>
              <w:rPr>
                <w:noProof/>
                <w:webHidden/>
              </w:rPr>
              <w:tab/>
            </w:r>
            <w:r>
              <w:rPr>
                <w:noProof/>
                <w:webHidden/>
              </w:rPr>
              <w:fldChar w:fldCharType="begin"/>
            </w:r>
            <w:r>
              <w:rPr>
                <w:noProof/>
                <w:webHidden/>
              </w:rPr>
              <w:instrText xml:space="preserve"> PAGEREF _Toc26282757 \h </w:instrText>
            </w:r>
            <w:r>
              <w:rPr>
                <w:noProof/>
                <w:webHidden/>
              </w:rPr>
            </w:r>
            <w:r>
              <w:rPr>
                <w:noProof/>
                <w:webHidden/>
              </w:rPr>
              <w:fldChar w:fldCharType="separate"/>
            </w:r>
            <w:r w:rsidR="000E04BB">
              <w:rPr>
                <w:noProof/>
                <w:webHidden/>
              </w:rPr>
              <w:t>54</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8" w:history="1">
            <w:r w:rsidRPr="00B771D2">
              <w:rPr>
                <w:rStyle w:val="af0"/>
                <w:rFonts w:eastAsia="Calibri"/>
                <w:noProof/>
                <w:lang w:eastAsia="en-US"/>
              </w:rPr>
              <w:t>2.3.3</w:t>
            </w:r>
            <w:r>
              <w:rPr>
                <w:rFonts w:asciiTheme="minorHAnsi" w:eastAsiaTheme="minorEastAsia" w:hAnsiTheme="minorHAnsi" w:cstheme="minorBidi"/>
                <w:noProof/>
                <w:sz w:val="22"/>
                <w:szCs w:val="22"/>
              </w:rPr>
              <w:tab/>
            </w:r>
            <w:r w:rsidRPr="00B771D2">
              <w:rPr>
                <w:rStyle w:val="af0"/>
                <w:rFonts w:eastAsia="MS Mincho"/>
                <w:noProof/>
                <w:lang w:eastAsia="en-US"/>
              </w:rPr>
              <w:t>Поляриметрия на основе эффекта Примакова</w:t>
            </w:r>
            <w:r>
              <w:rPr>
                <w:noProof/>
                <w:webHidden/>
              </w:rPr>
              <w:tab/>
            </w:r>
            <w:r>
              <w:rPr>
                <w:noProof/>
                <w:webHidden/>
              </w:rPr>
              <w:fldChar w:fldCharType="begin"/>
            </w:r>
            <w:r>
              <w:rPr>
                <w:noProof/>
                <w:webHidden/>
              </w:rPr>
              <w:instrText xml:space="preserve"> PAGEREF _Toc26282758 \h </w:instrText>
            </w:r>
            <w:r>
              <w:rPr>
                <w:noProof/>
                <w:webHidden/>
              </w:rPr>
            </w:r>
            <w:r>
              <w:rPr>
                <w:noProof/>
                <w:webHidden/>
              </w:rPr>
              <w:fldChar w:fldCharType="separate"/>
            </w:r>
            <w:r w:rsidR="000E04BB">
              <w:rPr>
                <w:noProof/>
                <w:webHidden/>
              </w:rPr>
              <w:t>56</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59" w:history="1">
            <w:r w:rsidRPr="00B771D2">
              <w:rPr>
                <w:rStyle w:val="af0"/>
                <w:rFonts w:eastAsia="MS Mincho"/>
                <w:noProof/>
              </w:rPr>
              <w:t>2.3.4</w:t>
            </w:r>
            <w:r>
              <w:rPr>
                <w:rFonts w:asciiTheme="minorHAnsi" w:eastAsiaTheme="minorEastAsia" w:hAnsiTheme="minorHAnsi" w:cstheme="minorBidi"/>
                <w:noProof/>
                <w:sz w:val="22"/>
                <w:szCs w:val="22"/>
              </w:rPr>
              <w:tab/>
            </w:r>
            <w:r w:rsidRPr="00B771D2">
              <w:rPr>
                <w:rStyle w:val="af0"/>
                <w:rFonts w:eastAsia="MS Mincho"/>
                <w:noProof/>
              </w:rPr>
              <w:t>Резюме по измерению поляризации пучка</w:t>
            </w:r>
            <w:r>
              <w:rPr>
                <w:noProof/>
                <w:webHidden/>
              </w:rPr>
              <w:tab/>
            </w:r>
            <w:r>
              <w:rPr>
                <w:noProof/>
                <w:webHidden/>
              </w:rPr>
              <w:fldChar w:fldCharType="begin"/>
            </w:r>
            <w:r>
              <w:rPr>
                <w:noProof/>
                <w:webHidden/>
              </w:rPr>
              <w:instrText xml:space="preserve"> PAGEREF _Toc26282759 \h </w:instrText>
            </w:r>
            <w:r>
              <w:rPr>
                <w:noProof/>
                <w:webHidden/>
              </w:rPr>
            </w:r>
            <w:r>
              <w:rPr>
                <w:noProof/>
                <w:webHidden/>
              </w:rPr>
              <w:fldChar w:fldCharType="separate"/>
            </w:r>
            <w:r w:rsidR="000E04BB">
              <w:rPr>
                <w:noProof/>
                <w:webHidden/>
              </w:rPr>
              <w:t>57</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60" w:history="1">
            <w:r w:rsidRPr="00B771D2">
              <w:rPr>
                <w:rStyle w:val="af0"/>
                <w:rFonts w:eastAsia="MS Mincho"/>
                <w:noProof/>
              </w:rPr>
              <w:t>2.4</w:t>
            </w:r>
            <w:r>
              <w:rPr>
                <w:rFonts w:asciiTheme="minorHAnsi" w:eastAsiaTheme="minorEastAsia" w:hAnsiTheme="minorHAnsi" w:cstheme="minorBidi"/>
                <w:noProof/>
                <w:sz w:val="22"/>
                <w:szCs w:val="22"/>
              </w:rPr>
              <w:tab/>
            </w:r>
            <w:r w:rsidRPr="00B771D2">
              <w:rPr>
                <w:rStyle w:val="af0"/>
                <w:rFonts w:eastAsia="MS Mincho"/>
                <w:noProof/>
              </w:rPr>
              <w:t>Система магнитов «змейка» (</w:t>
            </w:r>
            <w:r w:rsidRPr="00B771D2">
              <w:rPr>
                <w:rStyle w:val="af0"/>
                <w:rFonts w:eastAsia="MS Mincho"/>
                <w:noProof/>
                <w:lang w:val="en-US"/>
              </w:rPr>
              <w:t>spin</w:t>
            </w:r>
            <w:r w:rsidRPr="00B771D2">
              <w:rPr>
                <w:rStyle w:val="af0"/>
                <w:rFonts w:eastAsia="MS Mincho"/>
                <w:noProof/>
              </w:rPr>
              <w:t xml:space="preserve"> </w:t>
            </w:r>
            <w:r w:rsidRPr="00B771D2">
              <w:rPr>
                <w:rStyle w:val="af0"/>
                <w:rFonts w:eastAsia="MS Mincho"/>
                <w:noProof/>
                <w:lang w:val="en-US"/>
              </w:rPr>
              <w:t>flipper</w:t>
            </w:r>
            <w:r w:rsidRPr="00B771D2">
              <w:rPr>
                <w:rStyle w:val="af0"/>
                <w:rFonts w:eastAsia="MS Mincho"/>
                <w:noProof/>
              </w:rPr>
              <w:t>) для поворота поляризации</w:t>
            </w:r>
            <w:r>
              <w:rPr>
                <w:noProof/>
                <w:webHidden/>
              </w:rPr>
              <w:tab/>
            </w:r>
            <w:r>
              <w:rPr>
                <w:noProof/>
                <w:webHidden/>
              </w:rPr>
              <w:fldChar w:fldCharType="begin"/>
            </w:r>
            <w:r>
              <w:rPr>
                <w:noProof/>
                <w:webHidden/>
              </w:rPr>
              <w:instrText xml:space="preserve"> PAGEREF _Toc26282760 \h </w:instrText>
            </w:r>
            <w:r>
              <w:rPr>
                <w:noProof/>
                <w:webHidden/>
              </w:rPr>
            </w:r>
            <w:r>
              <w:rPr>
                <w:noProof/>
                <w:webHidden/>
              </w:rPr>
              <w:fldChar w:fldCharType="separate"/>
            </w:r>
            <w:r w:rsidR="000E04BB">
              <w:rPr>
                <w:noProof/>
                <w:webHidden/>
              </w:rPr>
              <w:t>58</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61" w:history="1">
            <w:r w:rsidRPr="00B771D2">
              <w:rPr>
                <w:rStyle w:val="af0"/>
                <w:rFonts w:eastAsia="Calibri"/>
                <w:noProof/>
                <w:lang w:eastAsia="en-US"/>
              </w:rPr>
              <w:t>2.4.1</w:t>
            </w:r>
            <w:r>
              <w:rPr>
                <w:rFonts w:asciiTheme="minorHAnsi" w:eastAsiaTheme="minorEastAsia" w:hAnsiTheme="minorHAnsi" w:cstheme="minorBidi"/>
                <w:noProof/>
                <w:sz w:val="22"/>
                <w:szCs w:val="22"/>
              </w:rPr>
              <w:tab/>
            </w:r>
            <w:r w:rsidRPr="00B771D2">
              <w:rPr>
                <w:rStyle w:val="af0"/>
                <w:rFonts w:eastAsia="Calibri"/>
                <w:noProof/>
                <w:lang w:eastAsia="en-US"/>
              </w:rPr>
              <w:t>Требования к системе поворота спина</w:t>
            </w:r>
            <w:r>
              <w:rPr>
                <w:noProof/>
                <w:webHidden/>
              </w:rPr>
              <w:tab/>
            </w:r>
            <w:r>
              <w:rPr>
                <w:noProof/>
                <w:webHidden/>
              </w:rPr>
              <w:fldChar w:fldCharType="begin"/>
            </w:r>
            <w:r>
              <w:rPr>
                <w:noProof/>
                <w:webHidden/>
              </w:rPr>
              <w:instrText xml:space="preserve"> PAGEREF _Toc26282761 \h </w:instrText>
            </w:r>
            <w:r>
              <w:rPr>
                <w:noProof/>
                <w:webHidden/>
              </w:rPr>
            </w:r>
            <w:r>
              <w:rPr>
                <w:noProof/>
                <w:webHidden/>
              </w:rPr>
              <w:fldChar w:fldCharType="separate"/>
            </w:r>
            <w:r w:rsidR="000E04BB">
              <w:rPr>
                <w:noProof/>
                <w:webHidden/>
              </w:rPr>
              <w:t>58</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62" w:history="1">
            <w:r w:rsidRPr="00B771D2">
              <w:rPr>
                <w:rStyle w:val="af0"/>
                <w:rFonts w:eastAsia="Calibri"/>
                <w:noProof/>
                <w:lang w:eastAsia="en-US"/>
              </w:rPr>
              <w:t>2.4.2</w:t>
            </w:r>
            <w:r>
              <w:rPr>
                <w:rFonts w:asciiTheme="minorHAnsi" w:eastAsiaTheme="minorEastAsia" w:hAnsiTheme="minorHAnsi" w:cstheme="minorBidi"/>
                <w:noProof/>
                <w:sz w:val="22"/>
                <w:szCs w:val="22"/>
              </w:rPr>
              <w:tab/>
            </w:r>
            <w:r w:rsidRPr="00B771D2">
              <w:rPr>
                <w:rStyle w:val="af0"/>
                <w:rFonts w:eastAsia="Calibri"/>
                <w:noProof/>
                <w:lang w:eastAsia="en-US"/>
              </w:rPr>
              <w:t>Проект системы поворота спина для канала 24</w:t>
            </w:r>
            <w:r>
              <w:rPr>
                <w:noProof/>
                <w:webHidden/>
              </w:rPr>
              <w:tab/>
            </w:r>
            <w:r>
              <w:rPr>
                <w:noProof/>
                <w:webHidden/>
              </w:rPr>
              <w:fldChar w:fldCharType="begin"/>
            </w:r>
            <w:r>
              <w:rPr>
                <w:noProof/>
                <w:webHidden/>
              </w:rPr>
              <w:instrText xml:space="preserve"> PAGEREF _Toc26282762 \h </w:instrText>
            </w:r>
            <w:r>
              <w:rPr>
                <w:noProof/>
                <w:webHidden/>
              </w:rPr>
            </w:r>
            <w:r>
              <w:rPr>
                <w:noProof/>
                <w:webHidden/>
              </w:rPr>
              <w:fldChar w:fldCharType="separate"/>
            </w:r>
            <w:r w:rsidR="000E04BB">
              <w:rPr>
                <w:noProof/>
                <w:webHidden/>
              </w:rPr>
              <w:t>59</w:t>
            </w:r>
            <w:r>
              <w:rPr>
                <w:noProof/>
                <w:webHidden/>
              </w:rPr>
              <w:fldChar w:fldCharType="end"/>
            </w:r>
          </w:hyperlink>
        </w:p>
        <w:p w:rsidR="004B3DC1" w:rsidRDefault="004B3DC1">
          <w:pPr>
            <w:pStyle w:val="12"/>
            <w:tabs>
              <w:tab w:val="left" w:pos="480"/>
              <w:tab w:val="right" w:leader="dot" w:pos="9345"/>
            </w:tabs>
            <w:rPr>
              <w:rFonts w:asciiTheme="minorHAnsi" w:eastAsiaTheme="minorEastAsia" w:hAnsiTheme="minorHAnsi" w:cstheme="minorBidi"/>
              <w:noProof/>
              <w:sz w:val="22"/>
              <w:szCs w:val="22"/>
            </w:rPr>
          </w:pPr>
          <w:hyperlink w:anchor="_Toc26282763" w:history="1">
            <w:r w:rsidRPr="00B771D2">
              <w:rPr>
                <w:rStyle w:val="af0"/>
                <w:rFonts w:eastAsia="MS Mincho"/>
                <w:noProof/>
              </w:rPr>
              <w:t>3</w:t>
            </w:r>
            <w:r>
              <w:rPr>
                <w:rFonts w:asciiTheme="minorHAnsi" w:eastAsiaTheme="minorEastAsia" w:hAnsiTheme="minorHAnsi" w:cstheme="minorBidi"/>
                <w:noProof/>
                <w:sz w:val="22"/>
                <w:szCs w:val="22"/>
              </w:rPr>
              <w:tab/>
            </w:r>
            <w:r w:rsidRPr="00B771D2">
              <w:rPr>
                <w:rStyle w:val="af0"/>
                <w:rFonts w:eastAsia="MS Mincho"/>
                <w:noProof/>
              </w:rPr>
              <w:t>Экспериментальная установка СПАСЧАРМ</w:t>
            </w:r>
            <w:r>
              <w:rPr>
                <w:noProof/>
                <w:webHidden/>
              </w:rPr>
              <w:tab/>
            </w:r>
            <w:r>
              <w:rPr>
                <w:noProof/>
                <w:webHidden/>
              </w:rPr>
              <w:fldChar w:fldCharType="begin"/>
            </w:r>
            <w:r>
              <w:rPr>
                <w:noProof/>
                <w:webHidden/>
              </w:rPr>
              <w:instrText xml:space="preserve"> PAGEREF _Toc26282763 \h </w:instrText>
            </w:r>
            <w:r>
              <w:rPr>
                <w:noProof/>
                <w:webHidden/>
              </w:rPr>
            </w:r>
            <w:r>
              <w:rPr>
                <w:noProof/>
                <w:webHidden/>
              </w:rPr>
              <w:fldChar w:fldCharType="separate"/>
            </w:r>
            <w:r w:rsidR="000E04BB">
              <w:rPr>
                <w:noProof/>
                <w:webHidden/>
              </w:rPr>
              <w:t>61</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64" w:history="1">
            <w:r w:rsidRPr="00B771D2">
              <w:rPr>
                <w:rStyle w:val="af0"/>
                <w:rFonts w:eastAsia="MS Mincho"/>
                <w:noProof/>
              </w:rPr>
              <w:t>3.1</w:t>
            </w:r>
            <w:r>
              <w:rPr>
                <w:rFonts w:asciiTheme="minorHAnsi" w:eastAsiaTheme="minorEastAsia" w:hAnsiTheme="minorHAnsi" w:cstheme="minorBidi"/>
                <w:noProof/>
                <w:sz w:val="22"/>
                <w:szCs w:val="22"/>
              </w:rPr>
              <w:tab/>
            </w:r>
            <w:r w:rsidRPr="00B771D2">
              <w:rPr>
                <w:rStyle w:val="af0"/>
                <w:rFonts w:eastAsia="MS Mincho"/>
                <w:noProof/>
              </w:rPr>
              <w:t>Экспериментальная установка при работе на канале 14</w:t>
            </w:r>
            <w:r>
              <w:rPr>
                <w:noProof/>
                <w:webHidden/>
              </w:rPr>
              <w:tab/>
            </w:r>
            <w:r>
              <w:rPr>
                <w:noProof/>
                <w:webHidden/>
              </w:rPr>
              <w:fldChar w:fldCharType="begin"/>
            </w:r>
            <w:r>
              <w:rPr>
                <w:noProof/>
                <w:webHidden/>
              </w:rPr>
              <w:instrText xml:space="preserve"> PAGEREF _Toc26282764 \h </w:instrText>
            </w:r>
            <w:r>
              <w:rPr>
                <w:noProof/>
                <w:webHidden/>
              </w:rPr>
            </w:r>
            <w:r>
              <w:rPr>
                <w:noProof/>
                <w:webHidden/>
              </w:rPr>
              <w:fldChar w:fldCharType="separate"/>
            </w:r>
            <w:r w:rsidR="000E04BB">
              <w:rPr>
                <w:noProof/>
                <w:webHidden/>
              </w:rPr>
              <w:t>63</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65" w:history="1">
            <w:r w:rsidRPr="00B771D2">
              <w:rPr>
                <w:rStyle w:val="af0"/>
                <w:rFonts w:eastAsia="MS Mincho"/>
                <w:noProof/>
              </w:rPr>
              <w:t>3.2</w:t>
            </w:r>
            <w:r>
              <w:rPr>
                <w:rFonts w:asciiTheme="minorHAnsi" w:eastAsiaTheme="minorEastAsia" w:hAnsiTheme="minorHAnsi" w:cstheme="minorBidi"/>
                <w:noProof/>
                <w:sz w:val="22"/>
                <w:szCs w:val="22"/>
              </w:rPr>
              <w:tab/>
            </w:r>
            <w:r w:rsidRPr="00B771D2">
              <w:rPr>
                <w:rStyle w:val="af0"/>
                <w:rFonts w:eastAsia="MS Mincho"/>
                <w:noProof/>
              </w:rPr>
              <w:t>Пучковая аппаратура</w:t>
            </w:r>
            <w:r>
              <w:rPr>
                <w:noProof/>
                <w:webHidden/>
              </w:rPr>
              <w:tab/>
            </w:r>
            <w:r>
              <w:rPr>
                <w:noProof/>
                <w:webHidden/>
              </w:rPr>
              <w:fldChar w:fldCharType="begin"/>
            </w:r>
            <w:r>
              <w:rPr>
                <w:noProof/>
                <w:webHidden/>
              </w:rPr>
              <w:instrText xml:space="preserve"> PAGEREF _Toc26282765 \h </w:instrText>
            </w:r>
            <w:r>
              <w:rPr>
                <w:noProof/>
                <w:webHidden/>
              </w:rPr>
            </w:r>
            <w:r>
              <w:rPr>
                <w:noProof/>
                <w:webHidden/>
              </w:rPr>
              <w:fldChar w:fldCharType="separate"/>
            </w:r>
            <w:r w:rsidR="000E04BB">
              <w:rPr>
                <w:noProof/>
                <w:webHidden/>
              </w:rPr>
              <w:t>63</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66" w:history="1">
            <w:r w:rsidRPr="00B771D2">
              <w:rPr>
                <w:rStyle w:val="af0"/>
                <w:rFonts w:eastAsia="MS Mincho"/>
                <w:noProof/>
              </w:rPr>
              <w:t>3.3</w:t>
            </w:r>
            <w:r>
              <w:rPr>
                <w:rFonts w:asciiTheme="minorHAnsi" w:eastAsiaTheme="minorEastAsia" w:hAnsiTheme="minorHAnsi" w:cstheme="minorBidi"/>
                <w:noProof/>
                <w:sz w:val="22"/>
                <w:szCs w:val="22"/>
              </w:rPr>
              <w:tab/>
            </w:r>
            <w:r w:rsidRPr="00B771D2">
              <w:rPr>
                <w:rStyle w:val="af0"/>
                <w:rFonts w:eastAsia="MS Mincho"/>
                <w:noProof/>
              </w:rPr>
              <w:t>Мишени</w:t>
            </w:r>
            <w:r>
              <w:rPr>
                <w:noProof/>
                <w:webHidden/>
              </w:rPr>
              <w:tab/>
            </w:r>
            <w:r>
              <w:rPr>
                <w:noProof/>
                <w:webHidden/>
              </w:rPr>
              <w:fldChar w:fldCharType="begin"/>
            </w:r>
            <w:r>
              <w:rPr>
                <w:noProof/>
                <w:webHidden/>
              </w:rPr>
              <w:instrText xml:space="preserve"> PAGEREF _Toc26282766 \h </w:instrText>
            </w:r>
            <w:r>
              <w:rPr>
                <w:noProof/>
                <w:webHidden/>
              </w:rPr>
            </w:r>
            <w:r>
              <w:rPr>
                <w:noProof/>
                <w:webHidden/>
              </w:rPr>
              <w:fldChar w:fldCharType="separate"/>
            </w:r>
            <w:r w:rsidR="000E04BB">
              <w:rPr>
                <w:noProof/>
                <w:webHidden/>
              </w:rPr>
              <w:t>69</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67" w:history="1">
            <w:r w:rsidRPr="00B771D2">
              <w:rPr>
                <w:rStyle w:val="af0"/>
                <w:rFonts w:eastAsia="MS Mincho"/>
                <w:noProof/>
              </w:rPr>
              <w:t>3.3.1</w:t>
            </w:r>
            <w:r>
              <w:rPr>
                <w:rFonts w:asciiTheme="minorHAnsi" w:eastAsiaTheme="minorEastAsia" w:hAnsiTheme="minorHAnsi" w:cstheme="minorBidi"/>
                <w:noProof/>
                <w:sz w:val="22"/>
                <w:szCs w:val="22"/>
              </w:rPr>
              <w:tab/>
            </w:r>
            <w:r w:rsidRPr="00B771D2">
              <w:rPr>
                <w:rStyle w:val="af0"/>
                <w:rFonts w:eastAsia="MS Mincho"/>
                <w:noProof/>
              </w:rPr>
              <w:t>Поляризованная мишень для измерения односпиновых асимметрий и двухспиновых поперечных асимметрий</w:t>
            </w:r>
            <w:r>
              <w:rPr>
                <w:noProof/>
                <w:webHidden/>
              </w:rPr>
              <w:tab/>
            </w:r>
            <w:r>
              <w:rPr>
                <w:noProof/>
                <w:webHidden/>
              </w:rPr>
              <w:fldChar w:fldCharType="begin"/>
            </w:r>
            <w:r>
              <w:rPr>
                <w:noProof/>
                <w:webHidden/>
              </w:rPr>
              <w:instrText xml:space="preserve"> PAGEREF _Toc26282767 \h </w:instrText>
            </w:r>
            <w:r>
              <w:rPr>
                <w:noProof/>
                <w:webHidden/>
              </w:rPr>
            </w:r>
            <w:r>
              <w:rPr>
                <w:noProof/>
                <w:webHidden/>
              </w:rPr>
              <w:fldChar w:fldCharType="separate"/>
            </w:r>
            <w:r w:rsidR="000E04BB">
              <w:rPr>
                <w:noProof/>
                <w:webHidden/>
              </w:rPr>
              <w:t>70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68" w:history="1">
            <w:r w:rsidRPr="00B771D2">
              <w:rPr>
                <w:rStyle w:val="af0"/>
                <w:rFonts w:eastAsia="MS Mincho"/>
                <w:noProof/>
              </w:rPr>
              <w:t>3.3.2</w:t>
            </w:r>
            <w:r>
              <w:rPr>
                <w:rFonts w:asciiTheme="minorHAnsi" w:eastAsiaTheme="minorEastAsia" w:hAnsiTheme="minorHAnsi" w:cstheme="minorBidi"/>
                <w:noProof/>
                <w:sz w:val="22"/>
                <w:szCs w:val="22"/>
              </w:rPr>
              <w:tab/>
            </w:r>
            <w:r w:rsidRPr="00B771D2">
              <w:rPr>
                <w:rStyle w:val="af0"/>
                <w:rFonts w:eastAsia="MS Mincho"/>
                <w:noProof/>
              </w:rPr>
              <w:t>Существующая поляризованная мишень для измерения двухспиновых продольных асимметрий</w:t>
            </w:r>
            <w:r>
              <w:rPr>
                <w:noProof/>
                <w:webHidden/>
              </w:rPr>
              <w:tab/>
            </w:r>
            <w:r>
              <w:rPr>
                <w:noProof/>
                <w:webHidden/>
              </w:rPr>
              <w:fldChar w:fldCharType="begin"/>
            </w:r>
            <w:r>
              <w:rPr>
                <w:noProof/>
                <w:webHidden/>
              </w:rPr>
              <w:instrText xml:space="preserve"> PAGEREF _Toc26282768 \h </w:instrText>
            </w:r>
            <w:r>
              <w:rPr>
                <w:noProof/>
                <w:webHidden/>
              </w:rPr>
            </w:r>
            <w:r>
              <w:rPr>
                <w:noProof/>
                <w:webHidden/>
              </w:rPr>
              <w:fldChar w:fldCharType="separate"/>
            </w:r>
            <w:r w:rsidR="000E04BB">
              <w:rPr>
                <w:noProof/>
                <w:webHidden/>
              </w:rPr>
              <w:t>71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69" w:history="1">
            <w:r w:rsidRPr="00B771D2">
              <w:rPr>
                <w:rStyle w:val="af0"/>
                <w:rFonts w:eastAsia="MS Mincho"/>
                <w:noProof/>
              </w:rPr>
              <w:t>3.3.3</w:t>
            </w:r>
            <w:r>
              <w:rPr>
                <w:rFonts w:asciiTheme="minorHAnsi" w:eastAsiaTheme="minorEastAsia" w:hAnsiTheme="minorHAnsi" w:cstheme="minorBidi"/>
                <w:noProof/>
                <w:sz w:val="22"/>
                <w:szCs w:val="22"/>
              </w:rPr>
              <w:tab/>
            </w:r>
            <w:r w:rsidRPr="00B771D2">
              <w:rPr>
                <w:rStyle w:val="af0"/>
                <w:rFonts w:eastAsia="MS Mincho"/>
                <w:noProof/>
              </w:rPr>
              <w:t>Новая поляризованная мишень для измерения поперечных и продольных асимметрий</w:t>
            </w:r>
            <w:r>
              <w:rPr>
                <w:noProof/>
                <w:webHidden/>
              </w:rPr>
              <w:tab/>
            </w:r>
            <w:r>
              <w:rPr>
                <w:noProof/>
                <w:webHidden/>
              </w:rPr>
              <w:fldChar w:fldCharType="begin"/>
            </w:r>
            <w:r>
              <w:rPr>
                <w:noProof/>
                <w:webHidden/>
              </w:rPr>
              <w:instrText xml:space="preserve"> PAGEREF _Toc26282769 \h </w:instrText>
            </w:r>
            <w:r>
              <w:rPr>
                <w:noProof/>
                <w:webHidden/>
              </w:rPr>
            </w:r>
            <w:r>
              <w:rPr>
                <w:noProof/>
                <w:webHidden/>
              </w:rPr>
              <w:fldChar w:fldCharType="separate"/>
            </w:r>
            <w:r w:rsidR="000E04BB">
              <w:rPr>
                <w:noProof/>
                <w:webHidden/>
              </w:rPr>
              <w:t>73</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70" w:history="1">
            <w:r w:rsidRPr="00B771D2">
              <w:rPr>
                <w:rStyle w:val="af0"/>
                <w:rFonts w:eastAsia="MS Mincho"/>
                <w:noProof/>
              </w:rPr>
              <w:t>3.4</w:t>
            </w:r>
            <w:r>
              <w:rPr>
                <w:rFonts w:asciiTheme="minorHAnsi" w:eastAsiaTheme="minorEastAsia" w:hAnsiTheme="minorHAnsi" w:cstheme="minorBidi"/>
                <w:noProof/>
                <w:sz w:val="22"/>
                <w:szCs w:val="22"/>
              </w:rPr>
              <w:tab/>
            </w:r>
            <w:r w:rsidRPr="00B771D2">
              <w:rPr>
                <w:rStyle w:val="af0"/>
                <w:rFonts w:eastAsia="MS Mincho"/>
                <w:noProof/>
              </w:rPr>
              <w:t>Магнитный спектрометр</w:t>
            </w:r>
            <w:r>
              <w:rPr>
                <w:noProof/>
                <w:webHidden/>
              </w:rPr>
              <w:tab/>
            </w:r>
            <w:r>
              <w:rPr>
                <w:noProof/>
                <w:webHidden/>
              </w:rPr>
              <w:fldChar w:fldCharType="begin"/>
            </w:r>
            <w:r>
              <w:rPr>
                <w:noProof/>
                <w:webHidden/>
              </w:rPr>
              <w:instrText xml:space="preserve"> PAGEREF _Toc26282770 \h </w:instrText>
            </w:r>
            <w:r>
              <w:rPr>
                <w:noProof/>
                <w:webHidden/>
              </w:rPr>
            </w:r>
            <w:r>
              <w:rPr>
                <w:noProof/>
                <w:webHidden/>
              </w:rPr>
              <w:fldChar w:fldCharType="separate"/>
            </w:r>
            <w:r w:rsidR="000E04BB">
              <w:rPr>
                <w:noProof/>
                <w:webHidden/>
              </w:rPr>
              <w:t>76</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71" w:history="1">
            <w:r w:rsidRPr="00B771D2">
              <w:rPr>
                <w:rStyle w:val="af0"/>
                <w:rFonts w:eastAsia="MS Mincho"/>
                <w:noProof/>
              </w:rPr>
              <w:t>3.4.1</w:t>
            </w:r>
            <w:r>
              <w:rPr>
                <w:rFonts w:asciiTheme="minorHAnsi" w:eastAsiaTheme="minorEastAsia" w:hAnsiTheme="minorHAnsi" w:cstheme="minorBidi"/>
                <w:noProof/>
                <w:sz w:val="22"/>
                <w:szCs w:val="22"/>
              </w:rPr>
              <w:tab/>
            </w:r>
            <w:r w:rsidRPr="00B771D2">
              <w:rPr>
                <w:rStyle w:val="af0"/>
                <w:rFonts w:eastAsia="MS Mincho"/>
                <w:noProof/>
              </w:rPr>
              <w:t>Спектрометрический магнит</w:t>
            </w:r>
            <w:r>
              <w:rPr>
                <w:noProof/>
                <w:webHidden/>
              </w:rPr>
              <w:tab/>
            </w:r>
            <w:r>
              <w:rPr>
                <w:noProof/>
                <w:webHidden/>
              </w:rPr>
              <w:fldChar w:fldCharType="begin"/>
            </w:r>
            <w:r>
              <w:rPr>
                <w:noProof/>
                <w:webHidden/>
              </w:rPr>
              <w:instrText xml:space="preserve"> PAGEREF _Toc26282771 \h </w:instrText>
            </w:r>
            <w:r>
              <w:rPr>
                <w:noProof/>
                <w:webHidden/>
              </w:rPr>
            </w:r>
            <w:r>
              <w:rPr>
                <w:noProof/>
                <w:webHidden/>
              </w:rPr>
              <w:fldChar w:fldCharType="separate"/>
            </w:r>
            <w:r w:rsidR="000E04BB">
              <w:rPr>
                <w:noProof/>
                <w:webHidden/>
              </w:rPr>
              <w:t>76</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72" w:history="1">
            <w:r w:rsidRPr="00B771D2">
              <w:rPr>
                <w:rStyle w:val="af0"/>
                <w:rFonts w:eastAsia="MS Mincho"/>
                <w:noProof/>
              </w:rPr>
              <w:t>3.4.2</w:t>
            </w:r>
            <w:r>
              <w:rPr>
                <w:rFonts w:asciiTheme="minorHAnsi" w:eastAsiaTheme="minorEastAsia" w:hAnsiTheme="minorHAnsi" w:cstheme="minorBidi"/>
                <w:noProof/>
                <w:sz w:val="22"/>
                <w:szCs w:val="22"/>
              </w:rPr>
              <w:tab/>
            </w:r>
            <w:r w:rsidRPr="00B771D2">
              <w:rPr>
                <w:rStyle w:val="af0"/>
                <w:rFonts w:eastAsia="MS Mincho"/>
                <w:noProof/>
              </w:rPr>
              <w:t>Трековая система</w:t>
            </w:r>
            <w:r>
              <w:rPr>
                <w:noProof/>
                <w:webHidden/>
              </w:rPr>
              <w:tab/>
            </w:r>
            <w:r>
              <w:rPr>
                <w:noProof/>
                <w:webHidden/>
              </w:rPr>
              <w:fldChar w:fldCharType="begin"/>
            </w:r>
            <w:r>
              <w:rPr>
                <w:noProof/>
                <w:webHidden/>
              </w:rPr>
              <w:instrText xml:space="preserve"> PAGEREF _Toc26282772 \h </w:instrText>
            </w:r>
            <w:r>
              <w:rPr>
                <w:noProof/>
                <w:webHidden/>
              </w:rPr>
            </w:r>
            <w:r>
              <w:rPr>
                <w:noProof/>
                <w:webHidden/>
              </w:rPr>
              <w:fldChar w:fldCharType="separate"/>
            </w:r>
            <w:r w:rsidR="000E04BB">
              <w:rPr>
                <w:noProof/>
                <w:webHidden/>
              </w:rPr>
              <w:t>79</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73" w:history="1">
            <w:r w:rsidRPr="00B771D2">
              <w:rPr>
                <w:rStyle w:val="af0"/>
                <w:rFonts w:eastAsia="MS Mincho"/>
                <w:noProof/>
              </w:rPr>
              <w:t>3.5</w:t>
            </w:r>
            <w:r>
              <w:rPr>
                <w:rFonts w:asciiTheme="minorHAnsi" w:eastAsiaTheme="minorEastAsia" w:hAnsiTheme="minorHAnsi" w:cstheme="minorBidi"/>
                <w:noProof/>
                <w:sz w:val="22"/>
                <w:szCs w:val="22"/>
              </w:rPr>
              <w:tab/>
            </w:r>
            <w:r w:rsidRPr="00B771D2">
              <w:rPr>
                <w:rStyle w:val="af0"/>
                <w:rFonts w:eastAsia="MS Mincho"/>
                <w:noProof/>
              </w:rPr>
              <w:t>Электромагнитный калориметр</w:t>
            </w:r>
            <w:r>
              <w:rPr>
                <w:noProof/>
                <w:webHidden/>
              </w:rPr>
              <w:tab/>
            </w:r>
            <w:r>
              <w:rPr>
                <w:noProof/>
                <w:webHidden/>
              </w:rPr>
              <w:fldChar w:fldCharType="begin"/>
            </w:r>
            <w:r>
              <w:rPr>
                <w:noProof/>
                <w:webHidden/>
              </w:rPr>
              <w:instrText xml:space="preserve"> PAGEREF _Toc26282773 \h </w:instrText>
            </w:r>
            <w:r>
              <w:rPr>
                <w:noProof/>
                <w:webHidden/>
              </w:rPr>
            </w:r>
            <w:r>
              <w:rPr>
                <w:noProof/>
                <w:webHidden/>
              </w:rPr>
              <w:fldChar w:fldCharType="separate"/>
            </w:r>
            <w:r w:rsidR="000E04BB">
              <w:rPr>
                <w:noProof/>
                <w:webHidden/>
              </w:rPr>
              <w:t>85</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74" w:history="1">
            <w:r w:rsidRPr="00B771D2">
              <w:rPr>
                <w:rStyle w:val="af0"/>
                <w:rFonts w:eastAsia="MS Mincho"/>
                <w:noProof/>
              </w:rPr>
              <w:t>3.6</w:t>
            </w:r>
            <w:r>
              <w:rPr>
                <w:rFonts w:asciiTheme="minorHAnsi" w:eastAsiaTheme="minorEastAsia" w:hAnsiTheme="minorHAnsi" w:cstheme="minorBidi"/>
                <w:noProof/>
                <w:sz w:val="22"/>
                <w:szCs w:val="22"/>
              </w:rPr>
              <w:tab/>
            </w:r>
            <w:r w:rsidRPr="00B771D2">
              <w:rPr>
                <w:rStyle w:val="af0"/>
                <w:rFonts w:eastAsia="MS Mincho"/>
                <w:noProof/>
              </w:rPr>
              <w:t>Адронный калориметр</w:t>
            </w:r>
            <w:r>
              <w:rPr>
                <w:noProof/>
                <w:webHidden/>
              </w:rPr>
              <w:tab/>
            </w:r>
            <w:r>
              <w:rPr>
                <w:noProof/>
                <w:webHidden/>
              </w:rPr>
              <w:fldChar w:fldCharType="begin"/>
            </w:r>
            <w:r>
              <w:rPr>
                <w:noProof/>
                <w:webHidden/>
              </w:rPr>
              <w:instrText xml:space="preserve"> PAGEREF _Toc26282774 \h </w:instrText>
            </w:r>
            <w:r>
              <w:rPr>
                <w:noProof/>
                <w:webHidden/>
              </w:rPr>
            </w:r>
            <w:r>
              <w:rPr>
                <w:noProof/>
                <w:webHidden/>
              </w:rPr>
              <w:fldChar w:fldCharType="separate"/>
            </w:r>
            <w:r w:rsidR="000E04BB">
              <w:rPr>
                <w:noProof/>
                <w:webHidden/>
              </w:rPr>
              <w:t>88</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75" w:history="1">
            <w:r w:rsidRPr="00B771D2">
              <w:rPr>
                <w:rStyle w:val="af0"/>
                <w:rFonts w:eastAsia="MS Mincho"/>
                <w:noProof/>
              </w:rPr>
              <w:t>3.7</w:t>
            </w:r>
            <w:r>
              <w:rPr>
                <w:rFonts w:asciiTheme="minorHAnsi" w:eastAsiaTheme="minorEastAsia" w:hAnsiTheme="minorHAnsi" w:cstheme="minorBidi"/>
                <w:noProof/>
                <w:sz w:val="22"/>
                <w:szCs w:val="22"/>
              </w:rPr>
              <w:tab/>
            </w:r>
            <w:r w:rsidRPr="00B771D2">
              <w:rPr>
                <w:rStyle w:val="af0"/>
                <w:rFonts w:eastAsia="MS Mincho"/>
                <w:noProof/>
              </w:rPr>
              <w:t>Система идентификации вторичных частиц</w:t>
            </w:r>
            <w:r>
              <w:rPr>
                <w:noProof/>
                <w:webHidden/>
              </w:rPr>
              <w:tab/>
            </w:r>
            <w:r>
              <w:rPr>
                <w:noProof/>
                <w:webHidden/>
              </w:rPr>
              <w:fldChar w:fldCharType="begin"/>
            </w:r>
            <w:r>
              <w:rPr>
                <w:noProof/>
                <w:webHidden/>
              </w:rPr>
              <w:instrText xml:space="preserve"> PAGEREF _Toc26282775 \h </w:instrText>
            </w:r>
            <w:r>
              <w:rPr>
                <w:noProof/>
                <w:webHidden/>
              </w:rPr>
            </w:r>
            <w:r>
              <w:rPr>
                <w:noProof/>
                <w:webHidden/>
              </w:rPr>
              <w:fldChar w:fldCharType="separate"/>
            </w:r>
            <w:r w:rsidR="000E04BB">
              <w:rPr>
                <w:noProof/>
                <w:webHidden/>
              </w:rPr>
              <w:t>89</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76" w:history="1">
            <w:r w:rsidRPr="00B771D2">
              <w:rPr>
                <w:rStyle w:val="af0"/>
                <w:rFonts w:eastAsia="MS Mincho"/>
                <w:noProof/>
              </w:rPr>
              <w:t>3.7.1</w:t>
            </w:r>
            <w:r>
              <w:rPr>
                <w:rFonts w:asciiTheme="minorHAnsi" w:eastAsiaTheme="minorEastAsia" w:hAnsiTheme="minorHAnsi" w:cstheme="minorBidi"/>
                <w:noProof/>
                <w:sz w:val="22"/>
                <w:szCs w:val="22"/>
              </w:rPr>
              <w:tab/>
            </w:r>
            <w:r w:rsidRPr="00B771D2">
              <w:rPr>
                <w:rStyle w:val="af0"/>
                <w:rFonts w:eastAsia="MS Mincho"/>
                <w:noProof/>
              </w:rPr>
              <w:t>Детектор колец черенковского излучения</w:t>
            </w:r>
            <w:r>
              <w:rPr>
                <w:noProof/>
                <w:webHidden/>
              </w:rPr>
              <w:tab/>
            </w:r>
            <w:r>
              <w:rPr>
                <w:noProof/>
                <w:webHidden/>
              </w:rPr>
              <w:fldChar w:fldCharType="begin"/>
            </w:r>
            <w:r>
              <w:rPr>
                <w:noProof/>
                <w:webHidden/>
              </w:rPr>
              <w:instrText xml:space="preserve"> PAGEREF _Toc26282776 \h </w:instrText>
            </w:r>
            <w:r>
              <w:rPr>
                <w:noProof/>
                <w:webHidden/>
              </w:rPr>
            </w:r>
            <w:r>
              <w:rPr>
                <w:noProof/>
                <w:webHidden/>
              </w:rPr>
              <w:fldChar w:fldCharType="separate"/>
            </w:r>
            <w:r w:rsidR="000E04BB">
              <w:rPr>
                <w:noProof/>
                <w:webHidden/>
              </w:rPr>
              <w:t>89</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77" w:history="1">
            <w:r w:rsidRPr="00B771D2">
              <w:rPr>
                <w:rStyle w:val="af0"/>
                <w:rFonts w:eastAsia="MS Mincho"/>
                <w:noProof/>
              </w:rPr>
              <w:t>3.7.2</w:t>
            </w:r>
            <w:r>
              <w:rPr>
                <w:rFonts w:asciiTheme="minorHAnsi" w:eastAsiaTheme="minorEastAsia" w:hAnsiTheme="minorHAnsi" w:cstheme="minorBidi"/>
                <w:noProof/>
                <w:sz w:val="22"/>
                <w:szCs w:val="22"/>
              </w:rPr>
              <w:tab/>
            </w:r>
            <w:r w:rsidRPr="00B771D2">
              <w:rPr>
                <w:rStyle w:val="af0"/>
                <w:rFonts w:eastAsia="MS Mincho"/>
                <w:noProof/>
              </w:rPr>
              <w:t>Детекторы множественности и времени пролета</w:t>
            </w:r>
            <w:r>
              <w:rPr>
                <w:noProof/>
                <w:webHidden/>
              </w:rPr>
              <w:tab/>
            </w:r>
            <w:r>
              <w:rPr>
                <w:noProof/>
                <w:webHidden/>
              </w:rPr>
              <w:fldChar w:fldCharType="begin"/>
            </w:r>
            <w:r>
              <w:rPr>
                <w:noProof/>
                <w:webHidden/>
              </w:rPr>
              <w:instrText xml:space="preserve"> PAGEREF _Toc26282777 \h </w:instrText>
            </w:r>
            <w:r>
              <w:rPr>
                <w:noProof/>
                <w:webHidden/>
              </w:rPr>
            </w:r>
            <w:r>
              <w:rPr>
                <w:noProof/>
                <w:webHidden/>
              </w:rPr>
              <w:fldChar w:fldCharType="separate"/>
            </w:r>
            <w:r w:rsidR="000E04BB">
              <w:rPr>
                <w:noProof/>
                <w:webHidden/>
              </w:rPr>
              <w:t>90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78" w:history="1">
            <w:r w:rsidRPr="00B771D2">
              <w:rPr>
                <w:rStyle w:val="af0"/>
                <w:rFonts w:eastAsia="MS Mincho"/>
                <w:noProof/>
              </w:rPr>
              <w:t>3.7.3</w:t>
            </w:r>
            <w:r>
              <w:rPr>
                <w:rFonts w:asciiTheme="minorHAnsi" w:eastAsiaTheme="minorEastAsia" w:hAnsiTheme="minorHAnsi" w:cstheme="minorBidi"/>
                <w:noProof/>
                <w:sz w:val="22"/>
                <w:szCs w:val="22"/>
              </w:rPr>
              <w:tab/>
            </w:r>
            <w:r w:rsidRPr="00B771D2">
              <w:rPr>
                <w:rStyle w:val="af0"/>
                <w:rFonts w:eastAsia="MS Mincho"/>
                <w:noProof/>
              </w:rPr>
              <w:t>Мюонный детектор</w:t>
            </w:r>
            <w:r>
              <w:rPr>
                <w:noProof/>
                <w:webHidden/>
              </w:rPr>
              <w:tab/>
            </w:r>
            <w:r>
              <w:rPr>
                <w:noProof/>
                <w:webHidden/>
              </w:rPr>
              <w:fldChar w:fldCharType="begin"/>
            </w:r>
            <w:r>
              <w:rPr>
                <w:noProof/>
                <w:webHidden/>
              </w:rPr>
              <w:instrText xml:space="preserve"> PAGEREF _Toc26282778 \h </w:instrText>
            </w:r>
            <w:r>
              <w:rPr>
                <w:noProof/>
                <w:webHidden/>
              </w:rPr>
            </w:r>
            <w:r>
              <w:rPr>
                <w:noProof/>
                <w:webHidden/>
              </w:rPr>
              <w:fldChar w:fldCharType="separate"/>
            </w:r>
            <w:r w:rsidR="000E04BB">
              <w:rPr>
                <w:noProof/>
                <w:webHidden/>
              </w:rPr>
              <w:t>91</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79" w:history="1">
            <w:r w:rsidRPr="00B771D2">
              <w:rPr>
                <w:rStyle w:val="af0"/>
                <w:rFonts w:eastAsia="MS Mincho"/>
                <w:noProof/>
              </w:rPr>
              <w:t>3.8</w:t>
            </w:r>
            <w:r>
              <w:rPr>
                <w:rFonts w:asciiTheme="minorHAnsi" w:eastAsiaTheme="minorEastAsia" w:hAnsiTheme="minorHAnsi" w:cstheme="minorBidi"/>
                <w:noProof/>
                <w:sz w:val="22"/>
                <w:szCs w:val="22"/>
              </w:rPr>
              <w:tab/>
            </w:r>
            <w:r w:rsidRPr="00B771D2">
              <w:rPr>
                <w:rStyle w:val="af0"/>
                <w:rFonts w:eastAsia="MS Mincho"/>
                <w:noProof/>
              </w:rPr>
              <w:t>Триггер, система сбора данных и регистрирующая электроника</w:t>
            </w:r>
            <w:r>
              <w:rPr>
                <w:noProof/>
                <w:webHidden/>
              </w:rPr>
              <w:tab/>
            </w:r>
            <w:r>
              <w:rPr>
                <w:noProof/>
                <w:webHidden/>
              </w:rPr>
              <w:fldChar w:fldCharType="begin"/>
            </w:r>
            <w:r>
              <w:rPr>
                <w:noProof/>
                <w:webHidden/>
              </w:rPr>
              <w:instrText xml:space="preserve"> PAGEREF _Toc26282779 \h </w:instrText>
            </w:r>
            <w:r>
              <w:rPr>
                <w:noProof/>
                <w:webHidden/>
              </w:rPr>
            </w:r>
            <w:r>
              <w:rPr>
                <w:noProof/>
                <w:webHidden/>
              </w:rPr>
              <w:fldChar w:fldCharType="separate"/>
            </w:r>
            <w:r w:rsidR="000E04BB">
              <w:rPr>
                <w:noProof/>
                <w:webHidden/>
              </w:rPr>
              <w:t>91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80" w:history="1">
            <w:r w:rsidRPr="00B771D2">
              <w:rPr>
                <w:rStyle w:val="af0"/>
                <w:rFonts w:eastAsia="MS Mincho"/>
                <w:noProof/>
              </w:rPr>
              <w:t>3.8.1</w:t>
            </w:r>
            <w:r>
              <w:rPr>
                <w:rFonts w:asciiTheme="minorHAnsi" w:eastAsiaTheme="minorEastAsia" w:hAnsiTheme="minorHAnsi" w:cstheme="minorBidi"/>
                <w:noProof/>
                <w:sz w:val="22"/>
                <w:szCs w:val="22"/>
              </w:rPr>
              <w:tab/>
            </w:r>
            <w:r w:rsidRPr="00B771D2">
              <w:rPr>
                <w:rStyle w:val="af0"/>
                <w:rFonts w:eastAsia="MS Mincho"/>
                <w:noProof/>
              </w:rPr>
              <w:t>Триггер.</w:t>
            </w:r>
            <w:r>
              <w:rPr>
                <w:noProof/>
                <w:webHidden/>
              </w:rPr>
              <w:tab/>
            </w:r>
            <w:r>
              <w:rPr>
                <w:noProof/>
                <w:webHidden/>
              </w:rPr>
              <w:fldChar w:fldCharType="begin"/>
            </w:r>
            <w:r>
              <w:rPr>
                <w:noProof/>
                <w:webHidden/>
              </w:rPr>
              <w:instrText xml:space="preserve"> PAGEREF _Toc26282780 \h </w:instrText>
            </w:r>
            <w:r>
              <w:rPr>
                <w:noProof/>
                <w:webHidden/>
              </w:rPr>
            </w:r>
            <w:r>
              <w:rPr>
                <w:noProof/>
                <w:webHidden/>
              </w:rPr>
              <w:fldChar w:fldCharType="separate"/>
            </w:r>
            <w:r w:rsidR="000E04BB">
              <w:rPr>
                <w:noProof/>
                <w:webHidden/>
              </w:rPr>
              <w:t>91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81" w:history="1">
            <w:r w:rsidRPr="00B771D2">
              <w:rPr>
                <w:rStyle w:val="af0"/>
                <w:rFonts w:eastAsia="MS Mincho"/>
                <w:noProof/>
                <w:lang w:eastAsia="ja-JP"/>
              </w:rPr>
              <w:t>3.8.2</w:t>
            </w:r>
            <w:r>
              <w:rPr>
                <w:rFonts w:asciiTheme="minorHAnsi" w:eastAsiaTheme="minorEastAsia" w:hAnsiTheme="minorHAnsi" w:cstheme="minorBidi"/>
                <w:noProof/>
                <w:sz w:val="22"/>
                <w:szCs w:val="22"/>
              </w:rPr>
              <w:tab/>
            </w:r>
            <w:r w:rsidRPr="00B771D2">
              <w:rPr>
                <w:rStyle w:val="af0"/>
                <w:rFonts w:eastAsia="MS Mincho"/>
                <w:noProof/>
                <w:lang w:eastAsia="ja-JP"/>
              </w:rPr>
              <w:t>Система сбора данных</w:t>
            </w:r>
            <w:r>
              <w:rPr>
                <w:noProof/>
                <w:webHidden/>
              </w:rPr>
              <w:tab/>
            </w:r>
            <w:r>
              <w:rPr>
                <w:noProof/>
                <w:webHidden/>
              </w:rPr>
              <w:fldChar w:fldCharType="begin"/>
            </w:r>
            <w:r>
              <w:rPr>
                <w:noProof/>
                <w:webHidden/>
              </w:rPr>
              <w:instrText xml:space="preserve"> PAGEREF _Toc26282781 \h </w:instrText>
            </w:r>
            <w:r>
              <w:rPr>
                <w:noProof/>
                <w:webHidden/>
              </w:rPr>
            </w:r>
            <w:r>
              <w:rPr>
                <w:noProof/>
                <w:webHidden/>
              </w:rPr>
              <w:fldChar w:fldCharType="separate"/>
            </w:r>
            <w:r w:rsidR="000E04BB">
              <w:rPr>
                <w:noProof/>
                <w:webHidden/>
              </w:rPr>
              <w:t>93</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82" w:history="1">
            <w:r w:rsidRPr="00B771D2">
              <w:rPr>
                <w:rStyle w:val="af0"/>
                <w:rFonts w:eastAsia="MS Mincho"/>
                <w:noProof/>
              </w:rPr>
              <w:t>3.8.3</w:t>
            </w:r>
            <w:r>
              <w:rPr>
                <w:rFonts w:asciiTheme="minorHAnsi" w:eastAsiaTheme="minorEastAsia" w:hAnsiTheme="minorHAnsi" w:cstheme="minorBidi"/>
                <w:noProof/>
                <w:sz w:val="22"/>
                <w:szCs w:val="22"/>
              </w:rPr>
              <w:tab/>
            </w:r>
            <w:r w:rsidRPr="00B771D2">
              <w:rPr>
                <w:rStyle w:val="af0"/>
                <w:rFonts w:eastAsia="MS Mincho"/>
                <w:noProof/>
              </w:rPr>
              <w:t>Регистрирующая электроника</w:t>
            </w:r>
            <w:r>
              <w:rPr>
                <w:noProof/>
                <w:webHidden/>
              </w:rPr>
              <w:tab/>
            </w:r>
            <w:r>
              <w:rPr>
                <w:noProof/>
                <w:webHidden/>
              </w:rPr>
              <w:fldChar w:fldCharType="begin"/>
            </w:r>
            <w:r>
              <w:rPr>
                <w:noProof/>
                <w:webHidden/>
              </w:rPr>
              <w:instrText xml:space="preserve"> PAGEREF _Toc26282782 \h </w:instrText>
            </w:r>
            <w:r>
              <w:rPr>
                <w:noProof/>
                <w:webHidden/>
              </w:rPr>
            </w:r>
            <w:r>
              <w:rPr>
                <w:noProof/>
                <w:webHidden/>
              </w:rPr>
              <w:fldChar w:fldCharType="separate"/>
            </w:r>
            <w:r w:rsidR="000E04BB">
              <w:rPr>
                <w:noProof/>
                <w:webHidden/>
              </w:rPr>
              <w:t>94</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83" w:history="1">
            <w:r w:rsidRPr="00B771D2">
              <w:rPr>
                <w:rStyle w:val="af0"/>
                <w:rFonts w:eastAsia="MS Mincho"/>
                <w:noProof/>
              </w:rPr>
              <w:t>3.9</w:t>
            </w:r>
            <w:r>
              <w:rPr>
                <w:rFonts w:asciiTheme="minorHAnsi" w:eastAsiaTheme="minorEastAsia" w:hAnsiTheme="minorHAnsi" w:cstheme="minorBidi"/>
                <w:noProof/>
                <w:sz w:val="22"/>
                <w:szCs w:val="22"/>
              </w:rPr>
              <w:tab/>
            </w:r>
            <w:r w:rsidRPr="00B771D2">
              <w:rPr>
                <w:rStyle w:val="af0"/>
                <w:rFonts w:eastAsia="MS Mincho"/>
                <w:noProof/>
              </w:rPr>
              <w:t>Система медленного контроля узлов установки</w:t>
            </w:r>
            <w:r>
              <w:rPr>
                <w:noProof/>
                <w:webHidden/>
              </w:rPr>
              <w:tab/>
            </w:r>
            <w:r>
              <w:rPr>
                <w:noProof/>
                <w:webHidden/>
              </w:rPr>
              <w:fldChar w:fldCharType="begin"/>
            </w:r>
            <w:r>
              <w:rPr>
                <w:noProof/>
                <w:webHidden/>
              </w:rPr>
              <w:instrText xml:space="preserve"> PAGEREF _Toc26282783 \h </w:instrText>
            </w:r>
            <w:r>
              <w:rPr>
                <w:noProof/>
                <w:webHidden/>
              </w:rPr>
            </w:r>
            <w:r>
              <w:rPr>
                <w:noProof/>
                <w:webHidden/>
              </w:rPr>
              <w:fldChar w:fldCharType="separate"/>
            </w:r>
            <w:r w:rsidR="000E04BB">
              <w:rPr>
                <w:noProof/>
                <w:webHidden/>
              </w:rPr>
              <w:t>95</w:t>
            </w:r>
            <w:r>
              <w:rPr>
                <w:noProof/>
                <w:webHidden/>
              </w:rPr>
              <w:fldChar w:fldCharType="end"/>
            </w:r>
          </w:hyperlink>
        </w:p>
        <w:p w:rsidR="004B3DC1" w:rsidRDefault="004B3DC1">
          <w:pPr>
            <w:pStyle w:val="21"/>
            <w:tabs>
              <w:tab w:val="left" w:pos="1100"/>
              <w:tab w:val="right" w:leader="dot" w:pos="9345"/>
            </w:tabs>
            <w:rPr>
              <w:rFonts w:asciiTheme="minorHAnsi" w:eastAsiaTheme="minorEastAsia" w:hAnsiTheme="minorHAnsi" w:cstheme="minorBidi"/>
              <w:noProof/>
              <w:sz w:val="22"/>
              <w:szCs w:val="22"/>
            </w:rPr>
          </w:pPr>
          <w:hyperlink w:anchor="_Toc26282784" w:history="1">
            <w:r w:rsidRPr="00B771D2">
              <w:rPr>
                <w:rStyle w:val="af0"/>
                <w:rFonts w:eastAsia="MS Mincho"/>
                <w:noProof/>
              </w:rPr>
              <w:t>3.10</w:t>
            </w:r>
            <w:r>
              <w:rPr>
                <w:rFonts w:asciiTheme="minorHAnsi" w:eastAsiaTheme="minorEastAsia" w:hAnsiTheme="minorHAnsi" w:cstheme="minorBidi"/>
                <w:noProof/>
                <w:sz w:val="22"/>
                <w:szCs w:val="22"/>
              </w:rPr>
              <w:tab/>
            </w:r>
            <w:r w:rsidRPr="00B771D2">
              <w:rPr>
                <w:rStyle w:val="af0"/>
                <w:rFonts w:eastAsia="MS Mincho"/>
                <w:noProof/>
              </w:rPr>
              <w:t>Пакет программ для анализа данных «в линию» и «вне линии»</w:t>
            </w:r>
            <w:r>
              <w:rPr>
                <w:noProof/>
                <w:webHidden/>
              </w:rPr>
              <w:tab/>
            </w:r>
            <w:r>
              <w:rPr>
                <w:noProof/>
                <w:webHidden/>
              </w:rPr>
              <w:fldChar w:fldCharType="begin"/>
            </w:r>
            <w:r>
              <w:rPr>
                <w:noProof/>
                <w:webHidden/>
              </w:rPr>
              <w:instrText xml:space="preserve"> PAGEREF _Toc26282784 \h </w:instrText>
            </w:r>
            <w:r>
              <w:rPr>
                <w:noProof/>
                <w:webHidden/>
              </w:rPr>
            </w:r>
            <w:r>
              <w:rPr>
                <w:noProof/>
                <w:webHidden/>
              </w:rPr>
              <w:fldChar w:fldCharType="separate"/>
            </w:r>
            <w:r w:rsidR="000E04BB">
              <w:rPr>
                <w:noProof/>
                <w:webHidden/>
              </w:rPr>
              <w:t>99</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85" w:history="1">
            <w:r w:rsidRPr="00B771D2">
              <w:rPr>
                <w:rStyle w:val="af0"/>
                <w:rFonts w:eastAsia="MS Mincho"/>
                <w:noProof/>
              </w:rPr>
              <w:t>3.10.1</w:t>
            </w:r>
            <w:r>
              <w:rPr>
                <w:rFonts w:asciiTheme="minorHAnsi" w:eastAsiaTheme="minorEastAsia" w:hAnsiTheme="minorHAnsi" w:cstheme="minorBidi"/>
                <w:noProof/>
                <w:sz w:val="22"/>
                <w:szCs w:val="22"/>
              </w:rPr>
              <w:tab/>
            </w:r>
            <w:r w:rsidRPr="00B771D2">
              <w:rPr>
                <w:rStyle w:val="af0"/>
                <w:rFonts w:eastAsia="MS Mincho"/>
                <w:noProof/>
              </w:rPr>
              <w:t>Структура программного обеспечения</w:t>
            </w:r>
            <w:r>
              <w:rPr>
                <w:noProof/>
                <w:webHidden/>
              </w:rPr>
              <w:tab/>
            </w:r>
            <w:r>
              <w:rPr>
                <w:noProof/>
                <w:webHidden/>
              </w:rPr>
              <w:fldChar w:fldCharType="begin"/>
            </w:r>
            <w:r>
              <w:rPr>
                <w:noProof/>
                <w:webHidden/>
              </w:rPr>
              <w:instrText xml:space="preserve"> PAGEREF _Toc26282785 \h </w:instrText>
            </w:r>
            <w:r>
              <w:rPr>
                <w:noProof/>
                <w:webHidden/>
              </w:rPr>
            </w:r>
            <w:r>
              <w:rPr>
                <w:noProof/>
                <w:webHidden/>
              </w:rPr>
              <w:fldChar w:fldCharType="separate"/>
            </w:r>
            <w:r w:rsidR="000E04BB">
              <w:rPr>
                <w:noProof/>
                <w:webHidden/>
              </w:rPr>
              <w:t>99</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86" w:history="1">
            <w:r w:rsidRPr="00B771D2">
              <w:rPr>
                <w:rStyle w:val="af0"/>
                <w:rFonts w:eastAsia="MS Mincho"/>
                <w:noProof/>
              </w:rPr>
              <w:t>3.10.2</w:t>
            </w:r>
            <w:r>
              <w:rPr>
                <w:rFonts w:asciiTheme="minorHAnsi" w:eastAsiaTheme="minorEastAsia" w:hAnsiTheme="minorHAnsi" w:cstheme="minorBidi"/>
                <w:noProof/>
                <w:sz w:val="22"/>
                <w:szCs w:val="22"/>
              </w:rPr>
              <w:tab/>
            </w:r>
            <w:r w:rsidRPr="00B771D2">
              <w:rPr>
                <w:rStyle w:val="af0"/>
                <w:rFonts w:eastAsia="MS Mincho"/>
                <w:noProof/>
              </w:rPr>
              <w:t>Пакет программ для анализа данных «в линию»</w:t>
            </w:r>
            <w:r>
              <w:rPr>
                <w:noProof/>
                <w:webHidden/>
              </w:rPr>
              <w:tab/>
            </w:r>
            <w:r>
              <w:rPr>
                <w:noProof/>
                <w:webHidden/>
              </w:rPr>
              <w:fldChar w:fldCharType="begin"/>
            </w:r>
            <w:r>
              <w:rPr>
                <w:noProof/>
                <w:webHidden/>
              </w:rPr>
              <w:instrText xml:space="preserve"> PAGEREF _Toc26282786 \h </w:instrText>
            </w:r>
            <w:r>
              <w:rPr>
                <w:noProof/>
                <w:webHidden/>
              </w:rPr>
            </w:r>
            <w:r>
              <w:rPr>
                <w:noProof/>
                <w:webHidden/>
              </w:rPr>
              <w:fldChar w:fldCharType="separate"/>
            </w:r>
            <w:r w:rsidR="000E04BB">
              <w:rPr>
                <w:noProof/>
                <w:webHidden/>
              </w:rPr>
              <w:t>104</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87" w:history="1">
            <w:r w:rsidRPr="00B771D2">
              <w:rPr>
                <w:rStyle w:val="af0"/>
                <w:rFonts w:eastAsia="MS Mincho"/>
                <w:noProof/>
              </w:rPr>
              <w:t>3.10.3</w:t>
            </w:r>
            <w:r>
              <w:rPr>
                <w:rFonts w:asciiTheme="minorHAnsi" w:eastAsiaTheme="minorEastAsia" w:hAnsiTheme="minorHAnsi" w:cstheme="minorBidi"/>
                <w:noProof/>
                <w:sz w:val="22"/>
                <w:szCs w:val="22"/>
              </w:rPr>
              <w:tab/>
            </w:r>
            <w:r w:rsidRPr="00B771D2">
              <w:rPr>
                <w:rStyle w:val="af0"/>
                <w:rFonts w:eastAsia="MS Mincho"/>
                <w:noProof/>
              </w:rPr>
              <w:t>Пакет программ для анализа данных «вне линии» и моделирования</w:t>
            </w:r>
            <w:r>
              <w:rPr>
                <w:noProof/>
                <w:webHidden/>
              </w:rPr>
              <w:tab/>
            </w:r>
            <w:r>
              <w:rPr>
                <w:noProof/>
                <w:webHidden/>
              </w:rPr>
              <w:fldChar w:fldCharType="begin"/>
            </w:r>
            <w:r>
              <w:rPr>
                <w:noProof/>
                <w:webHidden/>
              </w:rPr>
              <w:instrText xml:space="preserve"> PAGEREF _Toc26282787 \h </w:instrText>
            </w:r>
            <w:r>
              <w:rPr>
                <w:noProof/>
                <w:webHidden/>
              </w:rPr>
            </w:r>
            <w:r>
              <w:rPr>
                <w:noProof/>
                <w:webHidden/>
              </w:rPr>
              <w:fldChar w:fldCharType="separate"/>
            </w:r>
            <w:r w:rsidR="000E04BB">
              <w:rPr>
                <w:noProof/>
                <w:webHidden/>
              </w:rPr>
              <w:t>106</w:t>
            </w:r>
            <w:r>
              <w:rPr>
                <w:noProof/>
                <w:webHidden/>
              </w:rPr>
              <w:fldChar w:fldCharType="end"/>
            </w:r>
          </w:hyperlink>
        </w:p>
        <w:p w:rsidR="004B3DC1" w:rsidRDefault="004B3DC1">
          <w:pPr>
            <w:pStyle w:val="12"/>
            <w:tabs>
              <w:tab w:val="left" w:pos="480"/>
              <w:tab w:val="right" w:leader="dot" w:pos="9345"/>
            </w:tabs>
            <w:rPr>
              <w:rFonts w:asciiTheme="minorHAnsi" w:eastAsiaTheme="minorEastAsia" w:hAnsiTheme="minorHAnsi" w:cstheme="minorBidi"/>
              <w:noProof/>
              <w:sz w:val="22"/>
              <w:szCs w:val="22"/>
            </w:rPr>
          </w:pPr>
          <w:hyperlink w:anchor="_Toc26282788" w:history="1">
            <w:r w:rsidRPr="00B771D2">
              <w:rPr>
                <w:rStyle w:val="af0"/>
                <w:rFonts w:eastAsia="MS Mincho"/>
                <w:noProof/>
              </w:rPr>
              <w:t>4</w:t>
            </w:r>
            <w:r>
              <w:rPr>
                <w:rFonts w:asciiTheme="minorHAnsi" w:eastAsiaTheme="minorEastAsia" w:hAnsiTheme="minorHAnsi" w:cstheme="minorBidi"/>
                <w:noProof/>
                <w:sz w:val="22"/>
                <w:szCs w:val="22"/>
              </w:rPr>
              <w:tab/>
            </w:r>
            <w:r w:rsidRPr="00B771D2">
              <w:rPr>
                <w:rStyle w:val="af0"/>
                <w:rFonts w:eastAsia="MS Mincho"/>
                <w:noProof/>
              </w:rPr>
              <w:t>План-график реализации и оценка стоимости проекта</w:t>
            </w:r>
            <w:r>
              <w:rPr>
                <w:noProof/>
                <w:webHidden/>
              </w:rPr>
              <w:tab/>
            </w:r>
            <w:r>
              <w:rPr>
                <w:noProof/>
                <w:webHidden/>
              </w:rPr>
              <w:fldChar w:fldCharType="begin"/>
            </w:r>
            <w:r>
              <w:rPr>
                <w:noProof/>
                <w:webHidden/>
              </w:rPr>
              <w:instrText xml:space="preserve"> PAGEREF _Toc26282788 \h </w:instrText>
            </w:r>
            <w:r>
              <w:rPr>
                <w:noProof/>
                <w:webHidden/>
              </w:rPr>
            </w:r>
            <w:r>
              <w:rPr>
                <w:noProof/>
                <w:webHidden/>
              </w:rPr>
              <w:fldChar w:fldCharType="separate"/>
            </w:r>
            <w:r w:rsidR="000E04BB">
              <w:rPr>
                <w:noProof/>
                <w:webHidden/>
              </w:rPr>
              <w:t>108</w:t>
            </w:r>
            <w:r>
              <w:rPr>
                <w:noProof/>
                <w:webHidden/>
              </w:rPr>
              <w:fldChar w:fldCharType="end"/>
            </w:r>
          </w:hyperlink>
        </w:p>
        <w:p w:rsidR="004B3DC1" w:rsidRDefault="004B3DC1">
          <w:pPr>
            <w:pStyle w:val="12"/>
            <w:tabs>
              <w:tab w:val="right" w:leader="dot" w:pos="9345"/>
            </w:tabs>
            <w:rPr>
              <w:rFonts w:asciiTheme="minorHAnsi" w:eastAsiaTheme="minorEastAsia" w:hAnsiTheme="minorHAnsi" w:cstheme="minorBidi"/>
              <w:noProof/>
              <w:sz w:val="22"/>
              <w:szCs w:val="22"/>
            </w:rPr>
          </w:pPr>
          <w:hyperlink w:anchor="_Toc26282789" w:history="1">
            <w:r w:rsidRPr="00B771D2">
              <w:rPr>
                <w:rStyle w:val="af0"/>
                <w:rFonts w:eastAsia="MS Mincho"/>
                <w:noProof/>
              </w:rPr>
              <w:t>Заключение</w:t>
            </w:r>
            <w:r>
              <w:rPr>
                <w:noProof/>
                <w:webHidden/>
              </w:rPr>
              <w:tab/>
            </w:r>
            <w:r>
              <w:rPr>
                <w:noProof/>
                <w:webHidden/>
              </w:rPr>
              <w:fldChar w:fldCharType="begin"/>
            </w:r>
            <w:r>
              <w:rPr>
                <w:noProof/>
                <w:webHidden/>
              </w:rPr>
              <w:instrText xml:space="preserve"> PAGEREF _Toc26282789 \h </w:instrText>
            </w:r>
            <w:r>
              <w:rPr>
                <w:noProof/>
                <w:webHidden/>
              </w:rPr>
            </w:r>
            <w:r>
              <w:rPr>
                <w:noProof/>
                <w:webHidden/>
              </w:rPr>
              <w:fldChar w:fldCharType="separate"/>
            </w:r>
            <w:r w:rsidR="000E04BB">
              <w:rPr>
                <w:noProof/>
                <w:webHidden/>
              </w:rPr>
              <w:t>109</w:t>
            </w:r>
            <w:r>
              <w:rPr>
                <w:noProof/>
                <w:webHidden/>
              </w:rPr>
              <w:fldChar w:fldCharType="end"/>
            </w:r>
          </w:hyperlink>
        </w:p>
        <w:p w:rsidR="004B3DC1" w:rsidRDefault="004B3DC1">
          <w:pPr>
            <w:pStyle w:val="12"/>
            <w:tabs>
              <w:tab w:val="left" w:pos="480"/>
              <w:tab w:val="right" w:leader="dot" w:pos="9345"/>
            </w:tabs>
            <w:rPr>
              <w:rFonts w:asciiTheme="minorHAnsi" w:eastAsiaTheme="minorEastAsia" w:hAnsiTheme="minorHAnsi" w:cstheme="minorBidi"/>
              <w:noProof/>
              <w:sz w:val="22"/>
              <w:szCs w:val="22"/>
            </w:rPr>
          </w:pPr>
          <w:hyperlink w:anchor="_Toc26282790" w:history="1">
            <w:r w:rsidRPr="00B771D2">
              <w:rPr>
                <w:rStyle w:val="af0"/>
                <w:rFonts w:eastAsia="MS Mincho"/>
                <w:noProof/>
              </w:rPr>
              <w:t>5</w:t>
            </w:r>
            <w:r>
              <w:rPr>
                <w:rFonts w:asciiTheme="minorHAnsi" w:eastAsiaTheme="minorEastAsia" w:hAnsiTheme="minorHAnsi" w:cstheme="minorBidi"/>
                <w:noProof/>
                <w:sz w:val="22"/>
                <w:szCs w:val="22"/>
              </w:rPr>
              <w:tab/>
            </w:r>
            <w:r w:rsidRPr="00B771D2">
              <w:rPr>
                <w:rStyle w:val="af0"/>
                <w:rFonts w:eastAsia="MS Mincho"/>
                <w:noProof/>
              </w:rPr>
              <w:t>Приложение А. Современное состояние исследований в данной области</w:t>
            </w:r>
            <w:r>
              <w:rPr>
                <w:noProof/>
                <w:webHidden/>
              </w:rPr>
              <w:tab/>
            </w:r>
            <w:r>
              <w:rPr>
                <w:noProof/>
                <w:webHidden/>
              </w:rPr>
              <w:fldChar w:fldCharType="begin"/>
            </w:r>
            <w:r>
              <w:rPr>
                <w:noProof/>
                <w:webHidden/>
              </w:rPr>
              <w:instrText xml:space="preserve"> PAGEREF _Toc26282790 \h </w:instrText>
            </w:r>
            <w:r>
              <w:rPr>
                <w:noProof/>
                <w:webHidden/>
              </w:rPr>
            </w:r>
            <w:r>
              <w:rPr>
                <w:noProof/>
                <w:webHidden/>
              </w:rPr>
              <w:fldChar w:fldCharType="separate"/>
            </w:r>
            <w:r w:rsidR="000E04BB">
              <w:rPr>
                <w:noProof/>
                <w:webHidden/>
              </w:rPr>
              <w:t>110</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91" w:history="1">
            <w:r w:rsidRPr="00B771D2">
              <w:rPr>
                <w:rStyle w:val="af0"/>
                <w:rFonts w:eastAsia="Calibri"/>
                <w:noProof/>
                <w:lang w:eastAsia="en-US"/>
              </w:rPr>
              <w:t>5.1</w:t>
            </w:r>
            <w:r>
              <w:rPr>
                <w:rFonts w:asciiTheme="minorHAnsi" w:eastAsiaTheme="minorEastAsia" w:hAnsiTheme="minorHAnsi" w:cstheme="minorBidi"/>
                <w:noProof/>
                <w:sz w:val="22"/>
                <w:szCs w:val="22"/>
              </w:rPr>
              <w:tab/>
            </w:r>
            <w:r w:rsidRPr="00B771D2">
              <w:rPr>
                <w:rStyle w:val="af0"/>
                <w:rFonts w:eastAsia="Calibri"/>
                <w:noProof/>
                <w:lang w:eastAsia="en-US"/>
              </w:rPr>
              <w:t>Результаты поляризационных экспериментов</w:t>
            </w:r>
            <w:r>
              <w:rPr>
                <w:noProof/>
                <w:webHidden/>
              </w:rPr>
              <w:tab/>
            </w:r>
            <w:r>
              <w:rPr>
                <w:noProof/>
                <w:webHidden/>
              </w:rPr>
              <w:fldChar w:fldCharType="begin"/>
            </w:r>
            <w:r>
              <w:rPr>
                <w:noProof/>
                <w:webHidden/>
              </w:rPr>
              <w:instrText xml:space="preserve"> PAGEREF _Toc26282791 \h </w:instrText>
            </w:r>
            <w:r>
              <w:rPr>
                <w:noProof/>
                <w:webHidden/>
              </w:rPr>
            </w:r>
            <w:r>
              <w:rPr>
                <w:noProof/>
                <w:webHidden/>
              </w:rPr>
              <w:fldChar w:fldCharType="separate"/>
            </w:r>
            <w:r w:rsidR="000E04BB">
              <w:rPr>
                <w:noProof/>
                <w:webHidden/>
              </w:rPr>
              <w:t>110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2" w:history="1">
            <w:r w:rsidRPr="00B771D2">
              <w:rPr>
                <w:rStyle w:val="af0"/>
                <w:rFonts w:eastAsia="Calibri"/>
                <w:noProof/>
                <w:lang w:eastAsia="en-US"/>
              </w:rPr>
              <w:t>5.1.1</w:t>
            </w:r>
            <w:r>
              <w:rPr>
                <w:rFonts w:asciiTheme="minorHAnsi" w:eastAsiaTheme="minorEastAsia" w:hAnsiTheme="minorHAnsi" w:cstheme="minorBidi"/>
                <w:noProof/>
                <w:sz w:val="22"/>
                <w:szCs w:val="22"/>
              </w:rPr>
              <w:tab/>
            </w:r>
            <w:r w:rsidRPr="00B771D2">
              <w:rPr>
                <w:rStyle w:val="af0"/>
                <w:rFonts w:eastAsia="Calibri"/>
                <w:noProof/>
                <w:lang w:eastAsia="en-US"/>
              </w:rPr>
              <w:t>Поляризация в упругих реакциях</w:t>
            </w:r>
            <w:r>
              <w:rPr>
                <w:noProof/>
                <w:webHidden/>
              </w:rPr>
              <w:tab/>
            </w:r>
            <w:r>
              <w:rPr>
                <w:noProof/>
                <w:webHidden/>
              </w:rPr>
              <w:fldChar w:fldCharType="begin"/>
            </w:r>
            <w:r>
              <w:rPr>
                <w:noProof/>
                <w:webHidden/>
              </w:rPr>
              <w:instrText xml:space="preserve"> PAGEREF _Toc26282792 \h </w:instrText>
            </w:r>
            <w:r>
              <w:rPr>
                <w:noProof/>
                <w:webHidden/>
              </w:rPr>
            </w:r>
            <w:r>
              <w:rPr>
                <w:noProof/>
                <w:webHidden/>
              </w:rPr>
              <w:fldChar w:fldCharType="separate"/>
            </w:r>
            <w:r w:rsidR="000E04BB">
              <w:rPr>
                <w:noProof/>
                <w:webHidden/>
              </w:rPr>
              <w:t>110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3" w:history="1">
            <w:r w:rsidRPr="00B771D2">
              <w:rPr>
                <w:rStyle w:val="af0"/>
                <w:rFonts w:eastAsia="Calibri"/>
                <w:noProof/>
                <w:lang w:eastAsia="en-US"/>
              </w:rPr>
              <w:t>5.1.2</w:t>
            </w:r>
            <w:r>
              <w:rPr>
                <w:rFonts w:asciiTheme="minorHAnsi" w:eastAsiaTheme="minorEastAsia" w:hAnsiTheme="minorHAnsi" w:cstheme="minorBidi"/>
                <w:noProof/>
                <w:sz w:val="22"/>
                <w:szCs w:val="22"/>
              </w:rPr>
              <w:tab/>
            </w:r>
            <w:r w:rsidRPr="00B771D2">
              <w:rPr>
                <w:rStyle w:val="af0"/>
                <w:rFonts w:eastAsia="Calibri"/>
                <w:noProof/>
                <w:lang w:eastAsia="en-US"/>
              </w:rPr>
              <w:t>Поляризация и асимметрия в зарядово-обменных реакциях</w:t>
            </w:r>
            <w:r>
              <w:rPr>
                <w:noProof/>
                <w:webHidden/>
              </w:rPr>
              <w:tab/>
            </w:r>
            <w:r>
              <w:rPr>
                <w:noProof/>
                <w:webHidden/>
              </w:rPr>
              <w:fldChar w:fldCharType="begin"/>
            </w:r>
            <w:r>
              <w:rPr>
                <w:noProof/>
                <w:webHidden/>
              </w:rPr>
              <w:instrText xml:space="preserve"> PAGEREF _Toc26282793 \h </w:instrText>
            </w:r>
            <w:r>
              <w:rPr>
                <w:noProof/>
                <w:webHidden/>
              </w:rPr>
            </w:r>
            <w:r>
              <w:rPr>
                <w:noProof/>
                <w:webHidden/>
              </w:rPr>
              <w:fldChar w:fldCharType="separate"/>
            </w:r>
            <w:r w:rsidR="000E04BB">
              <w:rPr>
                <w:noProof/>
                <w:webHidden/>
              </w:rPr>
              <w:t>111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4" w:history="1">
            <w:r w:rsidRPr="00B771D2">
              <w:rPr>
                <w:rStyle w:val="af0"/>
                <w:rFonts w:eastAsia="Calibri"/>
                <w:noProof/>
                <w:lang w:eastAsia="en-US"/>
              </w:rPr>
              <w:t>5.1.3</w:t>
            </w:r>
            <w:r>
              <w:rPr>
                <w:rFonts w:asciiTheme="minorHAnsi" w:eastAsiaTheme="minorEastAsia" w:hAnsiTheme="minorHAnsi" w:cstheme="minorBidi"/>
                <w:noProof/>
                <w:sz w:val="22"/>
                <w:szCs w:val="22"/>
              </w:rPr>
              <w:tab/>
            </w:r>
            <w:r w:rsidRPr="00B771D2">
              <w:rPr>
                <w:rStyle w:val="af0"/>
                <w:rFonts w:eastAsia="Calibri"/>
                <w:noProof/>
                <w:lang w:eastAsia="en-US"/>
              </w:rPr>
              <w:t xml:space="preserve">Односпиновая асимметрия </w:t>
            </w:r>
            <w:r w:rsidRPr="00B771D2">
              <w:rPr>
                <w:rStyle w:val="af0"/>
                <w:rFonts w:eastAsia="Calibri"/>
                <w:i/>
                <w:noProof/>
                <w:lang w:val="en-US" w:eastAsia="en-US"/>
              </w:rPr>
              <w:t>A</w:t>
            </w:r>
            <w:r w:rsidRPr="00B771D2">
              <w:rPr>
                <w:rStyle w:val="af0"/>
                <w:rFonts w:eastAsia="Calibri"/>
                <w:noProof/>
                <w:vertAlign w:val="subscript"/>
                <w:lang w:val="en-US" w:eastAsia="en-US"/>
              </w:rPr>
              <w:t>N</w:t>
            </w:r>
            <w:r w:rsidRPr="00B771D2">
              <w:rPr>
                <w:rStyle w:val="af0"/>
                <w:rFonts w:eastAsia="Calibri"/>
                <w:noProof/>
                <w:lang w:eastAsia="en-US"/>
              </w:rPr>
              <w:t xml:space="preserve"> в инклюзивных реакциях</w:t>
            </w:r>
            <w:r>
              <w:rPr>
                <w:noProof/>
                <w:webHidden/>
              </w:rPr>
              <w:tab/>
            </w:r>
            <w:r>
              <w:rPr>
                <w:noProof/>
                <w:webHidden/>
              </w:rPr>
              <w:fldChar w:fldCharType="begin"/>
            </w:r>
            <w:r>
              <w:rPr>
                <w:noProof/>
                <w:webHidden/>
              </w:rPr>
              <w:instrText xml:space="preserve"> PAGEREF _Toc26282794 \h </w:instrText>
            </w:r>
            <w:r>
              <w:rPr>
                <w:noProof/>
                <w:webHidden/>
              </w:rPr>
            </w:r>
            <w:r>
              <w:rPr>
                <w:noProof/>
                <w:webHidden/>
              </w:rPr>
              <w:fldChar w:fldCharType="separate"/>
            </w:r>
            <w:r w:rsidR="000E04BB">
              <w:rPr>
                <w:noProof/>
                <w:webHidden/>
              </w:rPr>
              <w:t>113</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5" w:history="1">
            <w:r w:rsidRPr="00B771D2">
              <w:rPr>
                <w:rStyle w:val="af0"/>
                <w:rFonts w:eastAsia="Calibri"/>
                <w:noProof/>
                <w:lang w:eastAsia="en-US"/>
              </w:rPr>
              <w:t>5.1.4</w:t>
            </w:r>
            <w:r>
              <w:rPr>
                <w:rFonts w:asciiTheme="minorHAnsi" w:eastAsiaTheme="minorEastAsia" w:hAnsiTheme="minorHAnsi" w:cstheme="minorBidi"/>
                <w:noProof/>
                <w:sz w:val="22"/>
                <w:szCs w:val="22"/>
              </w:rPr>
              <w:tab/>
            </w:r>
            <w:r w:rsidRPr="00B771D2">
              <w:rPr>
                <w:rStyle w:val="af0"/>
                <w:rFonts w:eastAsia="Calibri"/>
                <w:noProof/>
                <w:lang w:eastAsia="en-US"/>
              </w:rPr>
              <w:t xml:space="preserve">Поперечная поляризация </w:t>
            </w:r>
            <w:r w:rsidRPr="00B771D2">
              <w:rPr>
                <w:rStyle w:val="af0"/>
                <w:rFonts w:eastAsia="Calibri"/>
                <w:i/>
                <w:noProof/>
                <w:lang w:val="en-US" w:eastAsia="en-US"/>
              </w:rPr>
              <w:t>P</w:t>
            </w:r>
            <w:r w:rsidRPr="00B771D2">
              <w:rPr>
                <w:rStyle w:val="af0"/>
                <w:rFonts w:eastAsia="Calibri"/>
                <w:noProof/>
                <w:vertAlign w:val="subscript"/>
                <w:lang w:val="en-US" w:eastAsia="en-US"/>
              </w:rPr>
              <w:t>N</w:t>
            </w:r>
            <w:r w:rsidRPr="00B771D2">
              <w:rPr>
                <w:rStyle w:val="af0"/>
                <w:rFonts w:eastAsia="Calibri"/>
                <w:noProof/>
                <w:lang w:eastAsia="en-US"/>
              </w:rPr>
              <w:t xml:space="preserve"> гиперонов в инклюзивных реакциях</w:t>
            </w:r>
            <w:r>
              <w:rPr>
                <w:noProof/>
                <w:webHidden/>
              </w:rPr>
              <w:tab/>
            </w:r>
            <w:r>
              <w:rPr>
                <w:noProof/>
                <w:webHidden/>
              </w:rPr>
              <w:fldChar w:fldCharType="begin"/>
            </w:r>
            <w:r>
              <w:rPr>
                <w:noProof/>
                <w:webHidden/>
              </w:rPr>
              <w:instrText xml:space="preserve"> PAGEREF _Toc26282795 \h </w:instrText>
            </w:r>
            <w:r>
              <w:rPr>
                <w:noProof/>
                <w:webHidden/>
              </w:rPr>
            </w:r>
            <w:r>
              <w:rPr>
                <w:noProof/>
                <w:webHidden/>
              </w:rPr>
              <w:fldChar w:fldCharType="separate"/>
            </w:r>
            <w:r w:rsidR="000E04BB">
              <w:rPr>
                <w:noProof/>
                <w:webHidden/>
              </w:rPr>
              <w:t>116</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796" w:history="1">
            <w:r w:rsidRPr="00B771D2">
              <w:rPr>
                <w:rStyle w:val="af0"/>
                <w:rFonts w:eastAsia="Calibri"/>
                <w:noProof/>
                <w:lang w:eastAsia="en-US"/>
              </w:rPr>
              <w:t>5.2</w:t>
            </w:r>
            <w:r>
              <w:rPr>
                <w:rFonts w:asciiTheme="minorHAnsi" w:eastAsiaTheme="minorEastAsia" w:hAnsiTheme="minorHAnsi" w:cstheme="minorBidi"/>
                <w:noProof/>
                <w:sz w:val="22"/>
                <w:szCs w:val="22"/>
              </w:rPr>
              <w:tab/>
            </w:r>
            <w:r w:rsidRPr="00B771D2">
              <w:rPr>
                <w:rStyle w:val="af0"/>
                <w:rFonts w:eastAsia="Calibri"/>
                <w:noProof/>
                <w:lang w:eastAsia="en-US"/>
              </w:rPr>
              <w:t>Теоретические модели, направленные на объяснение односпиновых явлений</w:t>
            </w:r>
            <w:r>
              <w:rPr>
                <w:noProof/>
                <w:webHidden/>
              </w:rPr>
              <w:tab/>
            </w:r>
            <w:r>
              <w:rPr>
                <w:noProof/>
                <w:webHidden/>
              </w:rPr>
              <w:fldChar w:fldCharType="begin"/>
            </w:r>
            <w:r>
              <w:rPr>
                <w:noProof/>
                <w:webHidden/>
              </w:rPr>
              <w:instrText xml:space="preserve"> PAGEREF _Toc26282796 \h </w:instrText>
            </w:r>
            <w:r>
              <w:rPr>
                <w:noProof/>
                <w:webHidden/>
              </w:rPr>
            </w:r>
            <w:r>
              <w:rPr>
                <w:noProof/>
                <w:webHidden/>
              </w:rPr>
              <w:fldChar w:fldCharType="separate"/>
            </w:r>
            <w:r w:rsidR="000E04BB">
              <w:rPr>
                <w:noProof/>
                <w:webHidden/>
              </w:rPr>
              <w:t>118</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7" w:history="1">
            <w:r w:rsidRPr="00B771D2">
              <w:rPr>
                <w:rStyle w:val="af0"/>
                <w:rFonts w:eastAsia="Calibri"/>
                <w:noProof/>
                <w:lang w:eastAsia="en-US"/>
              </w:rPr>
              <w:t>5.2.1</w:t>
            </w:r>
            <w:r>
              <w:rPr>
                <w:rFonts w:asciiTheme="minorHAnsi" w:eastAsiaTheme="minorEastAsia" w:hAnsiTheme="minorHAnsi" w:cstheme="minorBidi"/>
                <w:noProof/>
                <w:sz w:val="22"/>
                <w:szCs w:val="22"/>
              </w:rPr>
              <w:tab/>
            </w:r>
            <w:r w:rsidRPr="00B771D2">
              <w:rPr>
                <w:rStyle w:val="af0"/>
                <w:rFonts w:eastAsia="Calibri"/>
                <w:noProof/>
                <w:lang w:eastAsia="en-US"/>
              </w:rPr>
              <w:t>Механизмы Сиверса и Коллинза</w:t>
            </w:r>
            <w:r>
              <w:rPr>
                <w:noProof/>
                <w:webHidden/>
              </w:rPr>
              <w:tab/>
            </w:r>
            <w:r>
              <w:rPr>
                <w:noProof/>
                <w:webHidden/>
              </w:rPr>
              <w:fldChar w:fldCharType="begin"/>
            </w:r>
            <w:r>
              <w:rPr>
                <w:noProof/>
                <w:webHidden/>
              </w:rPr>
              <w:instrText xml:space="preserve"> PAGEREF _Toc26282797 \h </w:instrText>
            </w:r>
            <w:r>
              <w:rPr>
                <w:noProof/>
                <w:webHidden/>
              </w:rPr>
            </w:r>
            <w:r>
              <w:rPr>
                <w:noProof/>
                <w:webHidden/>
              </w:rPr>
              <w:fldChar w:fldCharType="separate"/>
            </w:r>
            <w:r w:rsidR="000E04BB">
              <w:rPr>
                <w:noProof/>
                <w:webHidden/>
              </w:rPr>
              <w:t>118</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8" w:history="1">
            <w:r w:rsidRPr="00B771D2">
              <w:rPr>
                <w:rStyle w:val="af0"/>
                <w:rFonts w:eastAsia="Calibri"/>
                <w:noProof/>
                <w:lang w:eastAsia="en-US"/>
              </w:rPr>
              <w:t>5.2.2</w:t>
            </w:r>
            <w:r>
              <w:rPr>
                <w:rFonts w:asciiTheme="minorHAnsi" w:eastAsiaTheme="minorEastAsia" w:hAnsiTheme="minorHAnsi" w:cstheme="minorBidi"/>
                <w:noProof/>
                <w:sz w:val="22"/>
                <w:szCs w:val="22"/>
              </w:rPr>
              <w:tab/>
            </w:r>
            <w:r w:rsidRPr="00B771D2">
              <w:rPr>
                <w:rStyle w:val="af0"/>
                <w:rFonts w:eastAsia="Calibri"/>
                <w:noProof/>
                <w:lang w:eastAsia="en-US"/>
              </w:rPr>
              <w:t>Вклад высших твистов</w:t>
            </w:r>
            <w:r>
              <w:rPr>
                <w:noProof/>
                <w:webHidden/>
              </w:rPr>
              <w:tab/>
            </w:r>
            <w:r>
              <w:rPr>
                <w:noProof/>
                <w:webHidden/>
              </w:rPr>
              <w:fldChar w:fldCharType="begin"/>
            </w:r>
            <w:r>
              <w:rPr>
                <w:noProof/>
                <w:webHidden/>
              </w:rPr>
              <w:instrText xml:space="preserve"> PAGEREF _Toc26282798 \h </w:instrText>
            </w:r>
            <w:r>
              <w:rPr>
                <w:noProof/>
                <w:webHidden/>
              </w:rPr>
            </w:r>
            <w:r>
              <w:rPr>
                <w:noProof/>
                <w:webHidden/>
              </w:rPr>
              <w:fldChar w:fldCharType="separate"/>
            </w:r>
            <w:r w:rsidR="000E04BB">
              <w:rPr>
                <w:noProof/>
                <w:webHidden/>
              </w:rPr>
              <w:t>120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799" w:history="1">
            <w:r w:rsidRPr="00B771D2">
              <w:rPr>
                <w:rStyle w:val="af0"/>
                <w:rFonts w:eastAsia="Calibri"/>
                <w:noProof/>
                <w:lang w:eastAsia="en-US"/>
              </w:rPr>
              <w:t>5.2.3</w:t>
            </w:r>
            <w:r>
              <w:rPr>
                <w:rFonts w:asciiTheme="minorHAnsi" w:eastAsiaTheme="minorEastAsia" w:hAnsiTheme="minorHAnsi" w:cstheme="minorBidi"/>
                <w:noProof/>
                <w:sz w:val="22"/>
                <w:szCs w:val="22"/>
              </w:rPr>
              <w:tab/>
            </w:r>
            <w:r w:rsidRPr="00B771D2">
              <w:rPr>
                <w:rStyle w:val="af0"/>
                <w:rFonts w:eastAsia="Calibri"/>
                <w:noProof/>
                <w:lang w:eastAsia="en-US"/>
              </w:rPr>
              <w:t>Берлинская модель вращающихся кварков</w:t>
            </w:r>
            <w:r>
              <w:rPr>
                <w:noProof/>
                <w:webHidden/>
              </w:rPr>
              <w:tab/>
            </w:r>
            <w:r>
              <w:rPr>
                <w:noProof/>
                <w:webHidden/>
              </w:rPr>
              <w:fldChar w:fldCharType="begin"/>
            </w:r>
            <w:r>
              <w:rPr>
                <w:noProof/>
                <w:webHidden/>
              </w:rPr>
              <w:instrText xml:space="preserve"> PAGEREF _Toc26282799 \h </w:instrText>
            </w:r>
            <w:r>
              <w:rPr>
                <w:noProof/>
                <w:webHidden/>
              </w:rPr>
            </w:r>
            <w:r>
              <w:rPr>
                <w:noProof/>
                <w:webHidden/>
              </w:rPr>
              <w:fldChar w:fldCharType="separate"/>
            </w:r>
            <w:r w:rsidR="000E04BB">
              <w:rPr>
                <w:noProof/>
                <w:webHidden/>
              </w:rPr>
              <w:t>120</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800" w:history="1">
            <w:r w:rsidRPr="00B771D2">
              <w:rPr>
                <w:rStyle w:val="af0"/>
                <w:rFonts w:eastAsia="Calibri"/>
                <w:noProof/>
                <w:lang w:eastAsia="en-US"/>
              </w:rPr>
              <w:t>5.2.4</w:t>
            </w:r>
            <w:r>
              <w:rPr>
                <w:rFonts w:asciiTheme="minorHAnsi" w:eastAsiaTheme="minorEastAsia" w:hAnsiTheme="minorHAnsi" w:cstheme="minorBidi"/>
                <w:noProof/>
                <w:sz w:val="22"/>
                <w:szCs w:val="22"/>
              </w:rPr>
              <w:tab/>
            </w:r>
            <w:r w:rsidRPr="00B771D2">
              <w:rPr>
                <w:rStyle w:val="af0"/>
                <w:rFonts w:eastAsia="Calibri"/>
                <w:noProof/>
                <w:lang w:eastAsia="en-US"/>
              </w:rPr>
              <w:t>Модель инстантонной жидкости</w:t>
            </w:r>
            <w:r>
              <w:rPr>
                <w:noProof/>
                <w:webHidden/>
              </w:rPr>
              <w:tab/>
            </w:r>
            <w:r>
              <w:rPr>
                <w:noProof/>
                <w:webHidden/>
              </w:rPr>
              <w:fldChar w:fldCharType="begin"/>
            </w:r>
            <w:r>
              <w:rPr>
                <w:noProof/>
                <w:webHidden/>
              </w:rPr>
              <w:instrText xml:space="preserve"> PAGEREF _Toc26282800 \h </w:instrText>
            </w:r>
            <w:r>
              <w:rPr>
                <w:noProof/>
                <w:webHidden/>
              </w:rPr>
            </w:r>
            <w:r>
              <w:rPr>
                <w:noProof/>
                <w:webHidden/>
              </w:rPr>
              <w:fldChar w:fldCharType="separate"/>
            </w:r>
            <w:r w:rsidR="000E04BB">
              <w:rPr>
                <w:noProof/>
                <w:webHidden/>
              </w:rPr>
              <w:t>121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801" w:history="1">
            <w:r w:rsidRPr="00B771D2">
              <w:rPr>
                <w:rStyle w:val="af0"/>
                <w:rFonts w:eastAsia="Calibri"/>
                <w:noProof/>
                <w:lang w:eastAsia="en-US"/>
              </w:rPr>
              <w:t>5.2.5</w:t>
            </w:r>
            <w:r>
              <w:rPr>
                <w:rFonts w:asciiTheme="minorHAnsi" w:eastAsiaTheme="minorEastAsia" w:hAnsiTheme="minorHAnsi" w:cstheme="minorBidi"/>
                <w:noProof/>
                <w:sz w:val="22"/>
                <w:szCs w:val="22"/>
              </w:rPr>
              <w:tab/>
            </w:r>
            <w:r w:rsidRPr="00B771D2">
              <w:rPr>
                <w:rStyle w:val="af0"/>
                <w:rFonts w:eastAsia="Calibri"/>
                <w:noProof/>
                <w:lang w:eastAsia="en-US"/>
              </w:rPr>
              <w:t>Киральная  модель фильтрации спиновых состояний</w:t>
            </w:r>
            <w:r>
              <w:rPr>
                <w:noProof/>
                <w:webHidden/>
              </w:rPr>
              <w:tab/>
            </w:r>
            <w:r>
              <w:rPr>
                <w:noProof/>
                <w:webHidden/>
              </w:rPr>
              <w:fldChar w:fldCharType="begin"/>
            </w:r>
            <w:r>
              <w:rPr>
                <w:noProof/>
                <w:webHidden/>
              </w:rPr>
              <w:instrText xml:space="preserve"> PAGEREF _Toc26282801 \h </w:instrText>
            </w:r>
            <w:r>
              <w:rPr>
                <w:noProof/>
                <w:webHidden/>
              </w:rPr>
            </w:r>
            <w:r>
              <w:rPr>
                <w:noProof/>
                <w:webHidden/>
              </w:rPr>
              <w:fldChar w:fldCharType="separate"/>
            </w:r>
            <w:r w:rsidR="000E04BB">
              <w:rPr>
                <w:noProof/>
                <w:webHidden/>
              </w:rPr>
              <w:t>121</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802" w:history="1">
            <w:r w:rsidRPr="00B771D2">
              <w:rPr>
                <w:rStyle w:val="af0"/>
                <w:rFonts w:eastAsia="Calibri"/>
                <w:noProof/>
                <w:lang w:eastAsia="en-US"/>
              </w:rPr>
              <w:t>5.2.6</w:t>
            </w:r>
            <w:r>
              <w:rPr>
                <w:rFonts w:asciiTheme="minorHAnsi" w:eastAsiaTheme="minorEastAsia" w:hAnsiTheme="minorHAnsi" w:cstheme="minorBidi"/>
                <w:noProof/>
                <w:sz w:val="22"/>
                <w:szCs w:val="22"/>
              </w:rPr>
              <w:tab/>
            </w:r>
            <w:r w:rsidRPr="00B771D2">
              <w:rPr>
                <w:rStyle w:val="af0"/>
                <w:rFonts w:eastAsia="Calibri"/>
                <w:noProof/>
                <w:lang w:eastAsia="en-US"/>
              </w:rPr>
              <w:t>Вращение партонов в структуре составляющего кварка</w:t>
            </w:r>
            <w:r>
              <w:rPr>
                <w:noProof/>
                <w:webHidden/>
              </w:rPr>
              <w:tab/>
            </w:r>
            <w:r>
              <w:rPr>
                <w:noProof/>
                <w:webHidden/>
              </w:rPr>
              <w:fldChar w:fldCharType="begin"/>
            </w:r>
            <w:r>
              <w:rPr>
                <w:noProof/>
                <w:webHidden/>
              </w:rPr>
              <w:instrText xml:space="preserve"> PAGEREF _Toc26282802 \h </w:instrText>
            </w:r>
            <w:r>
              <w:rPr>
                <w:noProof/>
                <w:webHidden/>
              </w:rPr>
            </w:r>
            <w:r>
              <w:rPr>
                <w:noProof/>
                <w:webHidden/>
              </w:rPr>
              <w:fldChar w:fldCharType="separate"/>
            </w:r>
            <w:r w:rsidR="000E04BB">
              <w:rPr>
                <w:noProof/>
                <w:webHidden/>
              </w:rPr>
              <w:t>122</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803" w:history="1">
            <w:r w:rsidRPr="00B771D2">
              <w:rPr>
                <w:rStyle w:val="af0"/>
                <w:rFonts w:eastAsia="Calibri"/>
                <w:noProof/>
                <w:lang w:eastAsia="en-US"/>
              </w:rPr>
              <w:t>5.2.7</w:t>
            </w:r>
            <w:r>
              <w:rPr>
                <w:rFonts w:asciiTheme="minorHAnsi" w:eastAsiaTheme="minorEastAsia" w:hAnsiTheme="minorHAnsi" w:cstheme="minorBidi"/>
                <w:noProof/>
                <w:sz w:val="22"/>
                <w:szCs w:val="22"/>
              </w:rPr>
              <w:tab/>
            </w:r>
            <w:r w:rsidRPr="00B771D2">
              <w:rPr>
                <w:rStyle w:val="af0"/>
                <w:rFonts w:eastAsia="Calibri"/>
                <w:noProof/>
                <w:lang w:eastAsia="en-US"/>
              </w:rPr>
              <w:t>Модель хромомагнитной струны</w:t>
            </w:r>
            <w:r>
              <w:rPr>
                <w:noProof/>
                <w:webHidden/>
              </w:rPr>
              <w:tab/>
            </w:r>
            <w:r>
              <w:rPr>
                <w:noProof/>
                <w:webHidden/>
              </w:rPr>
              <w:fldChar w:fldCharType="begin"/>
            </w:r>
            <w:r>
              <w:rPr>
                <w:noProof/>
                <w:webHidden/>
              </w:rPr>
              <w:instrText xml:space="preserve"> PAGEREF _Toc26282803 \h </w:instrText>
            </w:r>
            <w:r>
              <w:rPr>
                <w:noProof/>
                <w:webHidden/>
              </w:rPr>
            </w:r>
            <w:r>
              <w:rPr>
                <w:noProof/>
                <w:webHidden/>
              </w:rPr>
              <w:fldChar w:fldCharType="separate"/>
            </w:r>
            <w:r w:rsidR="000E04BB">
              <w:rPr>
                <w:noProof/>
                <w:webHidden/>
              </w:rPr>
              <w:t>123</w:t>
            </w:r>
            <w:r>
              <w:rPr>
                <w:noProof/>
                <w:webHidden/>
              </w:rPr>
              <w:fldChar w:fldCharType="end"/>
            </w:r>
          </w:hyperlink>
        </w:p>
        <w:p w:rsidR="004B3DC1" w:rsidRDefault="004B3DC1">
          <w:pPr>
            <w:pStyle w:val="31"/>
            <w:tabs>
              <w:tab w:val="left" w:pos="1320"/>
              <w:tab w:val="right" w:leader="dot" w:pos="9345"/>
            </w:tabs>
            <w:rPr>
              <w:rFonts w:asciiTheme="minorHAnsi" w:eastAsiaTheme="minorEastAsia" w:hAnsiTheme="minorHAnsi" w:cstheme="minorBidi"/>
              <w:noProof/>
              <w:sz w:val="22"/>
              <w:szCs w:val="22"/>
            </w:rPr>
          </w:pPr>
          <w:hyperlink w:anchor="_Toc26282804" w:history="1">
            <w:r w:rsidRPr="00B771D2">
              <w:rPr>
                <w:rStyle w:val="af0"/>
                <w:rFonts w:eastAsia="Calibri"/>
                <w:noProof/>
                <w:lang w:eastAsia="en-US"/>
              </w:rPr>
              <w:t>5.2.8</w:t>
            </w:r>
            <w:r>
              <w:rPr>
                <w:rFonts w:asciiTheme="minorHAnsi" w:eastAsiaTheme="minorEastAsia" w:hAnsiTheme="minorHAnsi" w:cstheme="minorBidi"/>
                <w:noProof/>
                <w:sz w:val="22"/>
                <w:szCs w:val="22"/>
              </w:rPr>
              <w:tab/>
            </w:r>
            <w:r w:rsidRPr="00B771D2">
              <w:rPr>
                <w:rStyle w:val="af0"/>
                <w:rFonts w:eastAsia="Calibri"/>
                <w:noProof/>
                <w:lang w:eastAsia="en-US"/>
              </w:rPr>
              <w:t>Модель хромомагнитной поляризации кварков</w:t>
            </w:r>
            <w:r>
              <w:rPr>
                <w:noProof/>
                <w:webHidden/>
              </w:rPr>
              <w:tab/>
            </w:r>
            <w:r>
              <w:rPr>
                <w:noProof/>
                <w:webHidden/>
              </w:rPr>
              <w:fldChar w:fldCharType="begin"/>
            </w:r>
            <w:r>
              <w:rPr>
                <w:noProof/>
                <w:webHidden/>
              </w:rPr>
              <w:instrText xml:space="preserve"> PAGEREF _Toc26282804 \h </w:instrText>
            </w:r>
            <w:r>
              <w:rPr>
                <w:noProof/>
                <w:webHidden/>
              </w:rPr>
            </w:r>
            <w:r>
              <w:rPr>
                <w:noProof/>
                <w:webHidden/>
              </w:rPr>
              <w:fldChar w:fldCharType="separate"/>
            </w:r>
            <w:r w:rsidR="000E04BB">
              <w:rPr>
                <w:noProof/>
                <w:webHidden/>
              </w:rPr>
              <w:t>124</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805" w:history="1">
            <w:r w:rsidRPr="00B771D2">
              <w:rPr>
                <w:rStyle w:val="af0"/>
                <w:rFonts w:eastAsia="Calibri"/>
                <w:noProof/>
                <w:lang w:eastAsia="en-US"/>
              </w:rPr>
              <w:t>5.3</w:t>
            </w:r>
            <w:r>
              <w:rPr>
                <w:rFonts w:asciiTheme="minorHAnsi" w:eastAsiaTheme="minorEastAsia" w:hAnsiTheme="minorHAnsi" w:cstheme="minorBidi"/>
                <w:noProof/>
                <w:sz w:val="22"/>
                <w:szCs w:val="22"/>
              </w:rPr>
              <w:tab/>
            </w:r>
            <w:r w:rsidRPr="00B771D2">
              <w:rPr>
                <w:rStyle w:val="af0"/>
                <w:rFonts w:eastAsia="Calibri"/>
                <w:noProof/>
                <w:lang w:eastAsia="en-US"/>
              </w:rPr>
              <w:t>Резюме и перспективы</w:t>
            </w:r>
            <w:r>
              <w:rPr>
                <w:noProof/>
                <w:webHidden/>
              </w:rPr>
              <w:tab/>
            </w:r>
            <w:r>
              <w:rPr>
                <w:noProof/>
                <w:webHidden/>
              </w:rPr>
              <w:fldChar w:fldCharType="begin"/>
            </w:r>
            <w:r>
              <w:rPr>
                <w:noProof/>
                <w:webHidden/>
              </w:rPr>
              <w:instrText xml:space="preserve"> PAGEREF _Toc26282805 \h </w:instrText>
            </w:r>
            <w:r>
              <w:rPr>
                <w:noProof/>
                <w:webHidden/>
              </w:rPr>
            </w:r>
            <w:r>
              <w:rPr>
                <w:noProof/>
                <w:webHidden/>
              </w:rPr>
              <w:fldChar w:fldCharType="separate"/>
            </w:r>
            <w:r w:rsidR="000E04BB">
              <w:rPr>
                <w:noProof/>
                <w:webHidden/>
              </w:rPr>
              <w:t>126</w:t>
            </w:r>
            <w:r>
              <w:rPr>
                <w:noProof/>
                <w:webHidden/>
              </w:rPr>
              <w:fldChar w:fldCharType="end"/>
            </w:r>
          </w:hyperlink>
        </w:p>
        <w:p w:rsidR="004B3DC1" w:rsidRDefault="004B3DC1">
          <w:pPr>
            <w:pStyle w:val="12"/>
            <w:tabs>
              <w:tab w:val="left" w:pos="480"/>
              <w:tab w:val="right" w:leader="dot" w:pos="9345"/>
            </w:tabs>
            <w:rPr>
              <w:rFonts w:asciiTheme="minorHAnsi" w:eastAsiaTheme="minorEastAsia" w:hAnsiTheme="minorHAnsi" w:cstheme="minorBidi"/>
              <w:noProof/>
              <w:sz w:val="22"/>
              <w:szCs w:val="22"/>
            </w:rPr>
          </w:pPr>
          <w:hyperlink w:anchor="_Toc26282806" w:history="1">
            <w:r w:rsidRPr="00B771D2">
              <w:rPr>
                <w:rStyle w:val="af0"/>
                <w:rFonts w:eastAsia="MS Mincho"/>
                <w:noProof/>
              </w:rPr>
              <w:t>6</w:t>
            </w:r>
            <w:r>
              <w:rPr>
                <w:rFonts w:asciiTheme="minorHAnsi" w:eastAsiaTheme="minorEastAsia" w:hAnsiTheme="minorHAnsi" w:cstheme="minorBidi"/>
                <w:noProof/>
                <w:sz w:val="22"/>
                <w:szCs w:val="22"/>
              </w:rPr>
              <w:tab/>
            </w:r>
            <w:r w:rsidRPr="00B771D2">
              <w:rPr>
                <w:rStyle w:val="af0"/>
                <w:rFonts w:eastAsia="MS Mincho"/>
                <w:noProof/>
              </w:rPr>
              <w:t>Приложение Б. Результаты моделирования</w:t>
            </w:r>
            <w:r>
              <w:rPr>
                <w:noProof/>
                <w:webHidden/>
              </w:rPr>
              <w:tab/>
            </w:r>
            <w:r>
              <w:rPr>
                <w:noProof/>
                <w:webHidden/>
              </w:rPr>
              <w:fldChar w:fldCharType="begin"/>
            </w:r>
            <w:r>
              <w:rPr>
                <w:noProof/>
                <w:webHidden/>
              </w:rPr>
              <w:instrText xml:space="preserve"> PAGEREF _Toc26282806 \h </w:instrText>
            </w:r>
            <w:r>
              <w:rPr>
                <w:noProof/>
                <w:webHidden/>
              </w:rPr>
            </w:r>
            <w:r>
              <w:rPr>
                <w:noProof/>
                <w:webHidden/>
              </w:rPr>
              <w:fldChar w:fldCharType="separate"/>
            </w:r>
            <w:r w:rsidR="000E04BB">
              <w:rPr>
                <w:noProof/>
                <w:webHidden/>
              </w:rPr>
              <w:t>127</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807" w:history="1">
            <w:r w:rsidRPr="00B771D2">
              <w:rPr>
                <w:rStyle w:val="af0"/>
                <w:rFonts w:eastAsia="MS Mincho"/>
                <w:noProof/>
              </w:rPr>
              <w:t>6.1</w:t>
            </w:r>
            <w:r>
              <w:rPr>
                <w:rFonts w:asciiTheme="minorHAnsi" w:eastAsiaTheme="minorEastAsia" w:hAnsiTheme="minorHAnsi" w:cstheme="minorBidi"/>
                <w:noProof/>
                <w:sz w:val="22"/>
                <w:szCs w:val="22"/>
              </w:rPr>
              <w:tab/>
            </w:r>
            <w:r w:rsidRPr="00B771D2">
              <w:rPr>
                <w:rStyle w:val="af0"/>
                <w:rFonts w:eastAsia="MS Mincho"/>
                <w:noProof/>
              </w:rPr>
              <w:t>Моделирование для пучка антипротонов</w:t>
            </w:r>
            <w:r>
              <w:rPr>
                <w:noProof/>
                <w:webHidden/>
              </w:rPr>
              <w:tab/>
            </w:r>
            <w:r>
              <w:rPr>
                <w:noProof/>
                <w:webHidden/>
              </w:rPr>
              <w:fldChar w:fldCharType="begin"/>
            </w:r>
            <w:r>
              <w:rPr>
                <w:noProof/>
                <w:webHidden/>
              </w:rPr>
              <w:instrText xml:space="preserve"> PAGEREF _Toc26282807 \h </w:instrText>
            </w:r>
            <w:r>
              <w:rPr>
                <w:noProof/>
                <w:webHidden/>
              </w:rPr>
            </w:r>
            <w:r>
              <w:rPr>
                <w:noProof/>
                <w:webHidden/>
              </w:rPr>
              <w:fldChar w:fldCharType="separate"/>
            </w:r>
            <w:r w:rsidR="000E04BB">
              <w:rPr>
                <w:noProof/>
                <w:webHidden/>
              </w:rPr>
              <w:t>127</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808" w:history="1">
            <w:r w:rsidRPr="00B771D2">
              <w:rPr>
                <w:rStyle w:val="af0"/>
                <w:rFonts w:eastAsia="Calibri"/>
                <w:noProof/>
                <w:lang w:eastAsia="en-US"/>
              </w:rPr>
              <w:t>6.2</w:t>
            </w:r>
            <w:r>
              <w:rPr>
                <w:rFonts w:asciiTheme="minorHAnsi" w:eastAsiaTheme="minorEastAsia" w:hAnsiTheme="minorHAnsi" w:cstheme="minorBidi"/>
                <w:noProof/>
                <w:sz w:val="22"/>
                <w:szCs w:val="22"/>
              </w:rPr>
              <w:tab/>
            </w:r>
            <w:r w:rsidRPr="00B771D2">
              <w:rPr>
                <w:rStyle w:val="af0"/>
                <w:rFonts w:eastAsia="Calibri"/>
                <w:noProof/>
                <w:lang w:eastAsia="en-US"/>
              </w:rPr>
              <w:t xml:space="preserve">Моделирование реакций  </w:t>
            </w:r>
            <w:r w:rsidRPr="00B771D2">
              <w:rPr>
                <w:rStyle w:val="af0"/>
                <w:rFonts w:eastAsia="Calibri"/>
                <w:i/>
                <w:noProof/>
                <w:lang w:val="en-US" w:eastAsia="en-US"/>
              </w:rPr>
              <w:t>p</w:t>
            </w:r>
            <w:r w:rsidRPr="00B771D2">
              <w:rPr>
                <w:rStyle w:val="af0"/>
                <w:rFonts w:eastAsia="Calibri"/>
                <w:i/>
                <w:noProof/>
                <w:vertAlign w:val="superscript"/>
                <w:lang w:eastAsia="en-US"/>
              </w:rPr>
              <w:t>↑</w:t>
            </w:r>
            <w:r w:rsidRPr="00B771D2">
              <w:rPr>
                <w:rStyle w:val="af0"/>
                <w:rFonts w:eastAsia="Calibri"/>
                <w:i/>
                <w:noProof/>
                <w:lang w:val="en-US" w:eastAsia="en-US"/>
              </w:rPr>
              <w:t>p</w:t>
            </w:r>
            <w:r w:rsidRPr="00B771D2">
              <w:rPr>
                <w:rStyle w:val="af0"/>
                <w:rFonts w:eastAsia="Calibri"/>
                <w:i/>
                <w:noProof/>
                <w:lang w:eastAsia="en-US"/>
              </w:rPr>
              <w:t xml:space="preserve"> →</w:t>
            </w:r>
            <w:r w:rsidRPr="00B771D2">
              <w:rPr>
                <w:rStyle w:val="af0"/>
                <w:rFonts w:eastAsia="Calibri"/>
                <w:i/>
                <w:noProof/>
                <w:lang w:val="en-US" w:eastAsia="en-US"/>
              </w:rPr>
              <w:t>h</w:t>
            </w:r>
            <w:r w:rsidRPr="00B771D2">
              <w:rPr>
                <w:rStyle w:val="af0"/>
                <w:rFonts w:eastAsia="Calibri"/>
                <w:i/>
                <w:noProof/>
                <w:lang w:eastAsia="en-US"/>
              </w:rPr>
              <w:t xml:space="preserve"> +</w:t>
            </w:r>
            <w:r w:rsidRPr="00B771D2">
              <w:rPr>
                <w:rStyle w:val="af0"/>
                <w:rFonts w:eastAsia="Calibri"/>
                <w:i/>
                <w:noProof/>
                <w:lang w:val="en-US" w:eastAsia="en-US"/>
              </w:rPr>
              <w:t>X</w:t>
            </w:r>
            <w:r w:rsidRPr="00B771D2">
              <w:rPr>
                <w:rStyle w:val="af0"/>
                <w:rFonts w:eastAsia="Calibri"/>
                <w:noProof/>
                <w:lang w:eastAsia="en-US"/>
              </w:rPr>
              <w:t xml:space="preserve"> и </w:t>
            </w:r>
            <w:r w:rsidRPr="00B771D2">
              <w:rPr>
                <w:rStyle w:val="af0"/>
                <w:rFonts w:eastAsia="Calibri"/>
                <w:i/>
                <w:noProof/>
                <w:lang w:val="en-US" w:eastAsia="en-US"/>
              </w:rPr>
              <w:t>pp</w:t>
            </w:r>
            <w:r w:rsidRPr="00B771D2">
              <w:rPr>
                <w:rStyle w:val="af0"/>
                <w:rFonts w:eastAsia="Calibri"/>
                <w:i/>
                <w:noProof/>
                <w:vertAlign w:val="superscript"/>
                <w:lang w:eastAsia="en-US"/>
              </w:rPr>
              <w:t>↑</w:t>
            </w:r>
            <w:r w:rsidRPr="00B771D2">
              <w:rPr>
                <w:rStyle w:val="af0"/>
                <w:rFonts w:eastAsia="Calibri"/>
                <w:i/>
                <w:noProof/>
                <w:lang w:eastAsia="en-US"/>
              </w:rPr>
              <w:t xml:space="preserve"> →</w:t>
            </w:r>
            <w:r w:rsidRPr="00B771D2">
              <w:rPr>
                <w:rStyle w:val="af0"/>
                <w:rFonts w:eastAsia="Calibri"/>
                <w:i/>
                <w:noProof/>
                <w:lang w:val="en-US" w:eastAsia="en-US"/>
              </w:rPr>
              <w:t>h</w:t>
            </w:r>
            <w:r w:rsidRPr="00B771D2">
              <w:rPr>
                <w:rStyle w:val="af0"/>
                <w:rFonts w:eastAsia="Calibri"/>
                <w:i/>
                <w:noProof/>
                <w:lang w:eastAsia="en-US"/>
              </w:rPr>
              <w:t xml:space="preserve"> +</w:t>
            </w:r>
            <w:r w:rsidRPr="00B771D2">
              <w:rPr>
                <w:rStyle w:val="af0"/>
                <w:rFonts w:eastAsia="Calibri"/>
                <w:i/>
                <w:noProof/>
                <w:lang w:val="en-US" w:eastAsia="en-US"/>
              </w:rPr>
              <w:t>X</w:t>
            </w:r>
            <w:r>
              <w:rPr>
                <w:noProof/>
                <w:webHidden/>
              </w:rPr>
              <w:tab/>
            </w:r>
            <w:r>
              <w:rPr>
                <w:noProof/>
                <w:webHidden/>
              </w:rPr>
              <w:fldChar w:fldCharType="begin"/>
            </w:r>
            <w:r>
              <w:rPr>
                <w:noProof/>
                <w:webHidden/>
              </w:rPr>
              <w:instrText xml:space="preserve"> PAGEREF _Toc26282808 \h </w:instrText>
            </w:r>
            <w:r>
              <w:rPr>
                <w:noProof/>
                <w:webHidden/>
              </w:rPr>
            </w:r>
            <w:r>
              <w:rPr>
                <w:noProof/>
                <w:webHidden/>
              </w:rPr>
              <w:fldChar w:fldCharType="separate"/>
            </w:r>
            <w:r w:rsidR="000E04BB">
              <w:rPr>
                <w:noProof/>
                <w:webHidden/>
              </w:rPr>
              <w:t>127</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809" w:history="1">
            <w:r w:rsidRPr="00B771D2">
              <w:rPr>
                <w:rStyle w:val="af0"/>
                <w:rFonts w:eastAsia="MS Mincho"/>
                <w:noProof/>
              </w:rPr>
              <w:t>6.3</w:t>
            </w:r>
            <w:r>
              <w:rPr>
                <w:rFonts w:asciiTheme="minorHAnsi" w:eastAsiaTheme="minorEastAsia" w:hAnsiTheme="minorHAnsi" w:cstheme="minorBidi"/>
                <w:noProof/>
                <w:sz w:val="22"/>
                <w:szCs w:val="22"/>
              </w:rPr>
              <w:tab/>
            </w:r>
            <w:r w:rsidRPr="00B771D2">
              <w:rPr>
                <w:rStyle w:val="af0"/>
                <w:rFonts w:eastAsia="MS Mincho"/>
                <w:noProof/>
              </w:rPr>
              <w:t xml:space="preserve">Моделирование барионов и антибарионов в процессе </w:t>
            </w:r>
            <w:r w:rsidRPr="00B771D2">
              <w:rPr>
                <w:rStyle w:val="af0"/>
                <w:rFonts w:eastAsia="MS Mincho"/>
                <w:i/>
                <w:noProof/>
                <w:lang w:val="en-US"/>
              </w:rPr>
              <w:t>pp</w:t>
            </w:r>
            <w:r w:rsidRPr="00B771D2">
              <w:rPr>
                <w:rStyle w:val="af0"/>
                <w:rFonts w:eastAsia="MS Mincho"/>
                <w:i/>
                <w:noProof/>
              </w:rPr>
              <w:t>→</w:t>
            </w:r>
            <w:r w:rsidRPr="00B771D2">
              <w:rPr>
                <w:rStyle w:val="af0"/>
                <w:rFonts w:eastAsia="MS Mincho"/>
                <w:i/>
                <w:noProof/>
                <w:lang w:val="en-US"/>
              </w:rPr>
              <w:t>h</w:t>
            </w:r>
            <w:r w:rsidRPr="00B771D2">
              <w:rPr>
                <w:rStyle w:val="af0"/>
                <w:rFonts w:eastAsia="MS Mincho"/>
                <w:i/>
                <w:noProof/>
              </w:rPr>
              <w:t xml:space="preserve"> +</w:t>
            </w:r>
            <w:r w:rsidRPr="00B771D2">
              <w:rPr>
                <w:rStyle w:val="af0"/>
                <w:rFonts w:eastAsia="MS Mincho"/>
                <w:i/>
                <w:noProof/>
                <w:lang w:val="en-US"/>
              </w:rPr>
              <w:t>X</w:t>
            </w:r>
            <w:r>
              <w:rPr>
                <w:noProof/>
                <w:webHidden/>
              </w:rPr>
              <w:tab/>
            </w:r>
            <w:r>
              <w:rPr>
                <w:noProof/>
                <w:webHidden/>
              </w:rPr>
              <w:fldChar w:fldCharType="begin"/>
            </w:r>
            <w:r>
              <w:rPr>
                <w:noProof/>
                <w:webHidden/>
              </w:rPr>
              <w:instrText xml:space="preserve"> PAGEREF _Toc26282809 \h </w:instrText>
            </w:r>
            <w:r>
              <w:rPr>
                <w:noProof/>
                <w:webHidden/>
              </w:rPr>
            </w:r>
            <w:r>
              <w:rPr>
                <w:noProof/>
                <w:webHidden/>
              </w:rPr>
              <w:fldChar w:fldCharType="separate"/>
            </w:r>
            <w:r w:rsidR="000E04BB">
              <w:rPr>
                <w:noProof/>
                <w:webHidden/>
              </w:rPr>
              <w:t>128</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810" w:history="1">
            <w:r w:rsidRPr="00B771D2">
              <w:rPr>
                <w:rStyle w:val="af0"/>
                <w:rFonts w:eastAsia="MS Mincho"/>
                <w:noProof/>
              </w:rPr>
              <w:t>6.4</w:t>
            </w:r>
            <w:r>
              <w:rPr>
                <w:rFonts w:asciiTheme="minorHAnsi" w:eastAsiaTheme="minorEastAsia" w:hAnsiTheme="minorHAnsi" w:cstheme="minorBidi"/>
                <w:noProof/>
                <w:sz w:val="22"/>
                <w:szCs w:val="22"/>
              </w:rPr>
              <w:tab/>
            </w:r>
            <w:r w:rsidRPr="00B771D2">
              <w:rPr>
                <w:rStyle w:val="af0"/>
                <w:rFonts w:eastAsia="MS Mincho"/>
                <w:noProof/>
              </w:rPr>
              <w:t>Моделирование инклюзивных процессов на пучке пионов</w:t>
            </w:r>
            <w:r>
              <w:rPr>
                <w:noProof/>
                <w:webHidden/>
              </w:rPr>
              <w:tab/>
            </w:r>
            <w:r>
              <w:rPr>
                <w:noProof/>
                <w:webHidden/>
              </w:rPr>
              <w:fldChar w:fldCharType="begin"/>
            </w:r>
            <w:r>
              <w:rPr>
                <w:noProof/>
                <w:webHidden/>
              </w:rPr>
              <w:instrText xml:space="preserve"> PAGEREF _Toc26282810 \h </w:instrText>
            </w:r>
            <w:r>
              <w:rPr>
                <w:noProof/>
                <w:webHidden/>
              </w:rPr>
            </w:r>
            <w:r>
              <w:rPr>
                <w:noProof/>
                <w:webHidden/>
              </w:rPr>
              <w:fldChar w:fldCharType="separate"/>
            </w:r>
            <w:r w:rsidR="000E04BB">
              <w:rPr>
                <w:noProof/>
                <w:webHidden/>
              </w:rPr>
              <w:t>129</w:t>
            </w:r>
            <w:r>
              <w:rPr>
                <w:noProof/>
                <w:webHidden/>
              </w:rPr>
              <w:fldChar w:fldCharType="end"/>
            </w:r>
          </w:hyperlink>
        </w:p>
        <w:p w:rsidR="004B3DC1" w:rsidRDefault="004B3DC1">
          <w:pPr>
            <w:pStyle w:val="21"/>
            <w:tabs>
              <w:tab w:val="left" w:pos="880"/>
              <w:tab w:val="right" w:leader="dot" w:pos="9345"/>
            </w:tabs>
            <w:rPr>
              <w:rFonts w:asciiTheme="minorHAnsi" w:eastAsiaTheme="minorEastAsia" w:hAnsiTheme="minorHAnsi" w:cstheme="minorBidi"/>
              <w:noProof/>
              <w:sz w:val="22"/>
              <w:szCs w:val="22"/>
            </w:rPr>
          </w:pPr>
          <w:hyperlink w:anchor="_Toc26282811" w:history="1">
            <w:r w:rsidRPr="00B771D2">
              <w:rPr>
                <w:rStyle w:val="af0"/>
                <w:rFonts w:eastAsia="MS Mincho"/>
                <w:noProof/>
              </w:rPr>
              <w:t>6.5</w:t>
            </w:r>
            <w:r>
              <w:rPr>
                <w:rFonts w:asciiTheme="minorHAnsi" w:eastAsiaTheme="minorEastAsia" w:hAnsiTheme="minorHAnsi" w:cstheme="minorBidi"/>
                <w:noProof/>
                <w:sz w:val="22"/>
                <w:szCs w:val="22"/>
              </w:rPr>
              <w:tab/>
            </w:r>
            <w:r w:rsidRPr="00B771D2">
              <w:rPr>
                <w:rStyle w:val="af0"/>
                <w:rFonts w:eastAsia="MS Mincho"/>
                <w:noProof/>
              </w:rPr>
              <w:t xml:space="preserve">Моделирование для реакций  </w:t>
            </w:r>
            <w:r w:rsidRPr="00B771D2">
              <w:rPr>
                <w:rStyle w:val="af0"/>
                <w:rFonts w:eastAsia="MS Mincho"/>
                <w:i/>
                <w:noProof/>
                <w:lang w:val="en-US"/>
              </w:rPr>
              <w:t>K</w:t>
            </w:r>
            <w:r w:rsidRPr="00B771D2">
              <w:rPr>
                <w:rStyle w:val="af0"/>
                <w:rFonts w:eastAsia="MS Mincho"/>
                <w:i/>
                <w:noProof/>
                <w:vertAlign w:val="superscript"/>
              </w:rPr>
              <w:t>-</w:t>
            </w:r>
            <w:r w:rsidRPr="00B771D2">
              <w:rPr>
                <w:rStyle w:val="af0"/>
                <w:rFonts w:eastAsia="MS Mincho"/>
                <w:i/>
                <w:noProof/>
                <w:lang w:val="en-US"/>
              </w:rPr>
              <w:t>p</w:t>
            </w:r>
            <w:r w:rsidRPr="00B771D2">
              <w:rPr>
                <w:rStyle w:val="af0"/>
                <w:rFonts w:eastAsia="MS Mincho"/>
                <w:i/>
                <w:noProof/>
                <w:vertAlign w:val="superscript"/>
              </w:rPr>
              <w:t>↑</w:t>
            </w:r>
            <w:r w:rsidRPr="00B771D2">
              <w:rPr>
                <w:rStyle w:val="af0"/>
                <w:rFonts w:eastAsia="MS Mincho"/>
                <w:i/>
                <w:noProof/>
              </w:rPr>
              <w:t>→</w:t>
            </w:r>
            <w:r w:rsidRPr="00B771D2">
              <w:rPr>
                <w:rStyle w:val="af0"/>
                <w:rFonts w:eastAsia="MS Mincho"/>
                <w:i/>
                <w:noProof/>
                <w:lang w:val="en-US"/>
              </w:rPr>
              <w:t>h</w:t>
            </w:r>
            <w:r w:rsidRPr="00B771D2">
              <w:rPr>
                <w:rStyle w:val="af0"/>
                <w:rFonts w:eastAsia="MS Mincho"/>
                <w:i/>
                <w:noProof/>
              </w:rPr>
              <w:t xml:space="preserve"> +</w:t>
            </w:r>
            <w:r w:rsidRPr="00B771D2">
              <w:rPr>
                <w:rStyle w:val="af0"/>
                <w:rFonts w:eastAsia="MS Mincho"/>
                <w:i/>
                <w:noProof/>
                <w:lang w:val="en-US"/>
              </w:rPr>
              <w:t>X</w:t>
            </w:r>
            <w:r w:rsidRPr="00B771D2">
              <w:rPr>
                <w:rStyle w:val="af0"/>
                <w:rFonts w:eastAsia="MS Mincho"/>
                <w:noProof/>
              </w:rPr>
              <w:t xml:space="preserve"> при энергии 34 ГэВ</w:t>
            </w:r>
            <w:r>
              <w:rPr>
                <w:noProof/>
                <w:webHidden/>
              </w:rPr>
              <w:tab/>
            </w:r>
            <w:r>
              <w:rPr>
                <w:noProof/>
                <w:webHidden/>
              </w:rPr>
              <w:fldChar w:fldCharType="begin"/>
            </w:r>
            <w:r>
              <w:rPr>
                <w:noProof/>
                <w:webHidden/>
              </w:rPr>
              <w:instrText xml:space="preserve"> PAGEREF _Toc26282811 \h </w:instrText>
            </w:r>
            <w:r>
              <w:rPr>
                <w:noProof/>
                <w:webHidden/>
              </w:rPr>
            </w:r>
            <w:r>
              <w:rPr>
                <w:noProof/>
                <w:webHidden/>
              </w:rPr>
              <w:fldChar w:fldCharType="separate"/>
            </w:r>
            <w:r w:rsidR="000E04BB">
              <w:rPr>
                <w:noProof/>
                <w:webHidden/>
              </w:rPr>
              <w:t>129</w:t>
            </w:r>
            <w:r>
              <w:rPr>
                <w:noProof/>
                <w:webHidden/>
              </w:rPr>
              <w:fldChar w:fldCharType="end"/>
            </w:r>
          </w:hyperlink>
        </w:p>
        <w:p w:rsidR="004B3DC1" w:rsidRDefault="004B3DC1">
          <w:pPr>
            <w:pStyle w:val="12"/>
            <w:tabs>
              <w:tab w:val="right" w:leader="dot" w:pos="9345"/>
            </w:tabs>
            <w:rPr>
              <w:rFonts w:asciiTheme="minorHAnsi" w:eastAsiaTheme="minorEastAsia" w:hAnsiTheme="minorHAnsi" w:cstheme="minorBidi"/>
              <w:noProof/>
              <w:sz w:val="22"/>
              <w:szCs w:val="22"/>
            </w:rPr>
          </w:pPr>
          <w:hyperlink w:anchor="_Toc26282812" w:history="1">
            <w:r w:rsidRPr="00B771D2">
              <w:rPr>
                <w:rStyle w:val="af0"/>
                <w:rFonts w:eastAsia="MS Mincho"/>
                <w:noProof/>
              </w:rPr>
              <w:t>Список используемой литературы</w:t>
            </w:r>
            <w:r>
              <w:rPr>
                <w:noProof/>
                <w:webHidden/>
              </w:rPr>
              <w:tab/>
            </w:r>
            <w:r>
              <w:rPr>
                <w:noProof/>
                <w:webHidden/>
              </w:rPr>
              <w:fldChar w:fldCharType="begin"/>
            </w:r>
            <w:r>
              <w:rPr>
                <w:noProof/>
                <w:webHidden/>
              </w:rPr>
              <w:instrText xml:space="preserve"> PAGEREF _Toc26282812 \h </w:instrText>
            </w:r>
            <w:r>
              <w:rPr>
                <w:noProof/>
                <w:webHidden/>
              </w:rPr>
            </w:r>
            <w:r>
              <w:rPr>
                <w:noProof/>
                <w:webHidden/>
              </w:rPr>
              <w:fldChar w:fldCharType="separate"/>
            </w:r>
            <w:r w:rsidR="000E04BB">
              <w:rPr>
                <w:noProof/>
                <w:webHidden/>
              </w:rPr>
              <w:t>131</w:t>
            </w:r>
            <w:r>
              <w:rPr>
                <w:noProof/>
                <w:webHidden/>
              </w:rPr>
              <w:fldChar w:fldCharType="end"/>
            </w:r>
          </w:hyperlink>
        </w:p>
        <w:p w:rsidR="00C03476" w:rsidRPr="00DB3202" w:rsidRDefault="00DB3202" w:rsidP="00DB3202">
          <w:pPr>
            <w:spacing w:line="276" w:lineRule="auto"/>
            <w:ind w:firstLine="709"/>
            <w:jc w:val="both"/>
            <w:rPr>
              <w:bCs/>
            </w:rPr>
          </w:pPr>
          <w:r w:rsidRPr="00DB3202">
            <w:rPr>
              <w:bCs/>
            </w:rPr>
            <w:fldChar w:fldCharType="end"/>
          </w:r>
        </w:p>
      </w:sdtContent>
    </w:sdt>
    <w:p w:rsidR="00C03476" w:rsidRPr="00C03476" w:rsidRDefault="00C03476" w:rsidP="00C03476">
      <w:pPr>
        <w:spacing w:line="276" w:lineRule="auto"/>
        <w:ind w:firstLine="709"/>
        <w:jc w:val="both"/>
        <w:rPr>
          <w:bCs/>
        </w:rPr>
      </w:pPr>
    </w:p>
    <w:p w:rsidR="00DB3202" w:rsidRPr="00745248" w:rsidRDefault="009559E2" w:rsidP="00DB3202">
      <w:pPr>
        <w:spacing w:line="276" w:lineRule="auto"/>
        <w:ind w:firstLine="709"/>
        <w:jc w:val="both"/>
      </w:pPr>
      <w:r>
        <w:rPr>
          <w:bCs/>
        </w:rPr>
        <w:t xml:space="preserve"> </w:t>
      </w:r>
    </w:p>
    <w:p w:rsidR="00F33F8D" w:rsidRPr="00745248" w:rsidRDefault="00F33F8D" w:rsidP="00745248">
      <w:pPr>
        <w:pStyle w:val="af8"/>
        <w:numPr>
          <w:ilvl w:val="0"/>
          <w:numId w:val="0"/>
        </w:numPr>
      </w:pPr>
    </w:p>
    <w:p w:rsidR="00412503" w:rsidRDefault="00412503">
      <w:pPr>
        <w:rPr>
          <w:rFonts w:eastAsia="MS Mincho"/>
          <w:bCs/>
          <w:kern w:val="36"/>
          <w:lang w:eastAsia="ja-JP"/>
        </w:rPr>
      </w:pPr>
      <w:r>
        <w:rPr>
          <w:rFonts w:eastAsia="MS Mincho"/>
          <w:b/>
          <w:lang w:eastAsia="ja-JP"/>
        </w:rPr>
        <w:br w:type="page"/>
      </w:r>
    </w:p>
    <w:p w:rsidR="00B84FB7" w:rsidRDefault="00B84FB7" w:rsidP="00607679">
      <w:pPr>
        <w:pStyle w:val="1"/>
        <w:numPr>
          <w:ilvl w:val="0"/>
          <w:numId w:val="0"/>
        </w:numPr>
        <w:ind w:firstLine="709"/>
        <w:jc w:val="both"/>
        <w:rPr>
          <w:rFonts w:eastAsia="MS Mincho"/>
          <w:b w:val="0"/>
          <w:sz w:val="24"/>
          <w:szCs w:val="24"/>
          <w:lang w:eastAsia="ja-JP"/>
        </w:rPr>
        <w:sectPr w:rsidR="00B84FB7" w:rsidSect="00282BE8">
          <w:footerReference w:type="even" r:id="rId13"/>
          <w:footerReference w:type="default" r:id="rId14"/>
          <w:endnotePr>
            <w:numFmt w:val="decimal"/>
          </w:endnotePr>
          <w:pgSz w:w="11906" w:h="16838"/>
          <w:pgMar w:top="1134" w:right="850" w:bottom="1134" w:left="1701" w:header="708" w:footer="708" w:gutter="0"/>
          <w:pgNumType w:fmt="lowerRoman" w:start="1"/>
          <w:cols w:space="708"/>
          <w:docGrid w:linePitch="360"/>
        </w:sectPr>
      </w:pPr>
    </w:p>
    <w:p w:rsidR="00F33F8D" w:rsidRPr="00F33F8D" w:rsidRDefault="00F33F8D" w:rsidP="00607679">
      <w:pPr>
        <w:pStyle w:val="1"/>
        <w:numPr>
          <w:ilvl w:val="0"/>
          <w:numId w:val="0"/>
        </w:numPr>
        <w:ind w:firstLine="709"/>
        <w:jc w:val="both"/>
        <w:rPr>
          <w:rFonts w:eastAsia="MS Mincho"/>
          <w:b w:val="0"/>
          <w:sz w:val="24"/>
          <w:szCs w:val="24"/>
          <w:lang w:eastAsia="ja-JP"/>
        </w:rPr>
      </w:pPr>
      <w:bookmarkStart w:id="1" w:name="_Toc26282732"/>
      <w:r w:rsidRPr="00F33F8D">
        <w:rPr>
          <w:rFonts w:eastAsia="MS Mincho"/>
          <w:b w:val="0"/>
          <w:sz w:val="24"/>
          <w:szCs w:val="24"/>
          <w:lang w:eastAsia="ja-JP"/>
        </w:rPr>
        <w:lastRenderedPageBreak/>
        <w:t>ВВЕДЕНИЕ</w:t>
      </w:r>
      <w:bookmarkEnd w:id="1"/>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двухспиновая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конфайнмента,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Проект эксперимента СПАСЧАРМ на создаваемом новом адрон</w:t>
      </w:r>
      <w:r>
        <w:rPr>
          <w:rFonts w:eastAsia="MS Mincho"/>
          <w:lang w:eastAsia="ja-JP"/>
        </w:rPr>
        <w:t>ном канале частиц 24А ускорител</w:t>
      </w:r>
      <w:r w:rsidR="00676A74">
        <w:rPr>
          <w:rFonts w:eastAsia="MS Mincho"/>
          <w:lang w:eastAsia="ja-JP"/>
        </w:rPr>
        <w:t xml:space="preserve">ьного </w:t>
      </w:r>
      <w:r w:rsidR="00676A74" w:rsidRPr="00676A74">
        <w:rPr>
          <w:rFonts w:eastAsia="MS Mincho"/>
          <w:bCs/>
          <w:lang w:eastAsia="ja-JP"/>
        </w:rPr>
        <w:t>комплекс</w:t>
      </w:r>
      <w:r w:rsidR="00676A74">
        <w:rPr>
          <w:rFonts w:eastAsia="MS Mincho"/>
          <w:bCs/>
          <w:lang w:eastAsia="ja-JP"/>
        </w:rPr>
        <w:t>а</w:t>
      </w:r>
      <w:r w:rsidRPr="006B148E">
        <w:rPr>
          <w:rFonts w:eastAsia="MS Mincho"/>
          <w:lang w:eastAsia="ja-JP"/>
        </w:rPr>
        <w:t xml:space="preserve">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proofErr w:type="gramStart"/>
      <w:r w:rsidR="00F03ABB">
        <w:rPr>
          <w:rFonts w:eastAsia="MS Mincho"/>
          <w:lang w:eastAsia="ja-JP"/>
        </w:rPr>
        <w:t>пучках</w:t>
      </w:r>
      <w:proofErr w:type="gramEnd"/>
      <w:r w:rsidR="00F03ABB">
        <w:rPr>
          <w:rFonts w:eastAsia="MS Mincho"/>
          <w:lang w:eastAsia="ja-JP"/>
        </w:rPr>
        <w:t xml:space="preserve">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чармония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r w:rsidRPr="000C4926">
        <w:rPr>
          <w:rFonts w:eastAsia="MS Mincho"/>
          <w:lang w:eastAsia="ja-JP"/>
        </w:rPr>
        <w:t xml:space="preserve">глюонов в </w:t>
      </w:r>
      <w:proofErr w:type="spellStart"/>
      <w:proofErr w:type="gramStart"/>
      <w:r w:rsidR="00820CD9" w:rsidRPr="000C4926">
        <w:rPr>
          <w:rFonts w:eastAsia="MS Mincho"/>
          <w:lang w:eastAsia="ja-JP"/>
        </w:rPr>
        <w:t>в</w:t>
      </w:r>
      <w:proofErr w:type="spellEnd"/>
      <w:proofErr w:type="gramEnd"/>
      <w:r w:rsidR="00820CD9" w:rsidRPr="000C4926">
        <w:rPr>
          <w:rFonts w:eastAsia="MS Mincho"/>
          <w:lang w:eastAsia="ja-JP"/>
        </w:rPr>
        <w:t xml:space="preserve">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r w:rsidR="00820CD9" w:rsidRPr="000C4926">
        <w:rPr>
          <w:rFonts w:eastAsia="MS Mincho"/>
          <w:lang w:eastAsia="ja-JP"/>
        </w:rPr>
        <w:t>кваркония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proofErr w:type="spellStart"/>
      <w:r w:rsidRPr="000C4926">
        <w:rPr>
          <w:rFonts w:eastAsia="MS Mincho"/>
          <w:i/>
          <w:lang w:val="en-US" w:eastAsia="ja-JP"/>
        </w:rPr>
        <w:t>χ</w:t>
      </w:r>
      <w:r w:rsidRPr="000C4926">
        <w:rPr>
          <w:rFonts w:eastAsia="MS Mincho"/>
          <w:vertAlign w:val="subscript"/>
          <w:lang w:val="en-US" w:eastAsia="ja-JP"/>
        </w:rPr>
        <w:t>c</w:t>
      </w:r>
      <w:proofErr w:type="spellEnd"/>
      <w:r w:rsidRPr="000C4926">
        <w:rPr>
          <w:rFonts w:eastAsia="MS Mincho"/>
          <w:vertAlign w:val="subscript"/>
          <w:lang w:eastAsia="ja-JP"/>
        </w:rPr>
        <w:t>2</w:t>
      </w:r>
      <w:r w:rsidRPr="000C4926">
        <w:rPr>
          <w:rFonts w:eastAsia="MS Mincho"/>
          <w:lang w:eastAsia="ja-JP"/>
        </w:rPr>
        <w:t xml:space="preserve"> (3555 МэВ) и </w:t>
      </w:r>
      <w:proofErr w:type="spellStart"/>
      <w:r w:rsidRPr="000C4926">
        <w:rPr>
          <w:rFonts w:eastAsia="MS Mincho"/>
          <w:i/>
          <w:lang w:val="en-US" w:eastAsia="ja-JP"/>
        </w:rPr>
        <w:t>χ</w:t>
      </w:r>
      <w:r w:rsidRPr="000C4926">
        <w:rPr>
          <w:rFonts w:eastAsia="MS Mincho"/>
          <w:vertAlign w:val="subscript"/>
          <w:lang w:val="en-US" w:eastAsia="ja-JP"/>
        </w:rPr>
        <w:t>c</w:t>
      </w:r>
      <w:proofErr w:type="spellEnd"/>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(анти)протонов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r w:rsidR="00D83B06" w:rsidRPr="00234670">
        <w:rPr>
          <w:rFonts w:eastAsia="MS Mincho"/>
          <w:lang w:eastAsia="ja-JP"/>
        </w:rPr>
        <w:t>В 2016-2018 годах были подготовлены все необходимые Технические Задания на создание различных узлов канала.</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 xml:space="preserve">при сбросе на </w:t>
      </w:r>
      <w:r w:rsidRPr="006B148E">
        <w:rPr>
          <w:rFonts w:eastAsia="MS Mincho"/>
          <w:lang w:eastAsia="ja-JP"/>
        </w:rPr>
        <w:lastRenderedPageBreak/>
        <w:t>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00D83B06">
        <w:rPr>
          <w:rFonts w:eastAsia="MS Mincho"/>
          <w:lang w:eastAsia="ja-JP"/>
        </w:rPr>
        <w:t xml:space="preserve">при 200 ГэВ. Начиная </w:t>
      </w:r>
      <w:r w:rsidR="00D83B06" w:rsidRPr="00234670">
        <w:rPr>
          <w:rFonts w:eastAsia="MS Mincho"/>
          <w:lang w:eastAsia="ja-JP"/>
        </w:rPr>
        <w:t>с 2026</w:t>
      </w:r>
      <w:r w:rsidRPr="006B148E">
        <w:rPr>
          <w:rFonts w:eastAsia="MS Mincho"/>
          <w:lang w:eastAsia="ja-JP"/>
        </w:rPr>
        <w:t xml:space="preserve">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w:t>
      </w:r>
      <w:proofErr w:type="gramStart"/>
      <w:r w:rsidRPr="006B148E">
        <w:rPr>
          <w:rFonts w:eastAsia="MS Mincho"/>
          <w:lang w:eastAsia="ja-JP"/>
        </w:rPr>
        <w:t>антипротон-протонном</w:t>
      </w:r>
      <w:proofErr w:type="gramEnd"/>
      <w:r w:rsidRPr="006B148E">
        <w:rPr>
          <w:rFonts w:eastAsia="MS Mincho"/>
          <w:lang w:eastAsia="ja-JP"/>
        </w:rPr>
        <w:t xml:space="preserve"> рассеянии как в области  кулон-ядерной интерференции, так и дифракционного конуса; односпиновых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2"/>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w:t>
      </w:r>
      <w:proofErr w:type="gramStart"/>
      <w:r w:rsidRPr="006B148E">
        <w:rPr>
          <w:rFonts w:eastAsia="MS Mincho"/>
          <w:lang w:eastAsia="ja-JP"/>
        </w:rPr>
        <w:t>антипротон-протонных</w:t>
      </w:r>
      <w:proofErr w:type="gramEnd"/>
      <w:r w:rsidRPr="006B148E">
        <w:rPr>
          <w:rFonts w:eastAsia="MS Mincho"/>
          <w:lang w:eastAsia="ja-JP"/>
        </w:rPr>
        <w:t xml:space="preserve">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В настоящий момент </w:t>
      </w:r>
      <w:r w:rsidR="004E442A">
        <w:rPr>
          <w:rFonts w:eastAsia="MS Mincho"/>
          <w:lang w:eastAsia="ja-JP"/>
        </w:rPr>
        <w:t>в действующем</w:t>
      </w:r>
      <w:r w:rsidR="00F03ABB">
        <w:rPr>
          <w:rFonts w:eastAsia="MS Mincho"/>
          <w:lang w:eastAsia="ja-JP"/>
        </w:rPr>
        <w:t xml:space="preserve"> </w:t>
      </w:r>
      <w:r w:rsidR="001A0239">
        <w:rPr>
          <w:rFonts w:eastAsia="MS Mincho"/>
          <w:lang w:eastAsia="ja-JP"/>
        </w:rPr>
        <w:t>эксперимент</w:t>
      </w:r>
      <w:r w:rsidR="004E442A">
        <w:rPr>
          <w:rFonts w:eastAsia="MS Mincho"/>
          <w:lang w:eastAsia="ja-JP"/>
        </w:rPr>
        <w:t xml:space="preserve">е </w:t>
      </w:r>
      <w:r w:rsidR="004E442A" w:rsidRPr="004E442A">
        <w:rPr>
          <w:rFonts w:eastAsia="MS Mincho"/>
          <w:lang w:eastAsia="ja-JP"/>
        </w:rPr>
        <w:t>под названием СПАСЧАРМ с вкладом по оборудованию и людям</w:t>
      </w:r>
      <w:r w:rsidR="001A0239">
        <w:rPr>
          <w:rFonts w:eastAsia="MS Mincho"/>
          <w:lang w:eastAsia="ja-JP"/>
        </w:rPr>
        <w:t xml:space="preserve"> </w:t>
      </w:r>
      <w:r w:rsidR="004E442A">
        <w:rPr>
          <w:rFonts w:eastAsia="MS Mincho"/>
          <w:lang w:eastAsia="ja-JP"/>
        </w:rPr>
        <w:t xml:space="preserve">участвуют </w:t>
      </w:r>
      <w:r w:rsidRPr="006B148E">
        <w:rPr>
          <w:rFonts w:eastAsia="MS Mincho"/>
          <w:lang w:eastAsia="ja-JP"/>
        </w:rPr>
        <w:t xml:space="preserve">НИЦ КИ </w:t>
      </w:r>
      <w:r w:rsidR="001A0239">
        <w:rPr>
          <w:rFonts w:eastAsia="MS Mincho"/>
          <w:lang w:eastAsia="ja-JP"/>
        </w:rPr>
        <w:t>– ИФВЭ</w:t>
      </w:r>
      <w:r w:rsidR="004E442A">
        <w:rPr>
          <w:rFonts w:eastAsia="MS Mincho"/>
          <w:lang w:eastAsia="ja-JP"/>
        </w:rPr>
        <w:t>,</w:t>
      </w:r>
      <w:r w:rsidR="001A0239">
        <w:rPr>
          <w:rFonts w:eastAsia="MS Mincho"/>
          <w:lang w:eastAsia="ja-JP"/>
        </w:rPr>
        <w:t xml:space="preserve"> </w:t>
      </w:r>
      <w:r w:rsidRPr="006B148E">
        <w:rPr>
          <w:rFonts w:eastAsia="MS Mincho"/>
          <w:lang w:eastAsia="ja-JP"/>
        </w:rPr>
        <w:t>ОИЯИ</w:t>
      </w:r>
      <w:r w:rsidR="004E442A">
        <w:rPr>
          <w:rFonts w:eastAsia="MS Mincho"/>
          <w:lang w:eastAsia="ja-JP"/>
        </w:rPr>
        <w:t xml:space="preserve">, </w:t>
      </w:r>
      <w:r w:rsidR="004E442A" w:rsidRPr="004E442A">
        <w:rPr>
          <w:rFonts w:eastAsia="MS Mincho"/>
          <w:lang w:eastAsia="ja-JP"/>
        </w:rPr>
        <w:t>НИЦ КИ – ИТЭФ</w:t>
      </w:r>
      <w:r w:rsidR="004E442A">
        <w:rPr>
          <w:rFonts w:eastAsia="MS Mincho"/>
          <w:lang w:eastAsia="ja-JP"/>
        </w:rPr>
        <w:t>,</w:t>
      </w:r>
      <w:r w:rsidR="004E442A" w:rsidRPr="004E442A">
        <w:rPr>
          <w:rFonts w:eastAsia="MS Mincho"/>
          <w:lang w:eastAsia="ja-JP"/>
        </w:rPr>
        <w:t xml:space="preserve"> НИЦ КИ – ПИЯФ </w:t>
      </w:r>
      <w:r w:rsidR="004E442A">
        <w:rPr>
          <w:rFonts w:eastAsia="MS Mincho"/>
          <w:lang w:eastAsia="ja-JP"/>
        </w:rPr>
        <w:t xml:space="preserve">и </w:t>
      </w:r>
      <w:r w:rsidR="00F03ABB" w:rsidRPr="00F03ABB">
        <w:rPr>
          <w:rFonts w:eastAsia="MS Mincho"/>
          <w:lang w:eastAsia="ja-JP"/>
        </w:rPr>
        <w:t>НИЯУ МИФИ</w:t>
      </w:r>
      <w:r w:rsidRPr="006B148E">
        <w:rPr>
          <w:rFonts w:eastAsia="MS Mincho"/>
          <w:lang w:eastAsia="ja-JP"/>
        </w:rPr>
        <w:t xml:space="preserve">. </w:t>
      </w:r>
      <w:r w:rsidR="006D6B14">
        <w:rPr>
          <w:rFonts w:eastAsia="MS Mincho"/>
          <w:lang w:eastAsia="ja-JP"/>
        </w:rPr>
        <w:t xml:space="preserve">При принятии решения о </w:t>
      </w:r>
      <w:r w:rsidR="004E442A">
        <w:rPr>
          <w:rFonts w:eastAsia="MS Mincho"/>
          <w:lang w:eastAsia="ja-JP"/>
        </w:rPr>
        <w:t xml:space="preserve">финансировании работ по созданию канала 24А </w:t>
      </w:r>
      <w:r w:rsidR="004E442A" w:rsidRPr="004E442A">
        <w:rPr>
          <w:rFonts w:eastAsia="MS Mincho"/>
          <w:lang w:eastAsia="ja-JP"/>
        </w:rPr>
        <w:t xml:space="preserve">в эксперимент </w:t>
      </w:r>
      <w:r w:rsidR="004E442A">
        <w:rPr>
          <w:rFonts w:eastAsia="MS Mincho"/>
          <w:lang w:eastAsia="ja-JP"/>
        </w:rPr>
        <w:t xml:space="preserve">также войдут ИЯФ СО РАН, прежде всего с вкладом в спин-флиппер, и </w:t>
      </w:r>
      <w:r w:rsidRPr="006B148E">
        <w:rPr>
          <w:rFonts w:eastAsia="MS Mincho"/>
          <w:lang w:eastAsia="ja-JP"/>
        </w:rPr>
        <w:t>зарубежные институты, уже прояв</w:t>
      </w:r>
      <w:r w:rsidR="004E442A">
        <w:rPr>
          <w:rFonts w:eastAsia="MS Mincho"/>
          <w:lang w:eastAsia="ja-JP"/>
        </w:rPr>
        <w:t>ившие</w:t>
      </w:r>
      <w:r w:rsidRPr="006B148E">
        <w:rPr>
          <w:rFonts w:eastAsia="MS Mincho"/>
          <w:lang w:eastAsia="ja-JP"/>
        </w:rPr>
        <w:t xml:space="preserve"> и</w:t>
      </w:r>
      <w:r w:rsidR="004E442A">
        <w:rPr>
          <w:rFonts w:eastAsia="MS Mincho"/>
          <w:lang w:eastAsia="ja-JP"/>
        </w:rPr>
        <w:t>нтерес к данному проекту</w:t>
      </w:r>
      <w:r w:rsidR="007905FD">
        <w:rPr>
          <w:rFonts w:eastAsia="MS Mincho"/>
          <w:lang w:eastAsia="ja-JP"/>
        </w:rPr>
        <w:t>.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w:t>
      </w:r>
      <w:r w:rsidR="004E442A">
        <w:rPr>
          <w:rFonts w:eastAsia="MS Mincho"/>
          <w:bCs/>
          <w:lang w:eastAsia="ja-JP"/>
        </w:rPr>
        <w:t xml:space="preserve"> </w:t>
      </w:r>
      <w:r w:rsidRPr="006B148E">
        <w:rPr>
          <w:rFonts w:eastAsia="MS Mincho"/>
          <w:bCs/>
          <w:lang w:eastAsia="ja-JP"/>
        </w:rPr>
        <w:t xml:space="preserve">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r w:rsidRPr="000C4926">
        <w:rPr>
          <w:rFonts w:eastAsia="MS Mincho"/>
          <w:i/>
          <w:lang w:val="en-US" w:eastAsia="ja-JP"/>
        </w:rPr>
        <w:t>p</w:t>
      </w:r>
      <w:r w:rsidRPr="006B148E">
        <w:rPr>
          <w:rFonts w:eastAsia="MS Mincho"/>
          <w:vertAlign w:val="subscript"/>
          <w:lang w:val="en-US" w:eastAsia="ja-JP"/>
        </w:rPr>
        <w:t>T</w:t>
      </w:r>
      <w:r w:rsidRPr="006B148E">
        <w:rPr>
          <w:rFonts w:eastAsia="MS Mincho"/>
          <w:lang w:eastAsia="ja-JP"/>
        </w:rPr>
        <w:t xml:space="preserve">, </w:t>
      </w:r>
      <w:r w:rsidRPr="000C4926">
        <w:rPr>
          <w:rFonts w:eastAsia="MS Mincho"/>
          <w:i/>
          <w:lang w:val="en-US" w:eastAsia="ja-JP"/>
        </w:rPr>
        <w:t>x</w:t>
      </w:r>
      <w:r w:rsidRPr="006B148E">
        <w:rPr>
          <w:rFonts w:eastAsia="MS Mincho"/>
          <w:vertAlign w:val="subscript"/>
          <w:lang w:val="en-US" w:eastAsia="ja-JP"/>
        </w:rPr>
        <w:t>F</w:t>
      </w:r>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w:t>
      </w:r>
      <w:r w:rsidRPr="006B148E">
        <w:rPr>
          <w:rFonts w:eastAsia="MS Mincho"/>
          <w:lang w:eastAsia="ja-JP"/>
        </w:rPr>
        <w:lastRenderedPageBreak/>
        <w:t>Завершается создание прецизионной трековой системы на основе дрейфовых трубок. Есть в наличии адронный калориметр. Создается пучковая аппаратура, настраивается новая регистрирующая электроника и система сбора данных в стандарте ЕвроМИСС.</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2" w:name="_Ref488353452"/>
      <w:bookmarkStart w:id="3" w:name="_Toc26282733"/>
      <w:r w:rsidRPr="00F33F8D">
        <w:rPr>
          <w:b w:val="0"/>
          <w:sz w:val="24"/>
          <w:szCs w:val="24"/>
        </w:rPr>
        <w:lastRenderedPageBreak/>
        <w:t>Физическая программа СПАСЧАРМ</w:t>
      </w:r>
      <w:bookmarkEnd w:id="2"/>
      <w:bookmarkEnd w:id="3"/>
    </w:p>
    <w:p w:rsidR="001233C8" w:rsidRDefault="00EF0256" w:rsidP="00EA5272">
      <w:pPr>
        <w:spacing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Штерна-Герлаха с пучком атомов серебра в сильном неоднородном магнитном поле, началось экспериментальное исследование влияния спина на взаимодействие частиц [</w:t>
      </w:r>
      <w:bookmarkStart w:id="4" w:name="_Ref487711632"/>
      <w:r w:rsidR="001233C8" w:rsidRPr="00457E10">
        <w:rPr>
          <w:rStyle w:val="aa"/>
          <w:rFonts w:eastAsia="Calibri"/>
          <w:vertAlign w:val="baseline"/>
          <w:lang w:eastAsia="en-US"/>
        </w:rPr>
        <w:endnoteReference w:id="1"/>
      </w:r>
      <w:bookmarkEnd w:id="4"/>
      <w:r w:rsidR="001233C8">
        <w:rPr>
          <w:rFonts w:eastAsia="Calibri"/>
          <w:lang w:eastAsia="en-US"/>
        </w:rPr>
        <w:t xml:space="preserve">]. </w:t>
      </w:r>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EA5272">
      <w:pPr>
        <w:spacing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глюонов.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proofErr w:type="spellStart"/>
      <w:r w:rsidR="001233C8" w:rsidRPr="001233C8">
        <w:rPr>
          <w:rFonts w:eastAsia="Calibri"/>
          <w:vertAlign w:val="subscript"/>
          <w:lang w:val="en-US" w:eastAsia="en-US"/>
        </w:rPr>
        <w:t>ik</w:t>
      </w:r>
      <w:proofErr w:type="spellEnd"/>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EA5272">
      <w:pPr>
        <w:spacing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 [</w:t>
      </w:r>
      <w:bookmarkStart w:id="5" w:name="_Ref487492558"/>
      <w:r w:rsidRPr="001233C8">
        <w:rPr>
          <w:rFonts w:eastAsia="Calibri"/>
          <w:lang w:eastAsia="en-US"/>
        </w:rPr>
        <w:endnoteReference w:id="2"/>
      </w:r>
      <w:bookmarkEnd w:id="5"/>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w:t>
      </w:r>
    </w:p>
    <w:p w:rsidR="00705743" w:rsidRDefault="00EF0256" w:rsidP="00EA5272">
      <w:pPr>
        <w:spacing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дейтронный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w:t>
      </w:r>
      <w:proofErr w:type="gramStart"/>
      <w:r w:rsidRPr="00EF0256">
        <w:rPr>
          <w:rFonts w:eastAsia="Calibri"/>
          <w:lang w:eastAsia="en-US"/>
        </w:rPr>
        <w:t>жидко-водородную</w:t>
      </w:r>
      <w:proofErr w:type="gramEnd"/>
      <w:r w:rsidRPr="00EF0256">
        <w:rPr>
          <w:rFonts w:eastAsia="Calibri"/>
          <w:lang w:eastAsia="en-US"/>
        </w:rPr>
        <w:t xml:space="preserve"> и твердые ядерные мишени. </w:t>
      </w:r>
    </w:p>
    <w:p w:rsidR="001233C8" w:rsidRDefault="00EF0256" w:rsidP="00EA5272">
      <w:pPr>
        <w:spacing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DC646A" w:rsidP="001233C8">
      <w:pPr>
        <w:spacing w:after="200" w:line="276" w:lineRule="auto"/>
        <w:ind w:firstLine="708"/>
        <w:jc w:val="both"/>
        <w:rPr>
          <w:rFonts w:eastAsia="Calibri"/>
          <w:lang w:eastAsia="en-US"/>
        </w:rPr>
      </w:pPr>
      <w:proofErr w:type="gramStart"/>
      <w:r>
        <w:rPr>
          <w:rFonts w:eastAsia="Calibri"/>
          <w:lang w:eastAsia="en-US"/>
        </w:rPr>
        <w:t>В эксперименте СПАСЧАРМ</w:t>
      </w:r>
      <w:r w:rsidR="00EF0256" w:rsidRPr="00EF0256">
        <w:rPr>
          <w:rFonts w:eastAsia="Calibri"/>
          <w:lang w:eastAsia="en-US"/>
        </w:rPr>
        <w:t xml:space="preserve"> на канале 24</w:t>
      </w:r>
      <w:r w:rsidR="00EF0256" w:rsidRPr="00EF0256">
        <w:rPr>
          <w:rFonts w:eastAsia="Calibri"/>
          <w:lang w:val="en-US" w:eastAsia="en-US"/>
        </w:rPr>
        <w:t>A</w:t>
      </w:r>
      <w:r w:rsidR="00EF0256" w:rsidRPr="00EF0256">
        <w:rPr>
          <w:rFonts w:eastAsia="Calibri"/>
          <w:lang w:eastAsia="en-US"/>
        </w:rPr>
        <w:t xml:space="preserve"> будет изучаться взаимодействие поляризованных протонных и а</w:t>
      </w:r>
      <w:r>
        <w:rPr>
          <w:rFonts w:eastAsia="Calibri"/>
          <w:lang w:eastAsia="en-US"/>
        </w:rPr>
        <w:t>нтипротонных пучков с протонной</w:t>
      </w:r>
      <w:r w:rsidR="00EF0256" w:rsidRPr="00EF0256">
        <w:rPr>
          <w:rFonts w:eastAsia="Calibri"/>
          <w:lang w:eastAsia="en-US"/>
        </w:rPr>
        <w:t xml:space="preserve"> либо </w:t>
      </w:r>
      <w:r w:rsidR="00EF0256" w:rsidRPr="00EF0256">
        <w:rPr>
          <w:rFonts w:eastAsia="Calibri"/>
          <w:lang w:val="en-US" w:eastAsia="en-US"/>
        </w:rPr>
        <w:t>c</w:t>
      </w:r>
      <w:r w:rsidR="00EF0256" w:rsidRPr="00EF0256">
        <w:rPr>
          <w:rFonts w:eastAsia="Calibri"/>
          <w:lang w:eastAsia="en-US"/>
        </w:rPr>
        <w:t xml:space="preserve"> ядерными мишенями.</w:t>
      </w:r>
      <w:proofErr w:type="gramEnd"/>
      <w:r w:rsidR="00EF0256" w:rsidRPr="00EF0256">
        <w:rPr>
          <w:rFonts w:eastAsia="Calibri"/>
          <w:lang w:eastAsia="en-US"/>
        </w:rPr>
        <w:t xml:space="preserve"> Импульс поляризованного пучка может </w:t>
      </w:r>
      <w:r w:rsidR="001233C8">
        <w:rPr>
          <w:rFonts w:eastAsia="Calibri"/>
          <w:lang w:eastAsia="en-US"/>
        </w:rPr>
        <w:t>варьироваться  в диапазоне 10-45</w:t>
      </w:r>
      <w:r w:rsidR="00EF0256" w:rsidRPr="00EF0256">
        <w:rPr>
          <w:rFonts w:eastAsia="Calibri"/>
          <w:lang w:eastAsia="en-US"/>
        </w:rPr>
        <w:t xml:space="preserve"> ГэВ/</w:t>
      </w:r>
      <w:proofErr w:type="gramStart"/>
      <w:r w:rsidR="00EF0256" w:rsidRPr="00EF0256">
        <w:rPr>
          <w:rFonts w:eastAsia="Calibri"/>
          <w:lang w:eastAsia="en-US"/>
        </w:rPr>
        <w:t>с</w:t>
      </w:r>
      <w:proofErr w:type="gramEnd"/>
      <w:r w:rsidR="00EF0256" w:rsidRPr="00EF0256">
        <w:rPr>
          <w:rFonts w:eastAsia="Calibri"/>
          <w:lang w:eastAsia="en-US"/>
        </w:rPr>
        <w:t xml:space="preserve">,  а </w:t>
      </w:r>
      <w:proofErr w:type="gramStart"/>
      <w:r w:rsidR="00EF0256" w:rsidRPr="00EF0256">
        <w:rPr>
          <w:rFonts w:eastAsia="Calibri"/>
          <w:lang w:eastAsia="en-US"/>
        </w:rPr>
        <w:t>поперечная</w:t>
      </w:r>
      <w:proofErr w:type="gramEnd"/>
      <w:r w:rsidR="00EF0256" w:rsidRPr="00EF0256">
        <w:rPr>
          <w:rFonts w:eastAsia="Calibri"/>
          <w:lang w:eastAsia="en-US"/>
        </w:rPr>
        <w:t xml:space="preserve"> поляризация пучка составит 40-45%. Неполяризованные пучки могут </w:t>
      </w:r>
      <w:r w:rsidR="00EF0256" w:rsidRPr="00EF0256">
        <w:rPr>
          <w:rFonts w:eastAsia="Calibri"/>
          <w:lang w:eastAsia="en-US"/>
        </w:rPr>
        <w:lastRenderedPageBreak/>
        <w:t>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EA5272">
      <w:pPr>
        <w:spacing w:line="276" w:lineRule="auto"/>
        <w:ind w:firstLine="708"/>
        <w:jc w:val="both"/>
        <w:rPr>
          <w:rFonts w:eastAsia="Calibri"/>
          <w:lang w:eastAsia="en-US"/>
        </w:rPr>
      </w:pPr>
      <w:r w:rsidRPr="00EF0256">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 в непертурбативной области, где проявляются такие явления, как конфайнмент,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EA5272">
      <w:pPr>
        <w:spacing w:line="276" w:lineRule="auto"/>
        <w:ind w:firstLine="708"/>
        <w:jc w:val="both"/>
        <w:rPr>
          <w:rFonts w:eastAsia="Calibri"/>
          <w:lang w:eastAsia="en-US"/>
        </w:rPr>
      </w:pPr>
      <w:proofErr w:type="gramStart"/>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 xml:space="preserve">иновые </w:t>
      </w:r>
      <w:proofErr w:type="spellStart"/>
      <w:r>
        <w:rPr>
          <w:rFonts w:eastAsia="Calibri"/>
          <w:lang w:eastAsia="en-US"/>
        </w:rPr>
        <w:t>А</w:t>
      </w:r>
      <w:r w:rsidR="00486A9D">
        <w:rPr>
          <w:rFonts w:eastAsia="Calibri"/>
          <w:lang w:eastAsia="en-US"/>
        </w:rPr>
        <w:t>С</w:t>
      </w:r>
      <w:r>
        <w:rPr>
          <w:rFonts w:eastAsia="Calibri"/>
          <w:lang w:eastAsia="en-US"/>
        </w:rPr>
        <w:t>имметрии</w:t>
      </w:r>
      <w:proofErr w:type="spellEnd"/>
      <w:r>
        <w:rPr>
          <w:rFonts w:eastAsia="Calibri"/>
          <w:lang w:eastAsia="en-US"/>
        </w:rPr>
        <w:t xml:space="preserve"> в рождении </w:t>
      </w:r>
      <w:proofErr w:type="spellStart"/>
      <w:r>
        <w:rPr>
          <w:rFonts w:eastAsia="Calibri"/>
          <w:lang w:eastAsia="en-US"/>
        </w:rPr>
        <w:t>ЧАРМония</w:t>
      </w:r>
      <w:proofErr w:type="spellEnd"/>
      <w:r>
        <w:rPr>
          <w:rFonts w:eastAsia="Calibri"/>
          <w:lang w:eastAsia="en-US"/>
        </w:rPr>
        <w:t>.</w:t>
      </w:r>
      <w:proofErr w:type="gramEnd"/>
      <w:r>
        <w:rPr>
          <w:rFonts w:eastAsia="Calibri"/>
          <w:lang w:eastAsia="en-US"/>
        </w:rPr>
        <w:t xml:space="preserve">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односпиновые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EA5272">
      <w:pPr>
        <w:spacing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кварков и глюонов</w:t>
      </w:r>
      <w:r w:rsidRPr="000C4926">
        <w:rPr>
          <w:rFonts w:eastAsia="Calibri"/>
          <w:lang w:eastAsia="en-US"/>
        </w:rPr>
        <w:t xml:space="preserve"> в области больших </w:t>
      </w:r>
      <w:r w:rsidRPr="000C4926">
        <w:rPr>
          <w:rFonts w:eastAsia="Calibri"/>
          <w:i/>
          <w:lang w:val="en-US" w:eastAsia="en-US"/>
        </w:rPr>
        <w:t>x</w:t>
      </w:r>
      <w:r w:rsidRPr="000C4926">
        <w:rPr>
          <w:rFonts w:eastAsia="Calibri"/>
          <w:vertAlign w:val="subscript"/>
          <w:lang w:val="en-US" w:eastAsia="en-US"/>
        </w:rPr>
        <w:t>F</w:t>
      </w:r>
      <w:r w:rsidRPr="000C4926">
        <w:rPr>
          <w:rFonts w:eastAsia="Calibri"/>
          <w:lang w:eastAsia="en-US"/>
        </w:rPr>
        <w:t xml:space="preserve">, будут измерены двухспиновые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глюонов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proofErr w:type="gramStart"/>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roofErr w:type="gramEnd"/>
    </w:p>
    <w:p w:rsidR="003968B9" w:rsidRPr="003968B9" w:rsidRDefault="003968B9" w:rsidP="00EA5272">
      <w:pPr>
        <w:spacing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r w:rsidR="00115BE5" w:rsidRPr="000C4926">
        <w:rPr>
          <w:rFonts w:eastAsia="Calibri"/>
          <w:lang w:eastAsia="en-US"/>
        </w:rPr>
        <w:t xml:space="preserve"> [</w:t>
      </w:r>
      <w:bookmarkStart w:id="6" w:name="_Ref490256734"/>
      <w:r w:rsidR="00115BE5" w:rsidRPr="000C4926">
        <w:rPr>
          <w:rStyle w:val="aa"/>
          <w:rFonts w:eastAsia="Calibri"/>
          <w:vertAlign w:val="baseline"/>
          <w:lang w:eastAsia="en-US"/>
        </w:rPr>
        <w:endnoteReference w:id="3"/>
      </w:r>
      <w:bookmarkEnd w:id="6"/>
      <w:r w:rsidR="00115BE5" w:rsidRPr="000C4926">
        <w:rPr>
          <w:rFonts w:eastAsia="Calibri"/>
          <w:lang w:eastAsia="en-US"/>
        </w:rPr>
        <w:t>]</w:t>
      </w:r>
      <w:r w:rsidRPr="000C4926">
        <w:rPr>
          <w:rFonts w:eastAsia="Calibri"/>
          <w:lang w:eastAsia="en-US"/>
        </w:rPr>
        <w:t>, обнаруженную в экспериментах на БАК</w:t>
      </w:r>
      <w:r w:rsidR="00115BE5" w:rsidRPr="000C4926">
        <w:rPr>
          <w:rFonts w:eastAsia="Calibri"/>
          <w:lang w:eastAsia="en-US"/>
        </w:rPr>
        <w:t xml:space="preserve"> [</w:t>
      </w:r>
      <w:bookmarkStart w:id="7" w:name="_Ref490256740"/>
      <w:r w:rsidRPr="000C4926">
        <w:rPr>
          <w:rStyle w:val="aa"/>
          <w:rFonts w:eastAsia="Calibri"/>
          <w:vertAlign w:val="baseline"/>
          <w:lang w:eastAsia="en-US"/>
        </w:rPr>
        <w:endnoteReference w:id="4"/>
      </w:r>
      <w:bookmarkEnd w:id="7"/>
      <w:r w:rsidR="00115BE5" w:rsidRPr="000C4926">
        <w:rPr>
          <w:rFonts w:eastAsia="Calibri"/>
          <w:lang w:eastAsia="en-US"/>
        </w:rPr>
        <w:t xml:space="preserve">, </w:t>
      </w:r>
      <w:bookmarkStart w:id="8" w:name="_Ref490256748"/>
      <w:r w:rsidR="00115BE5" w:rsidRPr="000C4926">
        <w:rPr>
          <w:rStyle w:val="aa"/>
          <w:rFonts w:eastAsia="Calibri"/>
          <w:vertAlign w:val="baseline"/>
          <w:lang w:eastAsia="en-US"/>
        </w:rPr>
        <w:endnoteReference w:id="5"/>
      </w:r>
      <w:bookmarkEnd w:id="8"/>
      <w:r w:rsidR="00115BE5" w:rsidRPr="000C4926">
        <w:rPr>
          <w:rFonts w:eastAsia="Calibri"/>
          <w:lang w:eastAsia="en-US"/>
        </w:rPr>
        <w:t>]</w:t>
      </w:r>
      <w:r w:rsidRPr="000C4926">
        <w:rPr>
          <w:rFonts w:eastAsia="Calibri"/>
          <w:lang w:eastAsia="en-US"/>
        </w:rPr>
        <w:t>.</w:t>
      </w:r>
    </w:p>
    <w:p w:rsidR="007F2472" w:rsidRPr="00B5661D" w:rsidRDefault="007F2472" w:rsidP="00EA5272">
      <w:pPr>
        <w:spacing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односпиновых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proofErr w:type="gramStart"/>
      <w:r w:rsidRPr="007F2472">
        <w:rPr>
          <w:rFonts w:eastAsia="Calibri"/>
          <w:lang w:eastAsia="en-US"/>
        </w:rPr>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гиперонов и антигиперонов, образующихся неполяризованными пучками на неполяризованных мишенях (протонной и ядерных).</w:t>
      </w:r>
      <w:proofErr w:type="gramEnd"/>
      <w:r w:rsidRPr="007F2472">
        <w:rPr>
          <w:rFonts w:eastAsia="Calibri"/>
          <w:lang w:eastAsia="en-US"/>
        </w:rPr>
        <w:t xml:space="preserve">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двухчастичных распадах гиперонов. Параметры углового распределения продуктов распада гиперонов связаны с </w:t>
      </w:r>
      <w:r w:rsidRPr="007F2472">
        <w:rPr>
          <w:rFonts w:eastAsia="Calibri"/>
          <w:lang w:eastAsia="en-US"/>
        </w:rPr>
        <w:lastRenderedPageBreak/>
        <w:t xml:space="preserve">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выстроенности (элементов матрицы плотности </w:t>
      </w:r>
      <w:r w:rsidRPr="007769F2">
        <w:rPr>
          <w:rFonts w:eastAsia="Calibri"/>
          <w:i/>
          <w:lang w:eastAsia="en-US"/>
        </w:rPr>
        <w:t>ρ</w:t>
      </w:r>
      <w:proofErr w:type="spellStart"/>
      <w:r w:rsidRPr="007F2472">
        <w:rPr>
          <w:rFonts w:eastAsia="Calibri"/>
          <w:vertAlign w:val="subscript"/>
          <w:lang w:val="en-US" w:eastAsia="en-US"/>
        </w:rPr>
        <w:t>ik</w:t>
      </w:r>
      <w:proofErr w:type="spellEnd"/>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выстроенность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r w:rsidRPr="007769F2">
        <w:rPr>
          <w:rFonts w:eastAsia="Calibri"/>
          <w:i/>
          <w:lang w:val="en-US" w:eastAsia="en-US"/>
        </w:rPr>
        <w:t>p</w:t>
      </w:r>
      <w:r w:rsidRPr="007F2472">
        <w:rPr>
          <w:rFonts w:eastAsia="Calibri"/>
          <w:vertAlign w:val="subscript"/>
          <w:lang w:val="en-US" w:eastAsia="en-US"/>
        </w:rPr>
        <w:t>T</w:t>
      </w:r>
      <w:r w:rsidRPr="007F2472">
        <w:rPr>
          <w:rFonts w:eastAsia="Calibri"/>
          <w:lang w:eastAsia="en-US"/>
        </w:rPr>
        <w:t xml:space="preserve">, </w:t>
      </w:r>
      <w:r w:rsidRPr="007769F2">
        <w:rPr>
          <w:rFonts w:eastAsia="Calibri"/>
          <w:i/>
          <w:lang w:val="en-US" w:eastAsia="en-US"/>
        </w:rPr>
        <w:t>x</w:t>
      </w:r>
      <w:r w:rsidRPr="007F2472">
        <w:rPr>
          <w:rFonts w:eastAsia="Calibri"/>
          <w:vertAlign w:val="subscript"/>
          <w:lang w:val="en-US" w:eastAsia="en-US"/>
        </w:rPr>
        <w:t>F</w:t>
      </w:r>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с.ц.м., множественности вторичных частиц в событии (</w:t>
      </w:r>
      <w:r w:rsidRPr="00766B20">
        <w:rPr>
          <w:rFonts w:eastAsia="Calibri"/>
          <w:i/>
          <w:lang w:val="en-US" w:eastAsia="en-US"/>
        </w:rPr>
        <w:t>N</w:t>
      </w:r>
      <w:r w:rsidRPr="007F2472">
        <w:rPr>
          <w:rFonts w:eastAsia="Calibri"/>
          <w:vertAlign w:val="subscript"/>
          <w:lang w:val="en-US" w:eastAsia="en-US"/>
        </w:rPr>
        <w:t>ch</w:t>
      </w:r>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Измерение различных двухспиновых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от налетающего поляризованного протона (антипротона) к образующемуся гиперону. Еще интересно измерение двухспиновой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9E6962">
        <w:rPr>
          <w:rFonts w:eastAsia="Calibri"/>
          <w: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r w:rsidRPr="00A108CA">
        <w:rPr>
          <w:rFonts w:eastAsia="Calibri"/>
          <w:i/>
          <w:lang w:eastAsia="en-US"/>
        </w:rPr>
        <w:t>рр</w:t>
      </w:r>
      <w:r w:rsidRPr="00A108CA">
        <w:rPr>
          <w:rFonts w:eastAsia="Calibri"/>
          <w:lang w:eastAsia="en-US"/>
        </w:rPr>
        <w:t xml:space="preserve"> рассеянии. В области дифракционного конуса 0,075&lt;–</w:t>
      </w:r>
      <w:r w:rsidRPr="009E6962">
        <w:rPr>
          <w:rFonts w:eastAsia="Calibri"/>
          <w: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и </w:t>
      </w:r>
      <w:r w:rsidRPr="009E6962">
        <w:rPr>
          <w:rFonts w:eastAsia="Calibri"/>
          <w: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законами сохранения дискретных симметрий. Применительно к аннигиляции поляризованных кварков и антикварков такая проблема рассматривалась в целом ряде публикаций [</w:t>
      </w:r>
      <w:bookmarkStart w:id="9" w:name="_Ref488654276"/>
      <w:r w:rsidRPr="00D6669F">
        <w:rPr>
          <w:rStyle w:val="aa"/>
          <w:vertAlign w:val="baseline"/>
        </w:rPr>
        <w:endnoteReference w:id="6"/>
      </w:r>
      <w:bookmarkEnd w:id="9"/>
      <w:r w:rsidRPr="00D6669F">
        <w:t xml:space="preserve">, </w:t>
      </w:r>
      <w:bookmarkStart w:id="10" w:name="_Ref488654258"/>
      <w:r w:rsidRPr="00D6669F">
        <w:rPr>
          <w:rStyle w:val="aa"/>
          <w:vertAlign w:val="baseline"/>
        </w:rPr>
        <w:endnoteReference w:id="7"/>
      </w:r>
      <w:bookmarkEnd w:id="10"/>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одно- и дв</w:t>
      </w:r>
      <w:r w:rsidR="00DC646A">
        <w:t>ух</w:t>
      </w:r>
      <w:r>
        <w:t xml:space="preserve">спиновых асимметрий, нарушающих </w:t>
      </w:r>
      <w:proofErr w:type="gramStart"/>
      <w:r>
        <w:t>СР</w:t>
      </w:r>
      <w:proofErr w:type="gramEnd"/>
      <w:r>
        <w:t>/Т-инвариантность, приведен в работе [</w:t>
      </w:r>
      <w:r>
        <w:fldChar w:fldCharType="begin"/>
      </w:r>
      <w:r>
        <w:instrText xml:space="preserve"> NOTEREF _Ref488654258 \h </w:instrText>
      </w:r>
      <w:r>
        <w:fldChar w:fldCharType="separate"/>
      </w:r>
      <w:r w:rsidR="000E04BB">
        <w:t>7</w:t>
      </w:r>
      <w:r>
        <w:fldChar w:fldCharType="end"/>
      </w:r>
      <w:r>
        <w:t>]. Известно, однако, что и СР/</w:t>
      </w:r>
      <w:proofErr w:type="gramStart"/>
      <w:r>
        <w:t>Т-инвариантные</w:t>
      </w:r>
      <w:proofErr w:type="gramEnd"/>
      <w:r>
        <w:t xml:space="preserve"> взаимодействия в начальном и конечном </w:t>
      </w:r>
      <w:r>
        <w:lastRenderedPageBreak/>
        <w:t xml:space="preserve">состоянии также могут имитировать Т-нечётные эффекты. Уникальность системы </w:t>
      </w:r>
      <w:proofErr w:type="gramStart"/>
      <w:r>
        <w:t>сталкивающихся</w:t>
      </w:r>
      <w:proofErr w:type="gramEnd"/>
      <w:r>
        <w:t xml:space="preserve"> поляризованных протона и антипротона состоит в том, что она является истинно СР-нейтральной по всем зарядам (электрический, барионный, </w:t>
      </w:r>
      <w:r w:rsidR="00807232">
        <w:t xml:space="preserve">странный </w:t>
      </w:r>
      <w:r>
        <w:t xml:space="preserve">…). Это позволяет провести сравнение наблюдённых эффектов в СР-сопряжённых реакциях и тем самым отделить реальные нарушения СР/Т-инвариантности </w:t>
      </w:r>
      <w:proofErr w:type="gramStart"/>
      <w:r>
        <w:t>от</w:t>
      </w:r>
      <w:proofErr w:type="gramEnd"/>
      <w:r>
        <w:t xml:space="preserve"> фиктивных.</w:t>
      </w:r>
    </w:p>
    <w:p w:rsidR="007D4FFE" w:rsidRPr="00D6669F" w:rsidRDefault="007D4FFE" w:rsidP="007D4FFE">
      <w:pPr>
        <w:pStyle w:val="af7"/>
        <w:spacing w:after="200" w:line="276" w:lineRule="auto"/>
        <w:ind w:left="0" w:firstLine="709"/>
        <w:jc w:val="both"/>
        <w:rPr>
          <w:rFonts w:eastAsia="Calibri"/>
          <w:bCs/>
          <w:lang w:eastAsia="en-US"/>
        </w:rPr>
      </w:pPr>
      <w:proofErr w:type="gramStart"/>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w:t>
      </w:r>
      <w:proofErr w:type="gramEnd"/>
      <w:r>
        <w:t xml:space="preserve">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0E04BB">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0E04BB">
        <w:t>7</w:t>
      </w:r>
      <w:r>
        <w:rPr>
          <w:lang w:val="en-US"/>
        </w:rPr>
        <w:fldChar w:fldCharType="end"/>
      </w:r>
      <w:r>
        <w:t xml:space="preserve">] приведём, так </w:t>
      </w:r>
      <w:proofErr w:type="gramStart"/>
      <w:r>
        <w:t>называемую</w:t>
      </w:r>
      <w:proofErr w:type="gramEnd"/>
      <w:r>
        <w:t xml:space="preserve">, </w:t>
      </w:r>
      <w:r>
        <w:rPr>
          <w:rFonts w:eastAsiaTheme="minorHAnsi"/>
          <w:position w:val="-20"/>
          <w:lang w:eastAsia="en-US"/>
        </w:rPr>
        <w:object w:dxaOrig="2160" w:dyaOrig="525">
          <v:shape id="_x0000_i1025" type="#_x0000_t75" style="width:108.3pt;height:26.3pt" o:ole="">
            <v:imagedata r:id="rId15" o:title=""/>
          </v:shape>
          <o:OLEObject Type="Embed" ProgID="Equation.DSMT4" ShapeID="_x0000_i1025" DrawAspect="Content" ObjectID="_1636973027" r:id="rId16"/>
        </w:object>
      </w:r>
      <w:r>
        <w:t xml:space="preserve">, где </w:t>
      </w:r>
      <w:r>
        <w:rPr>
          <w:rFonts w:eastAsiaTheme="minorHAnsi"/>
          <w:position w:val="-10"/>
          <w:lang w:eastAsia="en-US"/>
        </w:rPr>
        <w:object w:dxaOrig="240" w:dyaOrig="315">
          <v:shape id="_x0000_i1026" type="#_x0000_t75" style="width:11.9pt;height:15.65pt" o:ole="">
            <v:imagedata r:id="rId17" o:title=""/>
          </v:shape>
          <o:OLEObject Type="Embed" ProgID="Equation.DSMT4" ShapeID="_x0000_i1026" DrawAspect="Content" ObjectID="_1636973028" r:id="rId18"/>
        </w:object>
      </w:r>
      <w:r>
        <w:t xml:space="preserve">- вектор импульса протона, а </w:t>
      </w:r>
      <w:r>
        <w:rPr>
          <w:rFonts w:eastAsiaTheme="minorHAnsi"/>
          <w:position w:val="-14"/>
          <w:lang w:eastAsia="en-US"/>
        </w:rPr>
        <w:object w:dxaOrig="300" w:dyaOrig="420">
          <v:shape id="_x0000_i1027" type="#_x0000_t75" style="width:15.05pt;height:21.3pt" o:ole="">
            <v:imagedata r:id="rId19" o:title=""/>
          </v:shape>
          <o:OLEObject Type="Embed" ProgID="Equation.DSMT4" ShapeID="_x0000_i1027" DrawAspect="Content" ObjectID="_1636973029" r:id="rId20"/>
        </w:object>
      </w:r>
      <w:r>
        <w:t xml:space="preserve"> и </w:t>
      </w:r>
      <w:r>
        <w:rPr>
          <w:rFonts w:eastAsiaTheme="minorHAnsi"/>
          <w:position w:val="-14"/>
          <w:lang w:eastAsia="en-US"/>
        </w:rPr>
        <w:object w:dxaOrig="300" w:dyaOrig="420">
          <v:shape id="_x0000_i1028" type="#_x0000_t75" style="width:15.05pt;height:21.3pt" o:ole="">
            <v:imagedata r:id="rId21" o:title=""/>
          </v:shape>
          <o:OLEObject Type="Embed" ProgID="Equation.DSMT4" ShapeID="_x0000_i1028" DrawAspect="Content" ObjectID="_1636973030" r:id="rId22"/>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29" type="#_x0000_t75" style="width:25.05pt;height:15.65pt" o:ole="">
            <v:imagedata r:id="rId23" o:title=""/>
          </v:shape>
          <o:OLEObject Type="Embed" ProgID="Equation.DSMT4" ShapeID="_x0000_i1029" DrawAspect="Content" ObjectID="_1636973031" r:id="rId24"/>
        </w:object>
      </w:r>
      <w:r>
        <w:t xml:space="preserve">также меняет знак. Присутствие вклада </w:t>
      </w:r>
      <w:r>
        <w:rPr>
          <w:rFonts w:eastAsiaTheme="minorHAnsi"/>
          <w:position w:val="-6"/>
          <w:lang w:eastAsia="en-US"/>
        </w:rPr>
        <w:object w:dxaOrig="495" w:dyaOrig="315">
          <v:shape id="_x0000_i1030" type="#_x0000_t75" style="width:25.05pt;height:15.65pt" o:ole="">
            <v:imagedata r:id="rId23" o:title=""/>
          </v:shape>
          <o:OLEObject Type="Embed" ProgID="Equation.DSMT4" ShapeID="_x0000_i1030" DrawAspect="Content" ObjectID="_1636973032" r:id="rId25"/>
        </w:object>
      </w:r>
      <w:r>
        <w:t xml:space="preserve"> в сечении </w:t>
      </w:r>
      <w:r>
        <w:rPr>
          <w:rFonts w:eastAsiaTheme="minorHAnsi"/>
          <w:position w:val="-10"/>
          <w:lang w:eastAsia="en-US"/>
        </w:rPr>
        <w:object w:dxaOrig="375" w:dyaOrig="300">
          <v:shape id="_x0000_i1031" type="#_x0000_t75" style="width:18.8pt;height:15.05pt" o:ole="">
            <v:imagedata r:id="rId26" o:title=""/>
          </v:shape>
          <o:OLEObject Type="Embed" ProgID="Equation.DSMT4" ShapeID="_x0000_i1031" DrawAspect="Content" ObjectID="_1636973033" r:id="rId27"/>
        </w:object>
      </w:r>
      <w:r>
        <w:t>-</w:t>
      </w:r>
      <w:r w:rsidR="00DC646A" w:rsidRPr="00DC646A">
        <w:t xml:space="preserve"> </w:t>
      </w:r>
      <w:r>
        <w:t xml:space="preserve">реакции с детектированием в конечном состоянии истинно нейтральной подсистемы в аксептансе, симметричном относительно </w:t>
      </w:r>
      <w:r w:rsidR="007769F2" w:rsidRPr="007769F2">
        <w:rPr>
          <w:i/>
          <w:lang w:val="en-US"/>
        </w:rPr>
        <w:t>x</w:t>
      </w:r>
      <w:r w:rsidR="007769F2" w:rsidRPr="007769F2">
        <w:rPr>
          <w:vertAlign w:val="subscript"/>
          <w:lang w:val="en-US"/>
        </w:rPr>
        <w:t>F</w:t>
      </w:r>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rsidR="00DC646A">
        <w:t xml:space="preserve"> полного сечения </w:t>
      </w:r>
      <w:proofErr w:type="gramStart"/>
      <w:r w:rsidR="00DC646A">
        <w:t>в</w:t>
      </w:r>
      <w:proofErr w:type="gramEnd"/>
      <w:r>
        <w:rPr>
          <w:rFonts w:eastAsiaTheme="minorHAnsi"/>
          <w:position w:val="-10"/>
          <w:lang w:eastAsia="en-US"/>
        </w:rPr>
        <w:object w:dxaOrig="375" w:dyaOrig="300">
          <v:shape id="_x0000_i1032" type="#_x0000_t75" style="width:18.8pt;height:15.05pt" o:ole="">
            <v:imagedata r:id="rId26" o:title=""/>
          </v:shape>
          <o:OLEObject Type="Embed" ProgID="Equation.DSMT4" ShapeID="_x0000_i1032" DrawAspect="Content" ObjectID="_1636973034" r:id="rId28"/>
        </w:object>
      </w:r>
      <w:r>
        <w:t>-</w:t>
      </w:r>
      <w:r w:rsidR="00DC646A">
        <w:t xml:space="preserve"> </w:t>
      </w:r>
      <w:r>
        <w:t>взаимодействия</w:t>
      </w:r>
      <w:r w:rsidR="00DC646A">
        <w:t>х</w:t>
      </w:r>
      <w:r>
        <w:t xml:space="preserve">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r w:rsidR="007769F2" w:rsidRPr="007769F2">
        <w:rPr>
          <w:i/>
          <w:lang w:val="en-US"/>
        </w:rPr>
        <w:t>x</w:t>
      </w:r>
      <w:r w:rsidR="007769F2" w:rsidRPr="007769F2">
        <w:rPr>
          <w:vertAlign w:val="subscript"/>
          <w:lang w:val="en-US"/>
        </w:rPr>
        <w:t>F</w:t>
      </w:r>
      <w:r>
        <w:t xml:space="preserve"> аксептансе.</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2" w:name="_Ref490044997"/>
      <w:bookmarkStart w:id="13" w:name="_Toc26282734"/>
      <w:r w:rsidRPr="0070162B">
        <w:rPr>
          <w:rFonts w:eastAsia="Calibri"/>
          <w:b w:val="0"/>
          <w:sz w:val="24"/>
          <w:szCs w:val="24"/>
          <w:lang w:eastAsia="en-US"/>
        </w:rPr>
        <w:t xml:space="preserve">Исследование спиновых эффектов в рождении </w:t>
      </w:r>
      <w:r w:rsidR="009B7B7E">
        <w:rPr>
          <w:rFonts w:eastAsia="Calibri"/>
          <w:b w:val="0"/>
          <w:sz w:val="24"/>
          <w:szCs w:val="24"/>
          <w:lang w:eastAsia="en-US"/>
        </w:rPr>
        <w:t>кваркония</w:t>
      </w:r>
      <w:bookmarkEnd w:id="12"/>
      <w:bookmarkEnd w:id="13"/>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r w:rsidR="000C23B2" w:rsidRPr="000C23B2">
        <w:rPr>
          <w:rFonts w:eastAsia="Calibri"/>
          <w:bCs/>
          <w:lang w:val="en-US" w:eastAsia="en-US"/>
        </w:rPr>
        <w:t>Muon</w:t>
      </w:r>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спиральностям в продольно-поляризованном протоне и функция поперечности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антикварками.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lastRenderedPageBreak/>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r w:rsidR="005F2608">
        <w:rPr>
          <w:rFonts w:eastAsia="Calibri"/>
          <w:bCs/>
          <w:lang w:eastAsia="en-US"/>
        </w:rPr>
        <w:t>глюонов</w:t>
      </w:r>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Большинство поляризационных экспериментов в настоящее время направлено на пои</w:t>
      </w:r>
      <w:proofErr w:type="gramStart"/>
      <w:r w:rsidR="00497508" w:rsidRPr="00497508">
        <w:rPr>
          <w:rFonts w:eastAsia="Calibri"/>
          <w:bCs/>
          <w:lang w:eastAsia="en-US"/>
        </w:rPr>
        <w:t>ск вкл</w:t>
      </w:r>
      <w:proofErr w:type="gramEnd"/>
      <w:r w:rsidR="00497508" w:rsidRPr="00497508">
        <w:rPr>
          <w:rFonts w:eastAsia="Calibri"/>
          <w:bCs/>
          <w:lang w:eastAsia="en-US"/>
        </w:rPr>
        <w:t xml:space="preserve">ада глюонов в спин нуклонов. До недавнего времени все попытки обнаружить вклад глюонов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Эксперименты с поляризованными лептонными пучками, проведенные в последнее время в различных ускорительных центрах пытались обнаружить поляризацию глюонов при относительно малых</w:t>
      </w:r>
      <w:r w:rsidR="00DC646A">
        <w:rPr>
          <w:rFonts w:eastAsia="Calibri"/>
          <w:bCs/>
          <w:lang w:eastAsia="en-US"/>
        </w:rPr>
        <w:t xml:space="preserve"> значениях переменной Бьё</w:t>
      </w:r>
      <w:r w:rsidR="00CA60A1">
        <w:rPr>
          <w:rFonts w:eastAsia="Calibri"/>
          <w:bCs/>
          <w:lang w:eastAsia="en-US"/>
        </w:rPr>
        <w:t xml:space="preserve">ркена </w:t>
      </w:r>
      <w:r w:rsidRPr="00CA60A1">
        <w:rPr>
          <w:rFonts w:eastAsia="Calibri"/>
          <w:bCs/>
          <w:i/>
          <w:lang w:val="en-US" w:eastAsia="en-US"/>
        </w:rPr>
        <w:t>x</w:t>
      </w:r>
      <w:r w:rsidR="00CA60A1">
        <w:rPr>
          <w:rFonts w:eastAsia="Calibri"/>
          <w:bCs/>
          <w:vertAlign w:val="subscript"/>
          <w:lang w:val="en-US" w:eastAsia="en-US"/>
        </w:rPr>
        <w:t>B</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глюонов при малых </w:t>
      </w:r>
      <w:r w:rsidR="00CA60A1" w:rsidRPr="00CA60A1">
        <w:rPr>
          <w:rFonts w:eastAsia="Calibri"/>
          <w:bCs/>
          <w:lang w:eastAsia="en-US"/>
        </w:rPr>
        <w:t xml:space="preserve">(около 0.01) </w:t>
      </w:r>
      <w:r w:rsidR="00CA60A1">
        <w:rPr>
          <w:rFonts w:eastAsia="Calibri"/>
          <w:bCs/>
          <w:lang w:eastAsia="en-US"/>
        </w:rPr>
        <w:t xml:space="preserve">и промежуточных </w:t>
      </w:r>
      <w:r w:rsidR="00497508">
        <w:rPr>
          <w:rFonts w:eastAsia="Calibri"/>
          <w:bCs/>
          <w:lang w:eastAsia="en-US"/>
        </w:rPr>
        <w:t xml:space="preserve">(до </w:t>
      </w:r>
      <w:r w:rsidR="00CA60A1" w:rsidRPr="00CA60A1">
        <w:rPr>
          <w:rFonts w:eastAsia="Calibri"/>
          <w:bCs/>
          <w:lang w:eastAsia="en-US"/>
        </w:rPr>
        <w:t>0</w:t>
      </w:r>
      <w:r w:rsidR="00497508">
        <w:rPr>
          <w:rFonts w:eastAsia="Calibri"/>
          <w:bCs/>
          <w:lang w:eastAsia="en-US"/>
        </w:rPr>
        <w:t xml:space="preserve">.2) </w:t>
      </w:r>
      <w:r w:rsidR="00CA60A1" w:rsidRPr="00CA60A1">
        <w:rPr>
          <w:rFonts w:eastAsia="Calibri"/>
          <w:bCs/>
          <w:lang w:eastAsia="en-US"/>
        </w:rPr>
        <w:t xml:space="preserve">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DC646A">
        <w:rPr>
          <w:rFonts w:eastAsia="Calibri"/>
          <w:bCs/>
          <w:lang w:eastAsia="en-US"/>
        </w:rPr>
        <w:t xml:space="preserve">, </w:t>
      </w:r>
      <w:r w:rsidR="00497508">
        <w:rPr>
          <w:rFonts w:eastAsia="Calibri"/>
          <w:bCs/>
          <w:lang w:eastAsia="en-US"/>
        </w:rPr>
        <w:t xml:space="preserve">тогда как необходимо провести измерения во всем диапазоне, особенно при больших 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фитирования данных было получено указание, что вклад глюонов в спин протона возможен при значениях </w:t>
      </w:r>
      <w:r w:rsidRPr="00360B65">
        <w:rPr>
          <w:rFonts w:eastAsia="Calibri"/>
          <w:bCs/>
          <w:i/>
          <w:lang w:val="de-DE" w:eastAsia="en-US"/>
        </w:rPr>
        <w:t>x</w:t>
      </w:r>
      <w:r w:rsidRPr="00975E8F">
        <w:rPr>
          <w:rFonts w:eastAsia="Calibri"/>
          <w:bCs/>
          <w:vertAlign w:val="subscript"/>
          <w:lang w:val="de-DE" w:eastAsia="en-US"/>
        </w:rPr>
        <w:t>B</w:t>
      </w:r>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4" w:name="_Ref488076957"/>
      <w:r w:rsidR="00F71B6E" w:rsidRPr="00B945BC">
        <w:rPr>
          <w:rStyle w:val="aa"/>
          <w:rFonts w:eastAsia="Calibri"/>
          <w:bCs/>
          <w:vertAlign w:val="baseline"/>
          <w:lang w:eastAsia="en-US"/>
        </w:rPr>
        <w:endnoteReference w:id="13"/>
      </w:r>
      <w:bookmarkEnd w:id="14"/>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75767E">
            <w:pPr>
              <w:keepNext/>
              <w:spacing w:after="200" w:line="276" w:lineRule="auto"/>
              <w:jc w:val="center"/>
            </w:pPr>
            <w:r w:rsidRPr="00B945BC">
              <w:rPr>
                <w:rFonts w:eastAsia="Calibri"/>
                <w:bCs/>
                <w:noProof/>
              </w:rPr>
              <w:drawing>
                <wp:inline distT="0" distB="0" distL="0" distR="0" wp14:anchorId="57914943" wp14:editId="7BB47ED4">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5" w:name="_Ref488076868"/>
            <w:r w:rsidRPr="00B945B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w:t>
            </w:r>
            <w:r w:rsidR="0001688C">
              <w:rPr>
                <w:b w:val="0"/>
              </w:rPr>
              <w:fldChar w:fldCharType="end"/>
            </w:r>
            <w:bookmarkEnd w:id="15"/>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0E04BB">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75767E">
            <w:pPr>
              <w:keepNext/>
              <w:spacing w:after="200" w:line="276" w:lineRule="auto"/>
              <w:jc w:val="center"/>
            </w:pPr>
            <w:r w:rsidRPr="00B945BC">
              <w:rPr>
                <w:noProof/>
              </w:rPr>
              <w:drawing>
                <wp:inline distT="0" distB="0" distL="0" distR="0" wp14:anchorId="56729602" wp14:editId="04F1A279">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6" w:name="_Ref488076914"/>
            <w:r w:rsidRPr="00B945B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w:t>
            </w:r>
            <w:r w:rsidR="0001688C">
              <w:rPr>
                <w:b w:val="0"/>
              </w:rPr>
              <w:fldChar w:fldCharType="end"/>
            </w:r>
            <w:bookmarkEnd w:id="16"/>
            <w:r w:rsidRPr="00B945BC">
              <w:rPr>
                <w:b w:val="0"/>
              </w:rPr>
              <w:t xml:space="preserve"> Измерение двухспиновой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0E04BB">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двухспиновых асимметрий были сравнимы с нулем в пределах ошибок, и только в 2017 г. эксперимент </w:t>
      </w:r>
      <w:proofErr w:type="gramStart"/>
      <w:r w:rsidR="00F71B6E">
        <w:rPr>
          <w:rFonts w:eastAsia="Calibri"/>
          <w:bCs/>
          <w:lang w:eastAsia="en-US"/>
        </w:rPr>
        <w:t>СТАР</w:t>
      </w:r>
      <w:proofErr w:type="gramEnd"/>
      <w:r w:rsidR="00F71B6E">
        <w:rPr>
          <w:rFonts w:eastAsia="Calibri"/>
          <w:bCs/>
          <w:lang w:eastAsia="en-US"/>
        </w:rPr>
        <w:t xml:space="preserve">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2</w:t>
      </w:r>
      <w:r w:rsidR="00B945BC" w:rsidRPr="003F3CB4">
        <w:rPr>
          <w:rFonts w:eastAsia="Calibri"/>
          <w:bCs/>
          <w:lang w:eastAsia="en-US"/>
        </w:rPr>
        <w:fldChar w:fldCharType="end"/>
      </w:r>
      <w:r w:rsidR="00F71B6E" w:rsidRPr="003F3CB4">
        <w:rPr>
          <w:rFonts w:eastAsia="Calibri"/>
          <w:bCs/>
          <w:lang w:eastAsia="en-US"/>
        </w:rPr>
        <w:t>) [</w:t>
      </w:r>
      <w:bookmarkStart w:id="17" w:name="_Ref488076965"/>
      <w:r w:rsidR="00B945BC" w:rsidRPr="003F3CB4">
        <w:rPr>
          <w:rStyle w:val="aa"/>
          <w:rFonts w:eastAsia="Calibri"/>
          <w:bCs/>
          <w:vertAlign w:val="baseline"/>
          <w:lang w:val="en-US" w:eastAsia="en-US"/>
        </w:rPr>
        <w:endnoteReference w:id="14"/>
      </w:r>
      <w:bookmarkEnd w:id="17"/>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r w:rsidR="00D053C4" w:rsidRPr="000C4926">
        <w:rPr>
          <w:rFonts w:eastAsia="Calibri"/>
          <w:bCs/>
          <w:lang w:eastAsia="en-US"/>
        </w:rPr>
        <w:t xml:space="preserve">кваркония </w:t>
      </w:r>
      <w:r w:rsidRPr="000C4926">
        <w:rPr>
          <w:rFonts w:eastAsia="Calibri"/>
          <w:bCs/>
          <w:lang w:eastAsia="en-US"/>
        </w:rPr>
        <w:t xml:space="preserve">включает три </w:t>
      </w:r>
      <w:r w:rsidR="00D053C4" w:rsidRPr="000C4926">
        <w:rPr>
          <w:rFonts w:eastAsia="Calibri"/>
          <w:bCs/>
          <w:lang w:eastAsia="en-US"/>
        </w:rPr>
        <w:t>основных процесса на партонном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 xml:space="preserve">кварк-глюонное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глюон-глюонное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8" w:name="_Ref488081285"/>
      <w:r w:rsidR="0066006C" w:rsidRPr="000C4926">
        <w:rPr>
          <w:rStyle w:val="aa"/>
          <w:rFonts w:eastAsia="Calibri"/>
          <w:bCs/>
          <w:vertAlign w:val="baseline"/>
          <w:lang w:eastAsia="en-US"/>
        </w:rPr>
        <w:endnoteReference w:id="16"/>
      </w:r>
      <w:bookmarkEnd w:id="18"/>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 xml:space="preserve">При этом в рассматриваемой области энергий доминирующий </w:t>
      </w:r>
      <w:r w:rsidR="00DC646A" w:rsidRPr="000C4926">
        <w:rPr>
          <w:rFonts w:eastAsia="Calibri"/>
          <w:bCs/>
          <w:lang w:eastAsia="en-US"/>
        </w:rPr>
        <w:t>вклад</w:t>
      </w:r>
      <w:r w:rsidR="00D053C4" w:rsidRPr="000C4926">
        <w:rPr>
          <w:rFonts w:eastAsia="Calibri"/>
          <w:bCs/>
          <w:lang w:eastAsia="en-US"/>
        </w:rPr>
        <w:t xml:space="preserve"> для </w:t>
      </w:r>
      <w:r w:rsidR="00D053C4" w:rsidRPr="000C4926">
        <w:rPr>
          <w:rFonts w:eastAsia="Calibri"/>
          <w:bCs/>
          <w:lang w:eastAsia="en-US"/>
        </w:rPr>
        <w:lastRenderedPageBreak/>
        <w:t>протонного пучка будет давать процесс кварк-глюонного рассеяния, а для антипротонного – кварк-антикварковая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4F2A3F8" wp14:editId="2B893AC9">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AA0F4C1" wp14:editId="1BDA71BF">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9" w:name="_Ref488081129"/>
      <w:bookmarkStart w:id="20" w:name="_Ref488081124"/>
      <w:r w:rsidRPr="006A06F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w:t>
      </w:r>
      <w:r w:rsidR="0001688C">
        <w:rPr>
          <w:b w:val="0"/>
        </w:rPr>
        <w:fldChar w:fldCharType="end"/>
      </w:r>
      <w:bookmarkEnd w:id="19"/>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кваркония</w:t>
      </w:r>
      <w:bookmarkEnd w:id="20"/>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rsidR="00975E8F" w:rsidRPr="00975E8F" w:rsidRDefault="00F876BD" w:rsidP="0075767E">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разницы сечений (</w:t>
      </w:r>
      <w:r w:rsidR="00DC646A" w:rsidRPr="000C4926">
        <w:rPr>
          <w:rFonts w:eastAsia="Calibri"/>
          <w:bCs/>
          <w:lang w:eastAsia="en-US"/>
        </w:rPr>
        <w:t>двухспиновых</w:t>
      </w:r>
      <w:r w:rsidR="0046329D" w:rsidRPr="000C4926">
        <w:rPr>
          <w:rFonts w:eastAsia="Calibri"/>
          <w:bCs/>
          <w:lang w:eastAsia="en-US"/>
        </w:rPr>
        <w:t xml:space="preserve">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r w:rsidR="0075767E">
        <w:rPr>
          <w:rFonts w:eastAsia="Calibri"/>
          <w:bCs/>
          <w:lang w:eastAsia="en-US"/>
        </w:rPr>
        <w:t>Продольная двухспиновая асимметрия определяется</w:t>
      </w:r>
      <w:r w:rsidR="00975E8F" w:rsidRPr="00975E8F">
        <w:rPr>
          <w:rFonts w:eastAsia="Calibri"/>
          <w:bCs/>
          <w:lang w:eastAsia="en-US"/>
        </w:rPr>
        <w:t xml:space="preserve"> </w:t>
      </w:r>
      <w:r w:rsidR="00975E8F">
        <w:rPr>
          <w:rFonts w:eastAsia="Calibri"/>
          <w:bCs/>
          <w:lang w:eastAsia="en-US"/>
        </w:rPr>
        <w:t xml:space="preserve">как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proofErr w:type="spellStart"/>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proofErr w:type="spellEnd"/>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3"/>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66006C" w:rsidRDefault="00F876BD" w:rsidP="00EA5272">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глюонов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0E04BB">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 xml:space="preserve">том числе в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угловое распределение конечных фотонов и лептонных пар обеспечивают возможность измерения поляризации начальных кварков и глюонов.  </w:t>
      </w: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односпиновых и двухспиновых эффектов в столкновениях двух адронов. Программа эксперимента включает в себя комплексное изучение механизмов образования </w:t>
      </w:r>
      <w:r w:rsidR="0046329D">
        <w:rPr>
          <w:rFonts w:eastAsia="Calibri"/>
          <w:bCs/>
          <w:lang w:eastAsia="en-US"/>
        </w:rPr>
        <w:t>кваркония</w:t>
      </w:r>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w:t>
      </w:r>
      <w:r w:rsidR="00DC646A">
        <w:rPr>
          <w:rFonts w:eastAsia="Calibri"/>
          <w:bCs/>
          <w:lang w:eastAsia="en-US"/>
        </w:rPr>
        <w:t xml:space="preserve"> пучка поляризованных анти</w:t>
      </w:r>
      <w:r w:rsidR="00CE774F" w:rsidRPr="00CE774F">
        <w:rPr>
          <w:rFonts w:eastAsia="Calibri"/>
          <w:bCs/>
          <w:lang w:eastAsia="en-US"/>
        </w:rPr>
        <w:t>протонов.</w:t>
      </w:r>
      <w:r w:rsidR="000C23B2">
        <w:rPr>
          <w:rFonts w:eastAsia="Calibri"/>
          <w:bCs/>
          <w:lang w:eastAsia="en-US"/>
        </w:rPr>
        <w:t xml:space="preserve"> </w:t>
      </w:r>
      <w:r w:rsidR="000C23B2">
        <w:rPr>
          <w:rFonts w:eastAsia="Calibri"/>
          <w:bCs/>
          <w:lang w:eastAsia="en-US"/>
        </w:rPr>
        <w:lastRenderedPageBreak/>
        <w:t xml:space="preserve">Возможность использования различных типов пучков для регистрации </w:t>
      </w:r>
      <w:r w:rsidR="0046329D">
        <w:rPr>
          <w:rFonts w:eastAsia="Calibri"/>
          <w:bCs/>
          <w:lang w:eastAsia="en-US"/>
        </w:rPr>
        <w:t>различных кваркониев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r w:rsidR="0046329D">
        <w:rPr>
          <w:rFonts w:eastAsia="Calibri"/>
          <w:bCs/>
          <w:lang w:eastAsia="en-US"/>
        </w:rPr>
        <w:t>кваркония</w:t>
      </w:r>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t>Еще одним важным моментом является</w:t>
      </w:r>
      <w:r w:rsidR="00676A74">
        <w:rPr>
          <w:rFonts w:eastAsia="Calibri"/>
          <w:bCs/>
          <w:lang w:eastAsia="en-US"/>
        </w:rPr>
        <w:t xml:space="preserve"> то, что при энергиях ускорительного </w:t>
      </w:r>
      <w:r w:rsidR="00676A74" w:rsidRPr="00676A74">
        <w:rPr>
          <w:rFonts w:eastAsia="Calibri"/>
          <w:bCs/>
          <w:lang w:eastAsia="en-US"/>
        </w:rPr>
        <w:t>комплекс</w:t>
      </w:r>
      <w:r w:rsidR="00676A74">
        <w:rPr>
          <w:rFonts w:eastAsia="Calibri"/>
          <w:bCs/>
          <w:lang w:eastAsia="en-US"/>
        </w:rPr>
        <w:t>а</w:t>
      </w:r>
      <w:r>
        <w:rPr>
          <w:rFonts w:eastAsia="Calibri"/>
          <w:bCs/>
          <w:lang w:eastAsia="en-US"/>
        </w:rPr>
        <w:t xml:space="preserve"> У70 в соответствии с расчетами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r>
        <w:rPr>
          <w:rFonts w:eastAsia="Calibri"/>
          <w:bCs/>
          <w:lang w:eastAsia="en-US"/>
        </w:rPr>
        <w:t xml:space="preserve">исследование образования чармония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264A79DD" wp14:editId="1231E616">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1" w:name="_Ref488082328"/>
      <w:r w:rsidRPr="00F45DA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w:t>
      </w:r>
      <w:r w:rsidR="0001688C">
        <w:rPr>
          <w:b w:val="0"/>
        </w:rPr>
        <w:fldChar w:fldCharType="end"/>
      </w:r>
      <w:bookmarkEnd w:id="21"/>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r w:rsidRPr="00F45DA2">
        <w:rPr>
          <w:rFonts w:eastAsia="Calibri"/>
          <w:b w:val="0"/>
          <w:lang w:val="en-US" w:eastAsia="en-US"/>
        </w:rPr>
        <w:t>x</w:t>
      </w:r>
      <w:r w:rsidRPr="00F45DA2">
        <w:rPr>
          <w:rFonts w:eastAsia="Calibri"/>
          <w:b w:val="0"/>
          <w:vertAlign w:val="subscript"/>
          <w:lang w:val="en-US" w:eastAsia="en-US"/>
        </w:rPr>
        <w:t>F</w:t>
      </w:r>
      <w:r w:rsidRPr="00F45DA2">
        <w:rPr>
          <w:rFonts w:eastAsia="Calibri"/>
          <w:b w:val="0"/>
          <w:lang w:eastAsia="en-US"/>
        </w:rPr>
        <w:t xml:space="preserve"> и долями импульса, уносимыми партонами</w:t>
      </w:r>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чармония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proofErr w:type="gramStart"/>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0E04BB">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показало возможность разделения указанных состояний (см</w:t>
      </w:r>
      <w:r w:rsidR="00DC646A">
        <w:rPr>
          <w:rFonts w:eastAsia="CMR12"/>
          <w:lang w:eastAsia="en-US"/>
        </w:rPr>
        <w:t>.</w:t>
      </w:r>
      <w:r w:rsidR="00A21875">
        <w:rPr>
          <w:rFonts w:eastAsia="CMR12"/>
          <w:lang w:eastAsia="en-US"/>
        </w:rPr>
        <w:t xml:space="preserve">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proofErr w:type="gramEnd"/>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drawing>
          <wp:inline distT="0" distB="0" distL="0" distR="0" wp14:anchorId="1F548275" wp14:editId="081D7948">
            <wp:extent cx="2905261" cy="2735665"/>
            <wp:effectExtent l="0" t="0" r="9525"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900072" cy="273077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2" w:name="_Ref488084297"/>
      <w:r w:rsidRPr="00BD06D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w:t>
      </w:r>
      <w:r w:rsidR="0001688C">
        <w:rPr>
          <w:b w:val="0"/>
        </w:rPr>
        <w:fldChar w:fldCharType="end"/>
      </w:r>
      <w:bookmarkEnd w:id="22"/>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lastRenderedPageBreak/>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r w:rsidRPr="000C4926">
        <w:rPr>
          <w:rFonts w:eastAsia="Calibri"/>
          <w:lang w:eastAsia="en-US"/>
        </w:rPr>
        <w:t xml:space="preserve">глюонов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r w:rsidR="0046329D" w:rsidRPr="000C4926">
        <w:rPr>
          <w:rFonts w:eastAsia="Calibri"/>
          <w:lang w:eastAsia="en-US"/>
        </w:rPr>
        <w:t>кваркония</w:t>
      </w:r>
      <w:r w:rsidRPr="000C4926">
        <w:rPr>
          <w:rFonts w:eastAsia="Calibri"/>
          <w:lang w:eastAsia="en-US"/>
        </w:rPr>
        <w:t xml:space="preserve">, будут исследоваться односпиновые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r w:rsidR="00874775" w:rsidRPr="000C4926">
        <w:rPr>
          <w:rFonts w:eastAsia="Calibri"/>
          <w:lang w:eastAsia="en-US"/>
        </w:rPr>
        <w:t>кваркония</w:t>
      </w:r>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DC646A">
        <w:rPr>
          <w:rFonts w:eastAsia="Calibri"/>
          <w:lang w:eastAsia="en-US"/>
        </w:rPr>
        <w:t>с использованием пионного</w:t>
      </w:r>
      <w:r w:rsidR="0065612D">
        <w:rPr>
          <w:rFonts w:eastAsia="Calibri"/>
          <w:lang w:eastAsia="en-US"/>
        </w:rPr>
        <w:t>, протонного и 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0E04BB">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0E04BB">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0E04BB">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двухспиновой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в процессах образования п</w:t>
      </w:r>
      <w:r w:rsidR="00DC646A">
        <w:rPr>
          <w:rFonts w:eastAsia="Calibri"/>
          <w:lang w:eastAsia="en-US"/>
        </w:rPr>
        <w:t>ар гамма квантов (процесс Дрелл</w:t>
      </w:r>
      <w:r w:rsidR="00B5661D" w:rsidRPr="00EF0256">
        <w:rPr>
          <w:rFonts w:eastAsia="Calibri"/>
          <w:lang w:eastAsia="en-US"/>
        </w:rPr>
        <w:t xml:space="preserve">-Яна) с целью получения оценки поперечности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B5661D" w:rsidRPr="00EF0256" w:rsidRDefault="00874775" w:rsidP="00EA5272">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р/цикл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w:t>
      </w:r>
      <w:r w:rsidR="00DC646A">
        <w:rPr>
          <w:rFonts w:eastAsia="Calibri"/>
          <w:lang w:eastAsia="en-US"/>
        </w:rPr>
        <w:t xml:space="preserve"> </w:t>
      </w:r>
      <w:r w:rsidR="00CE7C63" w:rsidRPr="000C4926">
        <w:rPr>
          <w:rFonts w:eastAsia="Calibri"/>
          <w:lang w:eastAsia="en-US"/>
        </w:rPr>
        <w:t xml:space="preserve">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proofErr w:type="gramStart"/>
      <w:r w:rsidRPr="000C4926">
        <w:rPr>
          <w:rFonts w:eastAsia="Calibri"/>
          <w:i/>
          <w:vertAlign w:val="subscript"/>
          <w:lang w:val="en-US" w:eastAsia="en-US"/>
        </w:rPr>
        <w:t>N</w:t>
      </w:r>
      <w:proofErr w:type="gramEnd"/>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w:t>
      </w:r>
      <w:r w:rsidR="00EA5272">
        <w:rPr>
          <w:rFonts w:eastAsia="Calibri"/>
          <w:lang w:eastAsia="en-US"/>
        </w:rPr>
        <w:t xml:space="preserve">центов. </w:t>
      </w:r>
    </w:p>
    <w:p w:rsidR="00EF0256" w:rsidRPr="001E083A" w:rsidRDefault="00EF0256" w:rsidP="001E083A">
      <w:pPr>
        <w:pStyle w:val="2"/>
        <w:spacing w:line="276" w:lineRule="auto"/>
        <w:ind w:left="0" w:firstLine="709"/>
        <w:jc w:val="both"/>
        <w:rPr>
          <w:rFonts w:eastAsia="Calibri"/>
          <w:b w:val="0"/>
          <w:sz w:val="24"/>
          <w:szCs w:val="24"/>
          <w:lang w:eastAsia="en-US"/>
        </w:rPr>
      </w:pPr>
      <w:bookmarkStart w:id="23" w:name="_Ref488141357"/>
      <w:bookmarkStart w:id="24" w:name="_Toc26282735"/>
      <w:r w:rsidRPr="001E083A">
        <w:rPr>
          <w:rFonts w:eastAsia="Calibri"/>
          <w:b w:val="0"/>
          <w:sz w:val="24"/>
          <w:szCs w:val="24"/>
          <w:lang w:eastAsia="en-US"/>
        </w:rPr>
        <w:t xml:space="preserve">Измерение односпиновых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3"/>
      <w:bookmarkEnd w:id="24"/>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конфайнмента. Спиновые эффекты также </w:t>
      </w:r>
      <w:r>
        <w:rPr>
          <w:rFonts w:eastAsia="Calibri"/>
          <w:bCs/>
          <w:lang w:eastAsia="en-US"/>
        </w:rPr>
        <w:t xml:space="preserve">могут быть </w:t>
      </w:r>
      <w:r w:rsidRPr="00A53D54">
        <w:rPr>
          <w:rFonts w:eastAsia="Calibri"/>
          <w:bCs/>
          <w:lang w:eastAsia="en-US"/>
        </w:rPr>
        <w:t>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составляющих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0E04BB">
        <w:rPr>
          <w:rFonts w:eastAsia="Calibri"/>
          <w:bCs/>
          <w:lang w:eastAsia="en-US"/>
        </w:rPr>
        <w:t>2</w:t>
      </w:r>
      <w:r>
        <w:rPr>
          <w:rFonts w:eastAsia="Calibri"/>
          <w:bCs/>
          <w:lang w:eastAsia="en-US"/>
        </w:rPr>
        <w:fldChar w:fldCharType="end"/>
      </w:r>
      <w:r w:rsidRPr="00B21E92">
        <w:rPr>
          <w:rFonts w:eastAsia="Calibri"/>
          <w:bCs/>
          <w:lang w:eastAsia="en-US"/>
        </w:rPr>
        <w:t>]. Однако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r w:rsidRPr="002C54B2">
        <w:rPr>
          <w:rFonts w:eastAsia="Calibri"/>
          <w:bCs/>
          <w:i/>
          <w:lang w:eastAsia="en-US"/>
        </w:rPr>
        <w:t>p</w:t>
      </w:r>
      <w:r w:rsidRPr="00B21E92">
        <w:rPr>
          <w:rFonts w:eastAsia="Calibri"/>
          <w:bCs/>
          <w:vertAlign w:val="subscript"/>
          <w:lang w:eastAsia="en-US"/>
        </w:rPr>
        <w:t>T</w:t>
      </w:r>
      <w:r w:rsidRPr="00B21E92">
        <w:rPr>
          <w:rFonts w:eastAsia="Calibri"/>
          <w:bCs/>
          <w:lang w:eastAsia="en-US"/>
        </w:rPr>
        <w:t>.</w:t>
      </w:r>
      <w:r w:rsidR="008E68E4">
        <w:rPr>
          <w:rFonts w:eastAsia="Calibri"/>
          <w:bCs/>
          <w:lang w:eastAsia="en-US"/>
        </w:rPr>
        <w:t xml:space="preserve"> Э</w:t>
      </w:r>
      <w:r w:rsidRPr="00B21E92">
        <w:rPr>
          <w:rFonts w:eastAsia="Calibri"/>
          <w:bCs/>
          <w:lang w:eastAsia="en-US"/>
        </w:rPr>
        <w:t>ксперимен</w:t>
      </w:r>
      <w:r w:rsidR="00DC646A">
        <w:rPr>
          <w:rFonts w:eastAsia="Calibri"/>
          <w:bCs/>
          <w:lang w:eastAsia="en-US"/>
        </w:rPr>
        <w:t xml:space="preserve">тально обнаруженные поляризация </w:t>
      </w:r>
      <w:r w:rsidRPr="002C54B2">
        <w:rPr>
          <w:rFonts w:eastAsia="Calibri"/>
          <w:bCs/>
          <w:i/>
          <w:lang w:eastAsia="en-US"/>
        </w:rPr>
        <w:sym w:font="Symbol" w:char="F04C"/>
      </w:r>
      <w:r w:rsidRPr="00B21E92">
        <w:rPr>
          <w:rFonts w:eastAsia="Calibri"/>
          <w:bCs/>
          <w:lang w:eastAsia="en-US"/>
        </w:rPr>
        <w:t>-</w:t>
      </w:r>
      <w:r w:rsidR="00DC646A">
        <w:rPr>
          <w:rFonts w:eastAsia="Calibri"/>
          <w:bCs/>
          <w:lang w:eastAsia="en-US"/>
        </w:rPr>
        <w:t xml:space="preserve"> </w:t>
      </w:r>
      <w:r w:rsidRPr="00B21E92">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r>
        <w:rPr>
          <w:rFonts w:eastAsia="Calibri"/>
          <w:bCs/>
          <w:lang w:eastAsia="en-US"/>
        </w:rPr>
        <w:t xml:space="preserve">односпиновая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w:t>
      </w:r>
      <w:r>
        <w:rPr>
          <w:rFonts w:eastAsia="Calibri"/>
          <w:bCs/>
          <w:lang w:eastAsia="en-US"/>
        </w:rPr>
        <w:lastRenderedPageBreak/>
        <w:t>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proofErr w:type="gramStart"/>
      <w:r w:rsidRPr="00D6669F">
        <w:rPr>
          <w:rFonts w:eastAsia="Calibri"/>
          <w:bCs/>
          <w:lang w:eastAsia="en-US"/>
        </w:rPr>
        <w:t xml:space="preserve">«Сырая» односпиновая асимметрия </w:t>
      </w:r>
      <w:proofErr w:type="spellStart"/>
      <w:r w:rsidRPr="00D6669F">
        <w:rPr>
          <w:rFonts w:eastAsia="Calibri"/>
          <w:bCs/>
          <w:i/>
          <w:lang w:val="en-US" w:eastAsia="en-US"/>
        </w:rPr>
        <w:t>A</w:t>
      </w:r>
      <w:r w:rsidRPr="00D6669F">
        <w:rPr>
          <w:rFonts w:eastAsia="Calibri"/>
          <w:bCs/>
          <w:i/>
          <w:vertAlign w:val="superscript"/>
          <w:lang w:val="en-US" w:eastAsia="en-US"/>
        </w:rPr>
        <w:t>me</w:t>
      </w:r>
      <w:proofErr w:type="spellEnd"/>
      <w:r w:rsidRPr="00D6669F">
        <w:rPr>
          <w:rFonts w:eastAsia="Calibri"/>
          <w:bCs/>
          <w:i/>
          <w:vertAlign w:val="superscript"/>
          <w:lang w:val="de-DE" w:eastAsia="en-US"/>
        </w:rPr>
        <w:t>a</w:t>
      </w:r>
      <w:proofErr w:type="spellStart"/>
      <w:r w:rsidRPr="00D6669F">
        <w:rPr>
          <w:rFonts w:eastAsia="Calibri"/>
          <w:bCs/>
          <w:i/>
          <w:vertAlign w:val="superscript"/>
          <w:lang w:val="en-US" w:eastAsia="en-US"/>
        </w:rPr>
        <w:t>s</w:t>
      </w:r>
      <w:r w:rsidRPr="00D6669F">
        <w:rPr>
          <w:rFonts w:eastAsia="Calibri"/>
          <w:bCs/>
          <w:i/>
          <w:vertAlign w:val="subscript"/>
          <w:lang w:val="en-US" w:eastAsia="en-US"/>
        </w:rPr>
        <w:t>N</w:t>
      </w:r>
      <w:proofErr w:type="spellEnd"/>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proofErr w:type="spellStart"/>
      <w:r w:rsidRPr="00D6669F">
        <w:rPr>
          <w:rFonts w:eastAsia="Calibri"/>
          <w:bCs/>
          <w:i/>
          <w:lang w:val="en-US" w:eastAsia="en-US"/>
        </w:rPr>
        <w:t>cosφ</w:t>
      </w:r>
      <w:proofErr w:type="spellEnd"/>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плоскости рассеяния и направлением спина пучка или мишени</w:t>
      </w:r>
      <w:r>
        <w:rPr>
          <w:rStyle w:val="af6"/>
          <w:rFonts w:eastAsia="Calibri"/>
          <w:bCs/>
          <w:lang w:eastAsia="en-US"/>
        </w:rPr>
        <w:footnoteReference w:id="4"/>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5"/>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proofErr w:type="gramEnd"/>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 [</w:t>
      </w:r>
      <w:r w:rsidRPr="00D6669F">
        <w:rPr>
          <w:rFonts w:eastAsia="Calibri"/>
          <w:bCs/>
          <w:lang w:eastAsia="en-US"/>
        </w:rPr>
        <w:endnoteReference w:id="20"/>
      </w:r>
      <w:r w:rsidRPr="00D6669F">
        <w:rPr>
          <w:rFonts w:eastAsia="Calibri"/>
          <w:bCs/>
          <w:lang w:eastAsia="en-US"/>
        </w:rPr>
        <w:t xml:space="preserve">], 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6"/>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proofErr w:type="gramStart"/>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5" w:name="_Ref487457441"/>
      <w:r w:rsidR="005343AB" w:rsidRPr="00354D28">
        <w:rPr>
          <w:rStyle w:val="aa"/>
          <w:rFonts w:eastAsia="Calibri"/>
          <w:vertAlign w:val="baseline"/>
          <w:lang w:eastAsia="en-US"/>
        </w:rPr>
        <w:endnoteReference w:id="21"/>
      </w:r>
      <w:bookmarkEnd w:id="25"/>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6" w:name="_Ref487457452"/>
      <w:r w:rsidR="005343AB" w:rsidRPr="00354D28">
        <w:rPr>
          <w:rStyle w:val="aa"/>
          <w:rFonts w:eastAsia="Calibri"/>
          <w:vertAlign w:val="baseline"/>
          <w:lang w:eastAsia="en-US"/>
        </w:rPr>
        <w:endnoteReference w:id="22"/>
      </w:r>
      <w:bookmarkEnd w:id="26"/>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7" w:name="_Ref487457457"/>
      <w:r w:rsidR="005343AB" w:rsidRPr="00354D28">
        <w:rPr>
          <w:rStyle w:val="aa"/>
          <w:rFonts w:eastAsia="Calibri"/>
          <w:vertAlign w:val="baseline"/>
          <w:lang w:eastAsia="en-US"/>
        </w:rPr>
        <w:endnoteReference w:id="23"/>
      </w:r>
      <w:bookmarkEnd w:id="27"/>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8" w:name="_Ref487457466"/>
      <w:r w:rsidR="005343AB" w:rsidRPr="00354D28">
        <w:rPr>
          <w:rStyle w:val="aa"/>
          <w:rFonts w:eastAsia="Calibri"/>
          <w:vertAlign w:val="baseline"/>
          <w:lang w:eastAsia="en-US"/>
        </w:rPr>
        <w:endnoteReference w:id="24"/>
      </w:r>
      <w:bookmarkEnd w:id="28"/>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0E04BB">
        <w:rPr>
          <w:rFonts w:eastAsia="Calibri"/>
          <w:bCs/>
          <w:lang w:eastAsia="en-US"/>
        </w:rPr>
        <w:t>5</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9" w:name="_Ref487457066"/>
      <w:r w:rsidR="00081D90" w:rsidRPr="00FB6C7F">
        <w:rPr>
          <w:rStyle w:val="aa"/>
          <w:rFonts w:eastAsia="Calibri"/>
          <w:vertAlign w:val="baseline"/>
          <w:lang w:eastAsia="en-US"/>
        </w:rPr>
        <w:endnoteReference w:id="25"/>
      </w:r>
      <w:bookmarkEnd w:id="29"/>
      <w:r w:rsidR="00081D90" w:rsidRPr="006A744D">
        <w:rPr>
          <w:rFonts w:eastAsia="Calibri"/>
          <w:lang w:eastAsia="en-US"/>
        </w:rPr>
        <w:t>,</w:t>
      </w:r>
      <w:bookmarkStart w:id="30"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30"/>
      <w:r w:rsidR="00081D90" w:rsidRPr="006A744D">
        <w:rPr>
          <w:rFonts w:eastAsia="Calibri"/>
          <w:lang w:eastAsia="en-US"/>
        </w:rPr>
        <w:t>,</w:t>
      </w:r>
      <w:bookmarkStart w:id="31" w:name="_Ref487457134"/>
      <w:r w:rsidR="00081D90">
        <w:rPr>
          <w:rFonts w:eastAsia="Calibri"/>
          <w:lang w:eastAsia="en-US"/>
        </w:rPr>
        <w:t xml:space="preserve"> </w:t>
      </w:r>
      <w:bookmarkStart w:id="32" w:name="_Ref488226018"/>
      <w:r w:rsidR="00081D90" w:rsidRPr="00FB6C7F">
        <w:rPr>
          <w:rStyle w:val="aa"/>
          <w:rFonts w:eastAsia="Calibri"/>
          <w:vertAlign w:val="baseline"/>
          <w:lang w:val="en-US" w:eastAsia="en-US"/>
        </w:rPr>
        <w:endnoteReference w:id="27"/>
      </w:r>
      <w:bookmarkEnd w:id="31"/>
      <w:bookmarkEnd w:id="32"/>
      <w:r w:rsidR="00081D90" w:rsidRPr="00457E10">
        <w:rPr>
          <w:rFonts w:eastAsia="Calibri"/>
          <w:lang w:eastAsia="en-US"/>
        </w:rPr>
        <w:t>].</w:t>
      </w:r>
      <w:proofErr w:type="gramEnd"/>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которая является целью данного проекта – исследование динамики спинового взаимодействия, в том числе в процессе аннигиляции с использованием </w:t>
      </w:r>
      <w:proofErr w:type="gramStart"/>
      <w:r w:rsidRPr="005343AB">
        <w:rPr>
          <w:rFonts w:eastAsia="Calibri"/>
          <w:bCs/>
          <w:lang w:eastAsia="en-US"/>
        </w:rPr>
        <w:t>анти-протонного</w:t>
      </w:r>
      <w:proofErr w:type="gramEnd"/>
      <w:r w:rsidRPr="005343AB">
        <w:rPr>
          <w:rFonts w:eastAsia="Calibri"/>
          <w:bCs/>
          <w:lang w:eastAsia="en-US"/>
        </w:rPr>
        <w:t xml:space="preserve">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6DC26A2A" wp14:editId="566FB123">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3" w:name="_Ref487457191"/>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6</w:t>
      </w:r>
      <w:r w:rsidR="0001688C">
        <w:rPr>
          <w:b w:val="0"/>
        </w:rPr>
        <w:fldChar w:fldCharType="end"/>
      </w:r>
      <w:bookmarkEnd w:id="33"/>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E04BB">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E04BB">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E04BB">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0E04BB">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lastRenderedPageBreak/>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4" w:name="_Toc26282736"/>
      <w:r w:rsidRPr="00C976C6">
        <w:rPr>
          <w:rFonts w:ascii="Times New Roman" w:eastAsia="Calibri" w:hAnsi="Times New Roman" w:cs="Times New Roman"/>
          <w:b w:val="0"/>
          <w:bCs w:val="0"/>
          <w:sz w:val="24"/>
          <w:szCs w:val="24"/>
          <w:lang w:eastAsia="en-US"/>
        </w:rPr>
        <w:t>Измерение односпиновых эффектов с использованием поляризованного пучка антипротонов.</w:t>
      </w:r>
      <w:bookmarkEnd w:id="34"/>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пред</w:t>
      </w:r>
      <w:r w:rsidR="00DC646A">
        <w:rPr>
          <w:rFonts w:eastAsia="Calibri"/>
          <w:bCs/>
          <w:lang w:eastAsia="en-US"/>
        </w:rPr>
        <w:t>о</w:t>
      </w:r>
      <w:r w:rsidR="00017AFC" w:rsidRPr="00C976C6">
        <w:rPr>
          <w:rFonts w:eastAsia="Calibri"/>
          <w:bCs/>
          <w:lang w:eastAsia="en-US"/>
        </w:rPr>
        <w:t xml:space="preserve">ставляет уникальную возможность </w:t>
      </w:r>
      <w:r w:rsidR="00C976C6">
        <w:rPr>
          <w:rFonts w:eastAsia="Calibri"/>
          <w:bCs/>
          <w:lang w:eastAsia="en-US"/>
        </w:rPr>
        <w:t xml:space="preserve">исследовать спиновые </w:t>
      </w:r>
      <w:r w:rsidR="00DC646A">
        <w:rPr>
          <w:rFonts w:eastAsia="Calibri"/>
          <w:bCs/>
          <w:lang w:eastAsia="en-US"/>
        </w:rPr>
        <w:t>эффекты при взаимодействии анти</w:t>
      </w:r>
      <w:r w:rsidR="00C976C6">
        <w:rPr>
          <w:rFonts w:eastAsia="Calibri"/>
          <w:bCs/>
          <w:lang w:eastAsia="en-US"/>
        </w:rPr>
        <w:t xml:space="preserve">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сравнить результаты по односпиновой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7"/>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антипротоны могут быть использованы для изучения процесса аннигиляции из нейтрально заряженного (</w:t>
      </w:r>
      <w:proofErr w:type="gramStart"/>
      <w:r w:rsidRPr="00D759D7">
        <w:rPr>
          <w:rFonts w:eastAsia="Calibri"/>
          <w:bCs/>
          <w:lang w:eastAsia="en-US"/>
        </w:rPr>
        <w:t>С-нейтрального</w:t>
      </w:r>
      <w:proofErr w:type="gramEnd"/>
      <w:r w:rsidRPr="00D759D7">
        <w:rPr>
          <w:rFonts w:eastAsia="Calibri"/>
          <w:bCs/>
          <w:lang w:eastAsia="en-US"/>
        </w:rPr>
        <w:t xml:space="preserve">)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-нейтральность конечных состояний. Измерение поляризации частиц, таких 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w:t>
      </w:r>
      <w:proofErr w:type="gramStart"/>
      <w:r w:rsidR="00A95D64">
        <w:rPr>
          <w:rFonts w:eastAsia="Calibri"/>
          <w:bCs/>
          <w:lang w:eastAsia="en-US"/>
        </w:rPr>
        <w:t>СР-нейтральным</w:t>
      </w:r>
      <w:proofErr w:type="gramEnd"/>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w:t>
      </w:r>
      <w:proofErr w:type="gramStart"/>
      <w:r w:rsidRPr="00D759D7">
        <w:rPr>
          <w:rFonts w:eastAsia="Calibri"/>
          <w:bCs/>
          <w:lang w:eastAsia="en-US"/>
        </w:rPr>
        <w:t>СР-сопряженных</w:t>
      </w:r>
      <w:proofErr w:type="gramEnd"/>
      <w:r w:rsidRPr="00D759D7">
        <w:rPr>
          <w:rFonts w:eastAsia="Calibri"/>
          <w:bCs/>
          <w:lang w:eastAsia="en-US"/>
        </w:rPr>
        <w:t xml:space="preserve">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w:t>
      </w:r>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w:t>
      </w:r>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 xml:space="preserve">очень мало, а возможность сравнения результатов измерений с данными на </w:t>
      </w:r>
      <w:r w:rsidR="008A6ECB">
        <w:rPr>
          <w:rFonts w:eastAsia="Calibri"/>
          <w:bCs/>
          <w:lang w:eastAsia="en-US"/>
        </w:rPr>
        <w:lastRenderedPageBreak/>
        <w:t>поляризованных протонах при тех же самых условиях представляется очень перспективным.</w:t>
      </w:r>
      <w:r>
        <w:rPr>
          <w:rFonts w:eastAsia="Calibri"/>
          <w:bCs/>
          <w:lang w:eastAsia="en-US"/>
        </w:rPr>
        <w:t xml:space="preserve"> </w:t>
      </w:r>
      <w:proofErr w:type="gramStart"/>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r w:rsidR="008473C6" w:rsidRPr="003A48A6">
        <w:rPr>
          <w:rFonts w:eastAsia="Calibri"/>
          <w:bCs/>
          <w:i/>
          <w:lang w:eastAsia="en-US"/>
        </w:rPr>
        <w:t>π</w:t>
      </w:r>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5" w:name="_Ref490032836"/>
      <w:r w:rsidR="00BB66F6" w:rsidRPr="00BB66F6">
        <w:rPr>
          <w:rStyle w:val="aa"/>
          <w:rFonts w:eastAsia="Calibri"/>
          <w:bCs/>
          <w:vertAlign w:val="baseline"/>
          <w:lang w:eastAsia="en-US"/>
        </w:rPr>
        <w:endnoteReference w:id="29"/>
      </w:r>
      <w:bookmarkEnd w:id="35"/>
      <w:r w:rsidR="00BB66F6" w:rsidRPr="00BB66F6">
        <w:rPr>
          <w:rFonts w:eastAsia="Calibri"/>
          <w:bCs/>
          <w:lang w:eastAsia="en-US"/>
        </w:rPr>
        <w:t>,</w:t>
      </w:r>
      <w:bookmarkStart w:id="36" w:name="_Ref490032802"/>
      <w:r w:rsidR="00BB66F6" w:rsidRPr="00BB66F6">
        <w:rPr>
          <w:rStyle w:val="aa"/>
          <w:rFonts w:eastAsia="Calibri"/>
          <w:bCs/>
          <w:vertAlign w:val="baseline"/>
          <w:lang w:eastAsia="en-US"/>
        </w:rPr>
        <w:endnoteReference w:id="30"/>
      </w:r>
      <w:bookmarkEnd w:id="36"/>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кварковым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областью измерений (область фрагментации поляризованного пучка).</w:t>
      </w:r>
      <w:proofErr w:type="gramEnd"/>
      <w:r w:rsidR="008473C6">
        <w:rPr>
          <w:rFonts w:eastAsia="Calibri"/>
          <w:bCs/>
          <w:lang w:eastAsia="en-US"/>
        </w:rPr>
        <w:t xml:space="preserve">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drawing>
                <wp:inline distT="0" distB="0" distL="0" distR="0" wp14:anchorId="15EB6A81" wp14:editId="036181BA">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4EBA6C26" wp14:editId="60D3D4C1">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7" w:name="_Ref490033252"/>
      <w:r w:rsidRPr="00C43BF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7</w:t>
      </w:r>
      <w:proofErr w:type="gramStart"/>
      <w:r w:rsidR="0001688C">
        <w:rPr>
          <w:b w:val="0"/>
        </w:rPr>
        <w:fldChar w:fldCharType="end"/>
      </w:r>
      <w:bookmarkEnd w:id="37"/>
      <w:r w:rsidR="00C43BF7" w:rsidRPr="00C43BF7">
        <w:rPr>
          <w:b w:val="0"/>
        </w:rPr>
        <w:t xml:space="preserve"> </w:t>
      </w:r>
      <w:r w:rsidR="00C43BF7">
        <w:rPr>
          <w:b w:val="0"/>
        </w:rPr>
        <w:t>С</w:t>
      </w:r>
      <w:proofErr w:type="gramEnd"/>
      <w:r w:rsidR="00C43BF7">
        <w:rPr>
          <w:b w:val="0"/>
        </w:rPr>
        <w:t xml:space="preserve">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m:sub>
        </m:sSub>
      </m:oMath>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0E04BB">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0E04BB">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0E04BB">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0E04BB">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r w:rsidRPr="003A48A6">
        <w:rPr>
          <w:rFonts w:eastAsia="Calibri"/>
          <w:bCs/>
          <w:i/>
          <w:lang w:eastAsia="en-US"/>
        </w:rPr>
        <w:t>π</w:t>
      </w:r>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8"/>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proofErr w:type="spellStart"/>
      <w:r w:rsidR="008B5275" w:rsidRPr="008B5275">
        <w:rPr>
          <w:rFonts w:eastAsia="Calibri"/>
          <w:bCs/>
          <w:i/>
          <w:lang w:eastAsia="en-US"/>
        </w:rPr>
        <w:t>qg</w:t>
      </w:r>
      <w:proofErr w:type="spellEnd"/>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w:t>
      </w:r>
      <w:proofErr w:type="gramStart"/>
      <w:r w:rsidR="008B5275" w:rsidRPr="008B5275">
        <w:rPr>
          <w:rFonts w:eastAsia="Calibri"/>
          <w:bCs/>
          <w:lang w:eastAsia="en-US"/>
        </w:rPr>
        <w:t>антипротон-протонных</w:t>
      </w:r>
      <w:proofErr w:type="gramEnd"/>
      <w:r w:rsidR="008B5275" w:rsidRPr="008B5275">
        <w:rPr>
          <w:rFonts w:eastAsia="Calibri"/>
          <w:bCs/>
          <w:lang w:eastAsia="en-US"/>
        </w:rPr>
        <w:t xml:space="preserve">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9"/>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lastRenderedPageBreak/>
              <w:drawing>
                <wp:inline distT="0" distB="0" distL="0" distR="0" wp14:anchorId="3995DFFB" wp14:editId="45BE814A">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3872DD4F" wp14:editId="29A0E8FB">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8" w:name="_Ref488151856"/>
      <w:r w:rsidRPr="00E8071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8</w:t>
      </w:r>
      <w:r w:rsidR="0001688C">
        <w:rPr>
          <w:b w:val="0"/>
        </w:rPr>
        <w:fldChar w:fldCharType="end"/>
      </w:r>
      <w:bookmarkEnd w:id="38"/>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D0264E" w:rsidRDefault="00D0264E" w:rsidP="00D6669F">
      <w:pPr>
        <w:pStyle w:val="af7"/>
        <w:spacing w:after="200" w:line="276" w:lineRule="auto"/>
        <w:ind w:left="0" w:firstLine="709"/>
        <w:jc w:val="both"/>
        <w:rPr>
          <w:bCs/>
          <w:lang w:eastAsia="en-US"/>
        </w:rPr>
      </w:pPr>
    </w:p>
    <w:p w:rsidR="00530169" w:rsidRDefault="00530169" w:rsidP="00D6669F">
      <w:pPr>
        <w:pStyle w:val="af7"/>
        <w:spacing w:after="200" w:line="276" w:lineRule="auto"/>
        <w:ind w:left="0" w:firstLine="709"/>
        <w:jc w:val="both"/>
        <w:rPr>
          <w:bCs/>
          <w:lang w:eastAsia="en-US"/>
        </w:rPr>
      </w:pPr>
      <w:r w:rsidRPr="00530169">
        <w:rPr>
          <w:bCs/>
          <w:lang w:eastAsia="en-US"/>
        </w:rPr>
        <w:t xml:space="preserve">Изучение на одной установке инклюзивного рождения </w:t>
      </w:r>
      <w:r w:rsidRPr="00DA3ADC">
        <w:rPr>
          <w:i/>
          <w:lang w:eastAsia="en-US"/>
        </w:rPr>
        <w:sym w:font="Symbol" w:char="F06A"/>
      </w:r>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чармония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EA5272">
      <w:pPr>
        <w:pStyle w:val="af7"/>
        <w:spacing w:line="276" w:lineRule="auto"/>
        <w:ind w:left="0" w:firstLine="709"/>
        <w:jc w:val="both"/>
        <w:rPr>
          <w:lang w:eastAsia="en-US"/>
        </w:rPr>
      </w:pPr>
      <w:r>
        <w:rPr>
          <w:lang w:eastAsia="en-US"/>
        </w:rPr>
        <w:t>Другим интересным исследованием с использованием поляризованного антипротонного п</w:t>
      </w:r>
      <w:r w:rsidR="00DC646A">
        <w:rPr>
          <w:lang w:eastAsia="en-US"/>
        </w:rPr>
        <w:t>учка является исследование двух</w:t>
      </w:r>
      <w:r>
        <w:rPr>
          <w:lang w:eastAsia="en-US"/>
        </w:rPr>
        <w:t xml:space="preserve">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w:t>
      </w:r>
      <w:r w:rsidR="00DC646A">
        <w:rPr>
          <w:lang w:eastAsia="en-US"/>
        </w:rPr>
        <w:t>ми</w:t>
      </w:r>
      <w:r>
        <w:rPr>
          <w:lang w:eastAsia="en-US"/>
        </w:rPr>
        <w:t xml:space="preserve">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DC646A" w:rsidP="00C20C7D">
      <w:pPr>
        <w:spacing w:after="200" w:line="276" w:lineRule="auto"/>
        <w:ind w:firstLine="709"/>
        <w:jc w:val="both"/>
        <w:rPr>
          <w:rFonts w:eastAsia="Calibri"/>
          <w:lang w:eastAsia="en-US"/>
        </w:rPr>
      </w:pPr>
      <w:r>
        <w:rPr>
          <w:rFonts w:eastAsia="Calibri"/>
          <w:lang w:eastAsia="en-US"/>
        </w:rPr>
        <w:t>Создание поляризованного анти</w:t>
      </w:r>
      <w:r w:rsidR="00C20C7D">
        <w:rPr>
          <w:rFonts w:eastAsia="Calibri"/>
          <w:lang w:eastAsia="en-US"/>
        </w:rPr>
        <w:t>протонного пучка также позволит проводить прецизионные исследования по спектроскопии с использованием парциально-волнового анализа. В качестве аппарата для проведения таких исследований предлагается использовать методы, развиваемые для эксперимента ПАНДА</w:t>
      </w:r>
      <w:r w:rsidR="00C20C7D" w:rsidRPr="008E1A48">
        <w:rPr>
          <w:rFonts w:eastAsia="Calibri"/>
          <w:lang w:eastAsia="en-US"/>
        </w:rPr>
        <w:t xml:space="preserve"> [</w:t>
      </w:r>
      <w:r w:rsidR="00C20C7D" w:rsidRPr="008E1A48">
        <w:rPr>
          <w:rStyle w:val="aa"/>
          <w:rFonts w:eastAsia="Calibri"/>
          <w:vertAlign w:val="baseline"/>
          <w:lang w:eastAsia="en-US"/>
        </w:rPr>
        <w:endnoteReference w:id="31"/>
      </w:r>
      <w:r w:rsidR="00C20C7D">
        <w:rPr>
          <w:rFonts w:eastAsia="Calibri"/>
          <w:lang w:eastAsia="en-US"/>
        </w:rPr>
        <w:t>].</w:t>
      </w:r>
    </w:p>
    <w:p w:rsidR="00CD6371" w:rsidRPr="00D6669F" w:rsidRDefault="00CD6371" w:rsidP="00EA5272">
      <w:pPr>
        <w:spacing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w:t>
      </w:r>
      <w:r w:rsidR="00E33368">
        <w:rPr>
          <w:rFonts w:eastAsia="Calibri"/>
          <w:lang w:eastAsia="en-US"/>
        </w:rPr>
        <w:t xml:space="preserve">предлагаемом </w:t>
      </w:r>
      <w:r>
        <w:rPr>
          <w:rFonts w:eastAsia="Calibri"/>
          <w:lang w:eastAsia="en-US"/>
        </w:rPr>
        <w:t xml:space="preserve">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0E04BB">
        <w:rPr>
          <w:rFonts w:eastAsia="Calibri"/>
          <w:lang w:eastAsia="en-US"/>
        </w:rPr>
        <w:t>2.3.1</w:t>
      </w:r>
      <w:r>
        <w:rPr>
          <w:rFonts w:eastAsia="Calibri"/>
          <w:lang w:eastAsia="en-US"/>
        </w:rPr>
        <w:fldChar w:fldCharType="end"/>
      </w:r>
      <w:r>
        <w:rPr>
          <w:rFonts w:eastAsia="Calibri"/>
          <w:lang w:eastAsia="en-US"/>
        </w:rPr>
        <w:t>, посвященном поляриметрии.</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proofErr w:type="gramStart"/>
      <w:r w:rsidRPr="00EF0256">
        <w:rPr>
          <w:rFonts w:eastAsia="Calibri"/>
          <w:bCs/>
          <w:lang w:eastAsia="en-US"/>
        </w:rPr>
        <w:t xml:space="preserve"> )</w:t>
      </w:r>
      <w:proofErr w:type="gramEnd"/>
      <w:r w:rsidRPr="00EF0256">
        <w:rPr>
          <w:rFonts w:eastAsia="Calibri"/>
          <w:bCs/>
          <w:lang w:eastAsia="en-US"/>
        </w:rPr>
        <w:t>: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Интегральная статистика для поляризованного антипротонного пучка с энергией 34 ГэВ и интенсивностью 80000 за сброс за 30 дней набора представлена в</w:t>
      </w:r>
      <w:proofErr w:type="gramStart"/>
      <w:r w:rsidRPr="00EF0256">
        <w:rPr>
          <w:rFonts w:eastAsia="Calibri"/>
          <w:lang w:eastAsia="en-US"/>
        </w:rPr>
        <w:t xml:space="preserve">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w:t>
      </w:r>
      <w:r w:rsidRPr="00EF0256">
        <w:rPr>
          <w:rFonts w:eastAsia="Calibri"/>
          <w:lang w:eastAsia="en-US"/>
        </w:rPr>
        <w:lastRenderedPageBreak/>
        <w:t xml:space="preserve">реакций. Отметим, что многие из частиц, представленных </w:t>
      </w:r>
      <w:r>
        <w:rPr>
          <w:rFonts w:eastAsia="Calibri"/>
          <w:lang w:eastAsia="en-US"/>
        </w:rPr>
        <w:t xml:space="preserve">ниже </w:t>
      </w:r>
      <w:r w:rsidRPr="00EF0256">
        <w:rPr>
          <w:rFonts w:eastAsia="Calibri"/>
          <w:lang w:eastAsia="en-US"/>
        </w:rPr>
        <w:t>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0"/>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1"/>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9" w:name="_Ref488161094"/>
      <w:r w:rsidRPr="00F366AD">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1</w:t>
      </w:r>
      <w:r w:rsidR="008E553A">
        <w:rPr>
          <w:b w:val="0"/>
        </w:rPr>
        <w:fldChar w:fldCharType="end"/>
      </w:r>
      <w:bookmarkEnd w:id="39"/>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A5272" w:rsidRDefault="00F366AD" w:rsidP="00EA5272">
      <w:pPr>
        <w:spacing w:after="200" w:line="276" w:lineRule="auto"/>
        <w:rPr>
          <w:rFonts w:eastAsia="Calibri"/>
          <w:lang w:eastAsia="en-US"/>
        </w:rPr>
      </w:pPr>
    </w:p>
    <w:p w:rsidR="00C976C6" w:rsidRDefault="00F366AD" w:rsidP="00EA5272">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40" w:name="_Ref488310735"/>
      <w:bookmarkStart w:id="41" w:name="_Ref488310740"/>
      <w:bookmarkStart w:id="42" w:name="_Toc26282737"/>
      <w:r w:rsidRPr="00BB66F6">
        <w:rPr>
          <w:rFonts w:ascii="Times New Roman" w:eastAsia="Calibri" w:hAnsi="Times New Roman" w:cs="Times New Roman"/>
          <w:b w:val="0"/>
          <w:sz w:val="24"/>
          <w:szCs w:val="24"/>
          <w:shd w:val="clear" w:color="auto" w:fill="FFFFFF"/>
          <w:lang w:eastAsia="en-US"/>
        </w:rPr>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40"/>
      <w:bookmarkEnd w:id="41"/>
      <w:bookmarkEnd w:id="42"/>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2"/>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lastRenderedPageBreak/>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EA5272">
      <w:pPr>
        <w:pStyle w:val="af7"/>
        <w:numPr>
          <w:ilvl w:val="0"/>
          <w:numId w:val="27"/>
        </w:numPr>
        <w:spacing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D0264E" w:rsidRDefault="00D0264E" w:rsidP="00EA5272">
      <w:pPr>
        <w:pStyle w:val="af7"/>
        <w:spacing w:before="240" w:after="200" w:line="276" w:lineRule="auto"/>
        <w:ind w:left="0" w:firstLine="709"/>
        <w:jc w:val="both"/>
        <w:rPr>
          <w:rFonts w:eastAsia="Calibri"/>
          <w:bCs/>
          <w:iCs/>
          <w:color w:val="000000"/>
          <w:shd w:val="clear" w:color="auto" w:fill="FFFFFF"/>
          <w:lang w:eastAsia="en-US"/>
        </w:rPr>
      </w:pPr>
    </w:p>
    <w:p w:rsidR="00064C9E" w:rsidRDefault="00A27393" w:rsidP="00EA5272">
      <w:pPr>
        <w:pStyle w:val="af7"/>
        <w:spacing w:before="240"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 </w:t>
      </w:r>
      <w:r w:rsidR="00064C9E" w:rsidRPr="002F54D9">
        <w:rPr>
          <w:rFonts w:eastAsia="Calibri"/>
          <w:lang w:eastAsia="en-US"/>
        </w:rPr>
        <w:t>[</w:t>
      </w:r>
      <w:bookmarkStart w:id="43" w:name="_Ref488216431"/>
      <w:r w:rsidR="00064C9E" w:rsidRPr="002F54D9">
        <w:rPr>
          <w:rStyle w:val="aa"/>
          <w:rFonts w:eastAsia="Calibri"/>
          <w:vertAlign w:val="baseline"/>
          <w:lang w:eastAsia="en-US"/>
        </w:rPr>
        <w:endnoteReference w:id="32"/>
      </w:r>
      <w:bookmarkEnd w:id="43"/>
      <w:r w:rsidR="00064C9E" w:rsidRPr="002F54D9">
        <w:rPr>
          <w:rFonts w:eastAsia="Calibri"/>
          <w:lang w:eastAsia="en-US"/>
        </w:rPr>
        <w:t>].</w:t>
      </w:r>
      <w:r w:rsidR="00064C9E">
        <w:rPr>
          <w:rFonts w:eastAsia="Calibri"/>
          <w:lang w:eastAsia="en-US"/>
        </w:rPr>
        <w:t xml:space="preserve"> </w:t>
      </w:r>
      <w:r w:rsidR="00064C9E" w:rsidRPr="00F700C7">
        <w:rPr>
          <w:rFonts w:eastAsia="Calibri"/>
          <w:lang w:eastAsia="en-US"/>
        </w:rPr>
        <w:t>Эти данные и предсказания сильной зависимости асимметрии нуклонов от ядра в рамках модели хромомагнитной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0E04BB">
        <w:rPr>
          <w:rFonts w:eastAsia="Calibri"/>
          <w:lang w:eastAsia="en-US"/>
        </w:rPr>
        <w:t>27</w:t>
      </w:r>
      <w:r w:rsidR="00064C9E">
        <w:rPr>
          <w:rFonts w:eastAsia="Calibri"/>
          <w:lang w:eastAsia="en-US"/>
        </w:rPr>
        <w:fldChar w:fldCharType="end"/>
      </w:r>
      <w:r w:rsidR="00CA60A1" w:rsidRPr="00CA60A1">
        <w:rPr>
          <w:rFonts w:eastAsia="Calibri"/>
          <w:lang w:eastAsia="en-US"/>
        </w:rPr>
        <w:t xml:space="preserve">, </w:t>
      </w:r>
      <w:bookmarkStart w:id="44" w:name="_Ref21966235"/>
      <w:r w:rsidR="00CA60A1" w:rsidRPr="009C79C1">
        <w:rPr>
          <w:rStyle w:val="aa"/>
          <w:rFonts w:eastAsia="Calibri"/>
          <w:vertAlign w:val="baseline"/>
          <w:lang w:eastAsia="en-US"/>
        </w:rPr>
        <w:endnoteReference w:id="33"/>
      </w:r>
      <w:bookmarkEnd w:id="44"/>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9</w:t>
      </w:r>
      <w:r w:rsidR="00064C9E" w:rsidRPr="00F700C7">
        <w:rPr>
          <w:rFonts w:eastAsia="Calibri"/>
          <w:lang w:eastAsia="en-US"/>
        </w:rPr>
        <w:fldChar w:fldCharType="end"/>
      </w:r>
      <w:r w:rsidR="00064C9E">
        <w:rPr>
          <w:rFonts w:eastAsia="Calibri"/>
          <w:lang w:eastAsia="en-US"/>
        </w:rPr>
        <w:t>.</w:t>
      </w:r>
    </w:p>
    <w:p w:rsidR="00D0264E" w:rsidRPr="00064C9E" w:rsidRDefault="00D0264E" w:rsidP="00EA5272">
      <w:pPr>
        <w:pStyle w:val="af7"/>
        <w:spacing w:before="240" w:after="200" w:line="276" w:lineRule="auto"/>
        <w:ind w:left="0" w:firstLine="709"/>
        <w:jc w:val="both"/>
        <w:rPr>
          <w:rFonts w:eastAsia="Calibri"/>
          <w:lang w:eastAsia="en-US"/>
        </w:rPr>
      </w:pPr>
    </w:p>
    <w:p w:rsidR="00064C9E" w:rsidRDefault="00064C9E" w:rsidP="00064C9E">
      <w:pPr>
        <w:pStyle w:val="af7"/>
        <w:spacing w:after="200" w:line="276" w:lineRule="auto"/>
        <w:ind w:left="0" w:firstLine="709"/>
        <w:jc w:val="center"/>
        <w:rPr>
          <w:rFonts w:eastAsia="Calibri"/>
          <w:lang w:eastAsia="en-US"/>
        </w:rPr>
      </w:pPr>
      <w:r>
        <w:rPr>
          <w:rFonts w:eastAsia="Calibri"/>
          <w:noProof/>
        </w:rPr>
        <w:drawing>
          <wp:inline distT="0" distB="0" distL="0" distR="0" wp14:anchorId="1D16B163" wp14:editId="0A9FF264">
            <wp:extent cx="2792080" cy="2660073"/>
            <wp:effectExtent l="0" t="0" r="8890"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00175" cy="2667785"/>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5" w:name="_Ref487458400"/>
      <w:r w:rsidRPr="00064C9E">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0E04BB">
        <w:rPr>
          <w:noProof/>
          <w:sz w:val="20"/>
          <w:szCs w:val="20"/>
        </w:rPr>
        <w:t>1</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0E04BB">
        <w:rPr>
          <w:noProof/>
          <w:sz w:val="20"/>
          <w:szCs w:val="20"/>
        </w:rPr>
        <w:t>9</w:t>
      </w:r>
      <w:r w:rsidR="0001688C">
        <w:rPr>
          <w:sz w:val="20"/>
          <w:szCs w:val="20"/>
        </w:rPr>
        <w:fldChar w:fldCharType="end"/>
      </w:r>
      <w:bookmarkEnd w:id="45"/>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D0264E" w:rsidRDefault="00D0264E" w:rsidP="00064C9E">
      <w:pPr>
        <w:pStyle w:val="af7"/>
        <w:spacing w:after="200" w:line="276" w:lineRule="auto"/>
        <w:ind w:left="0" w:firstLine="709"/>
        <w:jc w:val="both"/>
        <w:rPr>
          <w:rFonts w:eastAsia="Calibri"/>
          <w:lang w:eastAsia="en-US"/>
        </w:rPr>
      </w:pPr>
    </w:p>
    <w:p w:rsidR="00064C9E" w:rsidRPr="009C79C1" w:rsidRDefault="00064C9E" w:rsidP="00064C9E">
      <w:pPr>
        <w:pStyle w:val="af7"/>
        <w:spacing w:after="200" w:line="276" w:lineRule="auto"/>
        <w:ind w:left="0" w:firstLine="709"/>
        <w:jc w:val="both"/>
        <w:rPr>
          <w:rFonts w:eastAsia="Calibri"/>
          <w:lang w:eastAsia="en-US"/>
        </w:rPr>
      </w:pPr>
      <w:r>
        <w:rPr>
          <w:rFonts w:eastAsia="Calibri"/>
          <w:lang w:eastAsia="en-US"/>
        </w:rPr>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r w:rsidR="009C79C1" w:rsidRPr="009C79C1">
        <w:rPr>
          <w:rFonts w:eastAsia="Calibri"/>
          <w:bCs/>
          <w:iCs/>
          <w:lang w:eastAsia="en-US"/>
        </w:rPr>
        <w:t xml:space="preserve"> Зависимость </w:t>
      </w:r>
      <w:r w:rsidR="009C79C1" w:rsidRPr="009C79C1">
        <w:rPr>
          <w:rFonts w:eastAsia="Calibri"/>
          <w:bCs/>
          <w:iCs/>
          <w:lang w:val="en-US" w:eastAsia="en-US"/>
        </w:rPr>
        <w:t>A</w:t>
      </w:r>
      <w:r w:rsidR="009C79C1" w:rsidRPr="009C79C1">
        <w:rPr>
          <w:rFonts w:eastAsia="Calibri"/>
          <w:bCs/>
          <w:iCs/>
          <w:vertAlign w:val="subscript"/>
          <w:lang w:val="en-US" w:eastAsia="en-US"/>
        </w:rPr>
        <w:t>N</w:t>
      </w:r>
      <w:r w:rsidR="009C79C1" w:rsidRPr="009C79C1">
        <w:rPr>
          <w:rFonts w:eastAsia="Calibri"/>
          <w:bCs/>
          <w:iCs/>
          <w:lang w:eastAsia="en-US"/>
        </w:rPr>
        <w:t>(</w:t>
      </w:r>
      <w:r w:rsidR="009C79C1" w:rsidRPr="009C79C1">
        <w:rPr>
          <w:rFonts w:eastAsia="Calibri"/>
          <w:bCs/>
          <w:iCs/>
          <w:lang w:val="en-US" w:eastAsia="en-US"/>
        </w:rPr>
        <w:t>A</w:t>
      </w:r>
      <w:r w:rsidR="009C79C1" w:rsidRPr="009C79C1">
        <w:rPr>
          <w:rFonts w:eastAsia="Calibri"/>
          <w:bCs/>
          <w:iCs/>
          <w:lang w:eastAsia="en-US"/>
        </w:rPr>
        <w:t xml:space="preserve">) наблюдается и для </w:t>
      </w:r>
      <w:r w:rsidR="009C79C1" w:rsidRPr="009C79C1">
        <w:rPr>
          <w:rFonts w:eastAsia="Calibri"/>
          <w:bCs/>
          <w:iCs/>
          <w:lang w:val="en-US" w:eastAsia="en-US"/>
        </w:rPr>
        <w:t>K</w:t>
      </w:r>
      <w:r w:rsidR="009C79C1" w:rsidRPr="009C79C1">
        <w:rPr>
          <w:rFonts w:eastAsia="Calibri"/>
          <w:bCs/>
          <w:iCs/>
          <w:vertAlign w:val="superscript"/>
          <w:lang w:eastAsia="en-US"/>
        </w:rPr>
        <w:t>+</w:t>
      </w:r>
      <w:r w:rsidR="009C79C1" w:rsidRPr="009C79C1">
        <w:rPr>
          <w:rFonts w:eastAsia="Calibri"/>
          <w:bCs/>
          <w:iCs/>
          <w:lang w:eastAsia="en-US"/>
        </w:rPr>
        <w:t>- и π</w:t>
      </w:r>
      <w:r w:rsidR="009C79C1" w:rsidRPr="009C79C1">
        <w:rPr>
          <w:rFonts w:eastAsia="Calibri"/>
          <w:bCs/>
          <w:iCs/>
          <w:vertAlign w:val="superscript"/>
          <w:lang w:eastAsia="en-US"/>
        </w:rPr>
        <w:t>+</w:t>
      </w:r>
      <w:r w:rsidR="009C79C1" w:rsidRPr="009C79C1">
        <w:rPr>
          <w:rFonts w:eastAsia="Calibri"/>
          <w:bCs/>
          <w:iCs/>
          <w:lang w:eastAsia="en-US"/>
        </w:rPr>
        <w:t>-мезонов [</w:t>
      </w:r>
      <w:bookmarkStart w:id="46" w:name="_Ref21965400"/>
      <w:r w:rsidR="009C79C1" w:rsidRPr="009C79C1">
        <w:rPr>
          <w:rStyle w:val="aa"/>
          <w:rFonts w:eastAsia="Calibri"/>
          <w:bCs/>
          <w:iCs/>
          <w:vertAlign w:val="baseline"/>
          <w:lang w:eastAsia="en-US"/>
        </w:rPr>
        <w:endnoteReference w:id="34"/>
      </w:r>
      <w:bookmarkEnd w:id="46"/>
      <w:r w:rsidR="009C79C1" w:rsidRPr="009C79C1">
        <w:rPr>
          <w:rFonts w:eastAsia="Calibri"/>
          <w:bCs/>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t xml:space="preserve">В то же время последние результаты эксперимента </w:t>
      </w:r>
      <w:proofErr w:type="gramStart"/>
      <w:r>
        <w:rPr>
          <w:rFonts w:eastAsia="Calibri"/>
          <w:lang w:eastAsia="en-US"/>
        </w:rPr>
        <w:t>СТАР</w:t>
      </w:r>
      <w:proofErr w:type="gramEnd"/>
      <w:r>
        <w:rPr>
          <w:rFonts w:eastAsia="Calibri"/>
          <w:lang w:eastAsia="en-US"/>
        </w:rPr>
        <w:t xml:space="preserve">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w:t>
      </w:r>
      <w:r w:rsidR="009C79C1" w:rsidRPr="009C79C1">
        <w:rPr>
          <w:rFonts w:eastAsia="Calibri"/>
          <w:lang w:eastAsia="en-US"/>
        </w:rPr>
        <w:t xml:space="preserve">от атомного веса мишени </w:t>
      </w:r>
      <w:r>
        <w:rPr>
          <w:rFonts w:eastAsia="Calibri"/>
          <w:lang w:eastAsia="en-US"/>
        </w:rPr>
        <w:t xml:space="preserve">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sidR="009C79C1" w:rsidRPr="009C79C1">
        <w:rPr>
          <w:rFonts w:eastAsia="Calibri"/>
          <w:bCs/>
          <w:iCs/>
          <w:lang w:eastAsia="en-US"/>
        </w:rPr>
        <w:t xml:space="preserve"> [</w:t>
      </w:r>
      <w:r w:rsidRPr="009C79C1">
        <w:rPr>
          <w:rStyle w:val="aa"/>
          <w:rFonts w:eastAsia="Calibri"/>
          <w:bCs/>
          <w:iCs/>
          <w:vertAlign w:val="baseline"/>
          <w:lang w:eastAsia="en-US"/>
        </w:rPr>
        <w:endnoteReference w:id="35"/>
      </w:r>
      <w:r w:rsidR="009C79C1" w:rsidRPr="009C79C1">
        <w:rPr>
          <w:rFonts w:eastAsia="Calibri"/>
          <w:bCs/>
          <w:iCs/>
          <w:lang w:eastAsia="en-US"/>
        </w:rPr>
        <w:t>]</w:t>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w:t>
      </w:r>
      <w:proofErr w:type="gramStart"/>
      <w:r w:rsidR="00064C9E" w:rsidRPr="00F700C7">
        <w:rPr>
          <w:rFonts w:eastAsia="Calibri"/>
          <w:lang w:eastAsia="en-US"/>
        </w:rPr>
        <w:t xml:space="preserve"> А</w:t>
      </w:r>
      <w:proofErr w:type="gramEnd"/>
      <w:r w:rsidR="00064C9E" w:rsidRPr="00F700C7">
        <w:rPr>
          <w:rFonts w:eastAsia="Calibri"/>
          <w:lang w:eastAsia="en-US"/>
        </w:rPr>
        <w:t xml:space="preserve">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lastRenderedPageBreak/>
              <w:drawing>
                <wp:inline distT="0" distB="0" distL="0" distR="0" wp14:anchorId="3522AE7C" wp14:editId="0E8CA1D1">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44288F70" wp14:editId="6313A496">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7" w:name="_Ref488225926"/>
      <w:r w:rsidRPr="00040DA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10</w:t>
      </w:r>
      <w:r w:rsidR="0001688C">
        <w:rPr>
          <w:b w:val="0"/>
        </w:rPr>
        <w:fldChar w:fldCharType="end"/>
      </w:r>
      <w:bookmarkEnd w:id="47"/>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в рамках модели хромомагнитной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w:t>
      </w:r>
      <w:proofErr w:type="gramStart"/>
      <w:r>
        <w:rPr>
          <w:rFonts w:eastAsia="Calibri"/>
          <w:bCs/>
          <w:iCs/>
          <w:color w:val="000000"/>
          <w:shd w:val="clear" w:color="auto" w:fill="FFFFFF"/>
          <w:lang w:eastAsia="en-US"/>
        </w:rPr>
        <w:t xml:space="preserve">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6"/>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proofErr w:type="gramStart"/>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r w:rsidRPr="00770C99">
        <w:rPr>
          <w:rFonts w:eastAsia="Calibri"/>
          <w:lang w:val="en-US" w:eastAsia="en-US"/>
        </w:rPr>
        <w:t>p</w:t>
      </w:r>
      <w:r w:rsidRPr="00770C99">
        <w:rPr>
          <w:rFonts w:eastAsia="Calibri"/>
          <w:vertAlign w:val="subscript"/>
          <w:lang w:val="en-US" w:eastAsia="en-US"/>
        </w:rPr>
        <w:t>T</w:t>
      </w:r>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r w:rsidRPr="00770C99">
        <w:rPr>
          <w:rFonts w:eastAsia="Calibri"/>
          <w:vertAlign w:val="superscript"/>
          <w:lang w:val="en-US" w:eastAsia="en-US"/>
        </w:rPr>
        <w:t>p</w:t>
      </w:r>
      <w:r w:rsidRPr="00770C99">
        <w:rPr>
          <w:rFonts w:eastAsia="Calibri"/>
          <w:vertAlign w:val="subscript"/>
          <w:lang w:val="en-US" w:eastAsia="en-US"/>
        </w:rPr>
        <w:t>T</w:t>
      </w:r>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)&gt;1 [</w:t>
      </w:r>
      <w:r w:rsidRPr="0024080E">
        <w:rPr>
          <w:rStyle w:val="aa"/>
          <w:rFonts w:eastAsia="Calibri"/>
          <w:vertAlign w:val="baseline"/>
          <w:lang w:eastAsia="en-US"/>
        </w:rPr>
        <w:endnoteReference w:id="37"/>
      </w:r>
      <w:r w:rsidRPr="00770C99">
        <w:rPr>
          <w:rFonts w:eastAsia="Calibri"/>
          <w:lang w:eastAsia="en-US"/>
        </w:rPr>
        <w:t>].</w:t>
      </w:r>
      <w:proofErr w:type="gramEnd"/>
    </w:p>
    <w:p w:rsidR="00E80719" w:rsidRPr="00E80719" w:rsidRDefault="00E80719" w:rsidP="00EA5272">
      <w:pPr>
        <w:pStyle w:val="ae"/>
        <w:keepNext/>
        <w:jc w:val="both"/>
        <w:rPr>
          <w:b w:val="0"/>
        </w:rPr>
      </w:pPr>
      <w:bookmarkStart w:id="48" w:name="_Ref488151888"/>
      <w:bookmarkStart w:id="49" w:name="_Ref488239202"/>
      <w:r w:rsidRPr="00E80719">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2</w:t>
      </w:r>
      <w:r w:rsidR="008E553A">
        <w:rPr>
          <w:b w:val="0"/>
        </w:rPr>
        <w:fldChar w:fldCharType="end"/>
      </w:r>
      <w:bookmarkEnd w:id="48"/>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4"/>
      </w:r>
      <w:bookmarkEnd w:id="49"/>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D0264E" w:rsidRDefault="00D0264E" w:rsidP="00D0264E">
      <w:pPr>
        <w:pStyle w:val="af7"/>
        <w:spacing w:after="200" w:line="276" w:lineRule="auto"/>
        <w:ind w:left="0" w:firstLine="709"/>
        <w:jc w:val="both"/>
        <w:rPr>
          <w:rFonts w:eastAsia="Calibri"/>
          <w:lang w:eastAsia="en-US"/>
        </w:rPr>
      </w:pPr>
      <w:r w:rsidRPr="00770C99">
        <w:rPr>
          <w:rFonts w:eastAsia="Calibri"/>
          <w:lang w:eastAsia="en-US"/>
        </w:rPr>
        <w:lastRenderedPageBreak/>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 xml:space="preserve"> и </w:t>
      </w:r>
      <w:r w:rsidRPr="00F62E3E">
        <w:rPr>
          <w:rFonts w:eastAsia="Calibri"/>
          <w:i/>
          <w:lang w:val="en-US" w:eastAsia="en-US"/>
        </w:rPr>
        <w:t>x</w:t>
      </w:r>
      <w:r w:rsidRPr="00770C99">
        <w:rPr>
          <w:rFonts w:eastAsia="Calibri"/>
          <w:vertAlign w:val="subscript"/>
          <w:lang w:val="en-US" w:eastAsia="en-US"/>
        </w:rPr>
        <w:t>F</w:t>
      </w:r>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E80719" w:rsidRDefault="00D0264E" w:rsidP="00D0264E">
      <w:pPr>
        <w:pStyle w:val="af7"/>
        <w:spacing w:after="200" w:line="276" w:lineRule="auto"/>
        <w:ind w:left="0" w:firstLine="709"/>
        <w:jc w:val="both"/>
        <w:rPr>
          <w:rFonts w:eastAsia="Calibri"/>
          <w:lang w:eastAsia="en-US"/>
        </w:rPr>
      </w:pPr>
      <w:r>
        <w:rPr>
          <w:rFonts w:eastAsia="Calibri"/>
          <w:lang w:eastAsia="en-US"/>
        </w:rPr>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Pr>
          <w:rFonts w:eastAsia="Calibri"/>
          <w:lang w:eastAsia="en-US"/>
        </w:rPr>
        <w:t>цикл.</w:t>
      </w:r>
    </w:p>
    <w:p w:rsidR="00D0264E" w:rsidRPr="00EF0256" w:rsidRDefault="00D0264E" w:rsidP="00D0264E">
      <w:pPr>
        <w:pStyle w:val="af7"/>
        <w:spacing w:after="200" w:line="276" w:lineRule="auto"/>
        <w:ind w:left="0" w:firstLine="709"/>
        <w:jc w:val="both"/>
        <w:rPr>
          <w:rFonts w:eastAsia="Calibri"/>
          <w:lang w:eastAsia="en-US"/>
        </w:rPr>
      </w:pPr>
    </w:p>
    <w:p w:rsidR="00DE6F77" w:rsidRDefault="006F7A2B" w:rsidP="00DE6F77">
      <w:pPr>
        <w:pStyle w:val="af7"/>
        <w:keepNext/>
        <w:spacing w:after="200" w:line="276" w:lineRule="auto"/>
        <w:ind w:left="0"/>
        <w:jc w:val="center"/>
      </w:pPr>
      <w:r>
        <w:rPr>
          <w:rFonts w:eastAsia="Calibri"/>
          <w:noProof/>
        </w:rPr>
        <w:drawing>
          <wp:inline distT="0" distB="0" distL="0" distR="0" wp14:anchorId="039DF3B9" wp14:editId="5D9BC2E4">
            <wp:extent cx="3581751" cy="213612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5409" cy="213830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50" w:name="_Ref488217265"/>
      <w:r w:rsidRPr="00DE6F7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11</w:t>
      </w:r>
      <w:r w:rsidR="0001688C">
        <w:rPr>
          <w:b w:val="0"/>
        </w:rPr>
        <w:fldChar w:fldCharType="end"/>
      </w:r>
      <w:bookmarkEnd w:id="50"/>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D0264E" w:rsidRPr="00D6669F" w:rsidRDefault="00D0264E" w:rsidP="00D0264E">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r w:rsidRPr="00F62E3E">
        <w:rPr>
          <w:rFonts w:eastAsia="Calibri"/>
          <w:i/>
          <w:lang w:val="en-US" w:eastAsia="en-US"/>
        </w:rPr>
        <w:t>p</w:t>
      </w:r>
      <w:r w:rsidRPr="00054F15">
        <w:rPr>
          <w:rFonts w:eastAsia="Calibri"/>
          <w:vertAlign w:val="subscript"/>
          <w:lang w:val="en-US" w:eastAsia="en-US"/>
        </w:rPr>
        <w:t>T</w:t>
      </w:r>
      <w:r w:rsidRPr="00054F15">
        <w:rPr>
          <w:rFonts w:eastAsia="Calibri"/>
          <w:lang w:eastAsia="en-US"/>
        </w:rPr>
        <w:t>), переменная Фейнмана (</w:t>
      </w:r>
      <w:r w:rsidRPr="00F62E3E">
        <w:rPr>
          <w:rFonts w:eastAsia="Calibri"/>
          <w:i/>
          <w:lang w:val="en-US" w:eastAsia="en-US"/>
        </w:rPr>
        <w:t>x</w:t>
      </w:r>
      <w:r w:rsidRPr="00054F15">
        <w:rPr>
          <w:rFonts w:eastAsia="Calibri"/>
          <w:vertAlign w:val="subscript"/>
          <w:lang w:val="en-US" w:eastAsia="en-US"/>
        </w:rPr>
        <w:t>F</w:t>
      </w:r>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с.ц.м.,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r w:rsidRPr="00F62E3E">
        <w:rPr>
          <w:rFonts w:eastAsia="Calibri"/>
          <w:i/>
          <w:lang w:val="en-US" w:eastAsia="en-US"/>
        </w:rPr>
        <w:t>N</w:t>
      </w:r>
      <w:r w:rsidRPr="00054F15">
        <w:rPr>
          <w:rFonts w:eastAsia="Calibri"/>
          <w:vertAlign w:val="subscript"/>
          <w:lang w:val="en-US" w:eastAsia="en-US"/>
        </w:rPr>
        <w:t>ch</w:t>
      </w:r>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множественности и времени пролета</w:t>
      </w:r>
      <w:r>
        <w:rPr>
          <w:rFonts w:eastAsia="Calibri"/>
          <w:lang w:eastAsia="en-US"/>
        </w:rPr>
        <w:t>.</w:t>
      </w: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009C79C1">
        <w:rPr>
          <w:rFonts w:eastAsia="Calibri"/>
          <w:lang w:eastAsia="en-US"/>
        </w:rPr>
        <w:t>, образующего</w:t>
      </w:r>
      <w:r w:rsidRPr="00557585">
        <w:rPr>
          <w:rFonts w:eastAsia="Calibri"/>
          <w:lang w:eastAsia="en-US"/>
        </w:rPr>
        <w:t xml:space="preserve">ся в момент взаимодействия, а также процесс адронизации и конфайнмента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 [</w:t>
      </w:r>
      <w:r w:rsidR="0024080E" w:rsidRPr="0024080E">
        <w:rPr>
          <w:rStyle w:val="aa"/>
          <w:rFonts w:eastAsia="Calibri"/>
          <w:vertAlign w:val="baseline"/>
          <w:lang w:eastAsia="en-US"/>
        </w:rPr>
        <w:endnoteReference w:id="38"/>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r w:rsidRPr="00CB4974">
        <w:rPr>
          <w:rFonts w:eastAsia="Calibri"/>
          <w:i/>
          <w:lang w:val="en-US" w:eastAsia="en-US"/>
        </w:rPr>
        <w:t>N</w:t>
      </w:r>
      <w:r w:rsidRPr="00557585">
        <w:rPr>
          <w:rFonts w:eastAsia="Calibri"/>
          <w:vertAlign w:val="subscript"/>
          <w:lang w:val="en-US" w:eastAsia="en-US"/>
        </w:rPr>
        <w:t>ch</w:t>
      </w:r>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антибарионов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В</w:t>
      </w:r>
      <w:proofErr w:type="gramStart"/>
      <w:r w:rsidRPr="003F3CB4">
        <w:rPr>
          <w:rFonts w:eastAsia="Calibri"/>
          <w:lang w:eastAsia="en-US"/>
        </w:rPr>
        <w:t xml:space="preserve">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51" w:name="_Ref488216644"/>
      <w:r w:rsidRPr="006F7A2B">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3</w:t>
      </w:r>
      <w:r w:rsidR="008E553A">
        <w:rPr>
          <w:b w:val="0"/>
        </w:rPr>
        <w:fldChar w:fldCharType="end"/>
      </w:r>
      <w:bookmarkEnd w:id="51"/>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Разница в статистике по сравнению с</w:t>
      </w:r>
      <w:proofErr w:type="gramStart"/>
      <w:r>
        <w:rPr>
          <w:rFonts w:eastAsia="Calibri"/>
          <w:lang w:eastAsia="en-US"/>
        </w:rPr>
        <w:t xml:space="preserve">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 xml:space="preserve">антигиперона. Разбиение всей статистики по 10 ячейкам (по </w:t>
      </w:r>
      <w:r w:rsidR="002F54D9" w:rsidRPr="00B05356">
        <w:rPr>
          <w:rFonts w:eastAsia="Calibri"/>
          <w:i/>
          <w:lang w:val="en-US" w:eastAsia="en-US"/>
        </w:rPr>
        <w:t>p</w:t>
      </w:r>
      <w:r w:rsidR="002F54D9" w:rsidRPr="00EF0256">
        <w:rPr>
          <w:rFonts w:eastAsia="Calibri"/>
          <w:vertAlign w:val="subscript"/>
          <w:lang w:val="en-US" w:eastAsia="en-US"/>
        </w:rPr>
        <w:t>T</w:t>
      </w:r>
      <w:r w:rsidR="002F54D9" w:rsidRPr="00EF0256">
        <w:rPr>
          <w:rFonts w:eastAsia="Calibri"/>
          <w:lang w:eastAsia="en-US"/>
        </w:rPr>
        <w:t xml:space="preserve"> переменным или </w:t>
      </w:r>
      <w:r w:rsidR="002F54D9" w:rsidRPr="00B05356">
        <w:rPr>
          <w:rFonts w:eastAsia="Calibri"/>
          <w:i/>
          <w:lang w:val="en-US" w:eastAsia="en-US"/>
        </w:rPr>
        <w:t>x</w:t>
      </w:r>
      <w:r w:rsidR="002F54D9" w:rsidRPr="00EF0256">
        <w:rPr>
          <w:rFonts w:eastAsia="Calibri"/>
          <w:vertAlign w:val="subscript"/>
          <w:lang w:val="en-US" w:eastAsia="en-US"/>
        </w:rPr>
        <w:t>F</w:t>
      </w:r>
      <w:r w:rsidR="002F54D9" w:rsidRPr="00EF0256">
        <w:rPr>
          <w:rFonts w:eastAsia="Calibri"/>
          <w:lang w:eastAsia="en-US"/>
        </w:rPr>
        <w:t xml:space="preserve">), увеличит статистические ошибки </w:t>
      </w:r>
      <w:r>
        <w:rPr>
          <w:rFonts w:eastAsia="Calibri"/>
          <w:lang w:eastAsia="en-US"/>
        </w:rPr>
        <w:t xml:space="preserve">в каждом бине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антигиперона.</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52" w:name="_Toc26282738"/>
      <w:r w:rsidRPr="002B3EDD">
        <w:rPr>
          <w:rFonts w:eastAsia="Calibri"/>
          <w:b w:val="0"/>
          <w:sz w:val="24"/>
          <w:szCs w:val="24"/>
          <w:lang w:eastAsia="en-US"/>
        </w:rPr>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гиперонов и антигиперонов</w:t>
      </w:r>
      <w:bookmarkEnd w:id="52"/>
      <w:r w:rsidRPr="002B3EDD">
        <w:rPr>
          <w:rFonts w:eastAsia="Calibri"/>
          <w:b w:val="0"/>
          <w:sz w:val="24"/>
          <w:szCs w:val="24"/>
          <w:lang w:eastAsia="en-US"/>
        </w:rPr>
        <w:t xml:space="preserve">  </w:t>
      </w:r>
    </w:p>
    <w:p w:rsidR="00D0264E" w:rsidRDefault="00D0264E" w:rsidP="00040DA1">
      <w:pPr>
        <w:spacing w:line="276" w:lineRule="auto"/>
        <w:ind w:firstLine="709"/>
        <w:jc w:val="both"/>
        <w:rPr>
          <w:rFonts w:eastAsia="Calibri"/>
          <w:lang w:eastAsia="en-US"/>
        </w:rPr>
      </w:pP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D0264E">
      <w:pPr>
        <w:spacing w:line="276" w:lineRule="auto"/>
        <w:ind w:firstLine="709"/>
        <w:jc w:val="both"/>
        <w:rPr>
          <w:rFonts w:eastAsia="Calibri"/>
          <w:lang w:eastAsia="en-US"/>
        </w:rPr>
      </w:pPr>
      <w:r w:rsidRPr="00EF0256">
        <w:t xml:space="preserve">Измерение поляризации гиперонов возможно благодаря наличию слабого распада, происходящего с нарушением пространственной четности. Так, в случае распада </w:t>
      </w:r>
      <w:r w:rsidRPr="00A52804">
        <w:rPr>
          <w:i/>
        </w:rPr>
        <w:t>Λ</w:t>
      </w:r>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proofErr w:type="spellStart"/>
      <w:proofErr w:type="gramStart"/>
      <w:r w:rsidRPr="00A52804">
        <w:rPr>
          <w:i/>
          <w:lang w:val="en-US"/>
        </w:rPr>
        <w:t>dN</w:t>
      </w:r>
      <w:proofErr w:type="spellEnd"/>
      <w:r w:rsidRPr="00A52804">
        <w:rPr>
          <w:i/>
        </w:rPr>
        <w:t>/</w:t>
      </w:r>
      <w:proofErr w:type="spellStart"/>
      <w:r w:rsidRPr="00A52804">
        <w:rPr>
          <w:i/>
          <w:lang w:val="en-US"/>
        </w:rPr>
        <w:t>dΩ</w:t>
      </w:r>
      <w:proofErr w:type="spellEnd"/>
      <w:proofErr w:type="gramEnd"/>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414561" w:rsidRDefault="002B3EDD" w:rsidP="00414561">
      <w:pPr>
        <w:spacing w:line="276" w:lineRule="auto"/>
        <w:jc w:val="both"/>
      </w:pPr>
      <w:r w:rsidRPr="00EF0256">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w:t>
      </w:r>
      <w:proofErr w:type="gramStart"/>
      <w:r w:rsidRPr="00EF0256">
        <w:t xml:space="preserve">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3" w:name="_Ref488220888"/>
      <w:r w:rsidR="00414561" w:rsidRPr="00414561">
        <w:rPr>
          <w:rStyle w:val="aa"/>
          <w:rFonts w:eastAsia="Calibri"/>
          <w:vertAlign w:val="baseline"/>
          <w:lang w:eastAsia="en-US"/>
        </w:rPr>
        <w:endnoteReference w:id="39"/>
      </w:r>
      <w:bookmarkEnd w:id="53"/>
      <w:r w:rsidRPr="00EF0256">
        <w:rPr>
          <w:rFonts w:eastAsia="Calibri"/>
          <w:lang w:eastAsia="en-US"/>
        </w:rPr>
        <w:t xml:space="preserve">].  </w:t>
      </w:r>
      <w:proofErr w:type="gramEnd"/>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антигиперонов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 [</w:t>
      </w:r>
      <w:r w:rsidR="00414561" w:rsidRPr="00414561">
        <w:rPr>
          <w:rStyle w:val="aa"/>
          <w:rFonts w:eastAsia="Calibri"/>
          <w:vertAlign w:val="baseline"/>
          <w:lang w:eastAsia="en-US"/>
        </w:rPr>
        <w:endnoteReference w:id="40"/>
      </w:r>
      <w:r w:rsidRPr="002B3EDD">
        <w:rPr>
          <w:rFonts w:eastAsia="Calibri"/>
          <w:lang w:eastAsia="en-US"/>
        </w:rPr>
        <w:t xml:space="preserve">]. 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w:t>
      </w:r>
      <w:r w:rsidR="00D6669F" w:rsidRPr="00EF0256">
        <w:lastRenderedPageBreak/>
        <w:t xml:space="preserve">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41"/>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r w:rsidRPr="00A52804">
        <w:rPr>
          <w:rFonts w:eastAsia="Calibri"/>
          <w:i/>
          <w:lang w:eastAsia="en-US"/>
        </w:rPr>
        <w:t>Λ</w:t>
      </w:r>
      <w:r w:rsidRPr="002B3EDD">
        <w:rPr>
          <w:rFonts w:eastAsia="Calibri"/>
          <w:lang w:eastAsia="en-US"/>
        </w:rPr>
        <w:t>-гиперона, но и д</w:t>
      </w:r>
      <w:r w:rsidR="00733CF9">
        <w:rPr>
          <w:rFonts w:eastAsia="Calibri"/>
          <w:lang w:eastAsia="en-US"/>
        </w:rPr>
        <w:t>ругих гиперонов и антигиперонов.</w:t>
      </w:r>
      <w:r w:rsidRPr="002B3EDD">
        <w:rPr>
          <w:rFonts w:eastAsia="Calibri"/>
          <w:lang w:eastAsia="en-US"/>
        </w:rPr>
        <w:t xml:space="preserve"> </w:t>
      </w:r>
      <w:r w:rsidR="00733CF9">
        <w:rPr>
          <w:rFonts w:eastAsia="Calibri"/>
          <w:lang w:eastAsia="en-US"/>
        </w:rPr>
        <w:t xml:space="preserve">  </w:t>
      </w:r>
      <w:r w:rsidR="00733CF9" w:rsidRPr="00733CF9">
        <w:rPr>
          <w:rFonts w:eastAsia="Calibri"/>
          <w:lang w:eastAsia="en-US"/>
        </w:rPr>
        <w:t>Поскольку расстояние от центра мишени до последней камеры перед спектрометрическим магнитом составляет почти 3 м, то большинство распадов гиперонов будет происходить в оснащенной трековыми детекторами области установки и параметры треков от распада гиперонов могут быть измерены.</w:t>
      </w:r>
    </w:p>
    <w:p w:rsidR="00040DA1" w:rsidRDefault="002B3EDD" w:rsidP="00733CF9">
      <w:pPr>
        <w:spacing w:line="276" w:lineRule="auto"/>
        <w:ind w:firstLine="709"/>
        <w:jc w:val="both"/>
      </w:pPr>
      <w:r w:rsidRPr="00EF0256">
        <w:rPr>
          <w:rFonts w:eastAsia="Calibri"/>
          <w:lang w:eastAsia="en-US"/>
        </w:rPr>
        <w:t>В</w:t>
      </w:r>
      <w:proofErr w:type="gramStart"/>
      <w:r w:rsidRPr="00EF0256">
        <w:rPr>
          <w:rFonts w:eastAsia="Calibri"/>
          <w:lang w:eastAsia="en-US"/>
        </w:rPr>
        <w:t xml:space="preserve">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proofErr w:type="spellStart"/>
      <w:r w:rsidRPr="00A52804">
        <w:rPr>
          <w:i/>
          <w:lang w:val="en-US"/>
        </w:rPr>
        <w:t>cτ</w:t>
      </w:r>
      <w:proofErr w:type="spellEnd"/>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0E04BB">
        <w:t>39</w:t>
      </w:r>
      <w:r w:rsidR="00414561">
        <w:fldChar w:fldCharType="end"/>
      </w:r>
      <w:r w:rsidR="00040DA1">
        <w:t>].</w:t>
      </w:r>
      <w:r w:rsidR="00733CF9">
        <w:t xml:space="preserve"> </w:t>
      </w:r>
    </w:p>
    <w:p w:rsidR="00D0264E" w:rsidRPr="00EF0256" w:rsidRDefault="00D0264E" w:rsidP="00733CF9">
      <w:pPr>
        <w:spacing w:line="276" w:lineRule="auto"/>
        <w:ind w:firstLine="709"/>
        <w:jc w:val="both"/>
      </w:pPr>
    </w:p>
    <w:p w:rsidR="00414561" w:rsidRPr="00414561" w:rsidRDefault="00414561" w:rsidP="00414561">
      <w:pPr>
        <w:pStyle w:val="ae"/>
        <w:keepNext/>
        <w:rPr>
          <w:b w:val="0"/>
        </w:rPr>
      </w:pPr>
      <w:bookmarkStart w:id="54" w:name="_Ref488220836"/>
      <w:r w:rsidRPr="00414561">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4</w:t>
      </w:r>
      <w:r w:rsidR="008E553A">
        <w:rPr>
          <w:b w:val="0"/>
        </w:rPr>
        <w:fldChar w:fldCharType="end"/>
      </w:r>
      <w:bookmarkEnd w:id="54"/>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Кварковый</w:t>
            </w:r>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proofErr w:type="gramStart"/>
            <w:r w:rsidRPr="00A52804">
              <w:rPr>
                <w:rFonts w:ascii="Times New Roman" w:hAnsi="Times New Roman"/>
              </w:rPr>
              <w:t>с</w:t>
            </w:r>
            <w:proofErr w:type="gramEnd"/>
            <w:r w:rsidRPr="00A52804">
              <w:rPr>
                <w:rFonts w:ascii="Times New Roman" w:hAnsi="Times New Roman"/>
              </w:rPr>
              <w:t>τ</w:t>
            </w:r>
            <w:proofErr w:type="spellEnd"/>
            <w:r w:rsidRPr="00A52804">
              <w:rPr>
                <w:rFonts w:ascii="Times New Roman" w:hAnsi="Times New Roman"/>
              </w:rPr>
              <w:t>,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uus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uus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dds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dss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0264E" w:rsidRDefault="00D0264E" w:rsidP="00EA5272">
      <w:pPr>
        <w:spacing w:line="276" w:lineRule="auto"/>
        <w:ind w:firstLine="709"/>
        <w:jc w:val="both"/>
      </w:pPr>
    </w:p>
    <w:p w:rsidR="00A108CA" w:rsidRDefault="002B3EDD" w:rsidP="00EA5272">
      <w:pPr>
        <w:spacing w:line="276" w:lineRule="auto"/>
        <w:ind w:firstLine="709"/>
        <w:jc w:val="both"/>
        <w:rPr>
          <w:rFonts w:eastAsia="Calibri"/>
          <w:lang w:eastAsia="en-US"/>
        </w:rPr>
      </w:pPr>
      <w:r w:rsidRPr="00EF0256">
        <w:t xml:space="preserve">С учетом статистики 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0E04BB" w:rsidRPr="000E04BB">
        <w:t xml:space="preserve">Табл.  </w:t>
      </w:r>
      <w:r w:rsidR="000E04BB" w:rsidRPr="000E04BB">
        <w:rPr>
          <w:noProof/>
        </w:rPr>
        <w:t>1</w:t>
      </w:r>
      <w:r w:rsidR="000E04BB" w:rsidRPr="000E04BB">
        <w:t>.</w:t>
      </w:r>
      <w:r w:rsidR="000E04BB" w:rsidRPr="000E04BB">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0E04BB" w:rsidRPr="000E04BB">
        <w:t xml:space="preserve">Табл.  </w:t>
      </w:r>
      <w:r w:rsidR="000E04BB" w:rsidRPr="000E04BB">
        <w:rPr>
          <w:noProof/>
        </w:rPr>
        <w:t>1</w:t>
      </w:r>
      <w:r w:rsidR="000E04BB" w:rsidRPr="000E04BB">
        <w:t>.</w:t>
      </w:r>
      <w:r w:rsidR="000E04BB" w:rsidRPr="000E04BB">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0E04BB" w:rsidRPr="000E04BB">
        <w:t>Табл.  1.4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r w:rsidR="00037760">
        <w:t xml:space="preserve">На </w:t>
      </w:r>
      <w:r w:rsidR="00037760" w:rsidRPr="00037760">
        <w:fldChar w:fldCharType="begin"/>
      </w:r>
      <w:r w:rsidR="00037760" w:rsidRPr="00037760">
        <w:instrText xml:space="preserve"> REF _Ref488227674 \h  \* MERGEFORMAT </w:instrText>
      </w:r>
      <w:r w:rsidR="00037760" w:rsidRPr="00037760">
        <w:fldChar w:fldCharType="separate"/>
      </w:r>
      <w:r w:rsidR="000E04BB" w:rsidRPr="000E04BB">
        <w:t xml:space="preserve">Рис.  </w:t>
      </w:r>
      <w:r w:rsidR="000E04BB" w:rsidRPr="000E04BB">
        <w:rPr>
          <w:noProof/>
        </w:rPr>
        <w:t>1</w:t>
      </w:r>
      <w:r w:rsidR="000E04BB" w:rsidRPr="000E04BB">
        <w:t>.</w:t>
      </w:r>
      <w:r w:rsidR="000E04BB" w:rsidRPr="000E04BB">
        <w:rPr>
          <w:noProof/>
        </w:rPr>
        <w:t>12</w:t>
      </w:r>
      <w:r w:rsidR="00037760" w:rsidRPr="00037760">
        <w:fldChar w:fldCharType="end"/>
      </w:r>
      <w:r w:rsidR="00037760">
        <w:t xml:space="preserve"> представлены предсказания поляризации анти-лямбда гиперонов в </w:t>
      </w:r>
      <w:r w:rsidR="00037760" w:rsidRPr="00A52804">
        <w:rPr>
          <w:i/>
          <w:lang w:val="en-US"/>
        </w:rPr>
        <w:t>pA</w:t>
      </w:r>
      <w:r w:rsidR="00037760" w:rsidRPr="00037760">
        <w:t>-</w:t>
      </w:r>
      <w:r w:rsidR="00037760">
        <w:t xml:space="preserve">взаимодействии в </w:t>
      </w:r>
      <w:r w:rsidR="00037760">
        <w:rPr>
          <w:rFonts w:eastAsia="Calibri"/>
          <w:lang w:eastAsia="en-US"/>
        </w:rPr>
        <w:t xml:space="preserve">рамках модели </w:t>
      </w:r>
      <w:r w:rsidR="00037760" w:rsidRPr="00040DA1">
        <w:rPr>
          <w:rFonts w:eastAsia="Calibri"/>
          <w:lang w:eastAsia="en-US"/>
        </w:rPr>
        <w:t>хромомагнитной поляризации кварков</w:t>
      </w:r>
      <w:r w:rsidR="00037760">
        <w:rPr>
          <w:rFonts w:eastAsia="Calibri"/>
          <w:lang w:eastAsia="en-US"/>
        </w:rPr>
        <w:t xml:space="preserve"> </w:t>
      </w:r>
      <w:r w:rsidR="00037760" w:rsidRPr="00040DA1">
        <w:rPr>
          <w:rFonts w:eastAsia="Calibri"/>
          <w:lang w:eastAsia="en-US"/>
        </w:rPr>
        <w:t>[</w:t>
      </w:r>
      <w:r w:rsidR="00037760">
        <w:rPr>
          <w:rFonts w:eastAsia="Calibri"/>
          <w:lang w:eastAsia="en-US"/>
        </w:rPr>
        <w:fldChar w:fldCharType="begin"/>
      </w:r>
      <w:r w:rsidR="00037760">
        <w:rPr>
          <w:rFonts w:eastAsia="Calibri"/>
          <w:lang w:eastAsia="en-US"/>
        </w:rPr>
        <w:instrText xml:space="preserve"> NOTEREF _Ref487457066 \h </w:instrText>
      </w:r>
      <w:r w:rsidR="00037760">
        <w:rPr>
          <w:rFonts w:eastAsia="Calibri"/>
          <w:lang w:eastAsia="en-US"/>
        </w:rPr>
      </w:r>
      <w:r w:rsidR="00037760">
        <w:rPr>
          <w:rFonts w:eastAsia="Calibri"/>
          <w:lang w:eastAsia="en-US"/>
        </w:rPr>
        <w:fldChar w:fldCharType="separate"/>
      </w:r>
      <w:r w:rsidR="000E04BB">
        <w:rPr>
          <w:rFonts w:eastAsia="Calibri"/>
          <w:lang w:eastAsia="en-US"/>
        </w:rPr>
        <w:t>25</w:t>
      </w:r>
      <w:r w:rsidR="00037760">
        <w:rPr>
          <w:rFonts w:eastAsia="Calibri"/>
          <w:lang w:eastAsia="en-US"/>
        </w:rPr>
        <w:fldChar w:fldCharType="end"/>
      </w:r>
      <w:r w:rsidR="00037760">
        <w:rPr>
          <w:rFonts w:eastAsia="Calibri"/>
          <w:lang w:eastAsia="en-US"/>
        </w:rPr>
        <w:t>-</w:t>
      </w:r>
      <w:r w:rsidR="00037760">
        <w:rPr>
          <w:rFonts w:eastAsia="Calibri"/>
          <w:lang w:eastAsia="en-US"/>
        </w:rPr>
        <w:fldChar w:fldCharType="begin"/>
      </w:r>
      <w:r w:rsidR="00037760">
        <w:rPr>
          <w:rFonts w:eastAsia="Calibri"/>
          <w:lang w:eastAsia="en-US"/>
        </w:rPr>
        <w:instrText xml:space="preserve"> NOTEREF _Ref488226018 \h </w:instrText>
      </w:r>
      <w:r w:rsidR="00037760">
        <w:rPr>
          <w:rFonts w:eastAsia="Calibri"/>
          <w:lang w:eastAsia="en-US"/>
        </w:rPr>
      </w:r>
      <w:r w:rsidR="00037760">
        <w:rPr>
          <w:rFonts w:eastAsia="Calibri"/>
          <w:lang w:eastAsia="en-US"/>
        </w:rPr>
        <w:fldChar w:fldCharType="separate"/>
      </w:r>
      <w:r w:rsidR="000E04BB">
        <w:rPr>
          <w:rFonts w:eastAsia="Calibri"/>
          <w:lang w:eastAsia="en-US"/>
        </w:rPr>
        <w:t>27</w:t>
      </w:r>
      <w:r w:rsidR="00037760">
        <w:rPr>
          <w:rFonts w:eastAsia="Calibri"/>
          <w:lang w:eastAsia="en-US"/>
        </w:rPr>
        <w:fldChar w:fldCharType="end"/>
      </w:r>
      <w:r w:rsidR="00037760" w:rsidRPr="00040DA1">
        <w:rPr>
          <w:rFonts w:eastAsia="Calibri"/>
          <w:lang w:eastAsia="en-US"/>
        </w:rPr>
        <w:t>]</w:t>
      </w:r>
      <w:r w:rsidR="00EA5272">
        <w:rPr>
          <w:rFonts w:eastAsia="Calibri"/>
          <w:lang w:eastAsia="en-US"/>
        </w:rPr>
        <w:t>.</w:t>
      </w:r>
    </w:p>
    <w:p w:rsidR="00D0264E" w:rsidRPr="00D0264E" w:rsidRDefault="00D0264E" w:rsidP="00D0264E">
      <w:pPr>
        <w:spacing w:line="276" w:lineRule="auto"/>
        <w:ind w:firstLine="709"/>
        <w:jc w:val="both"/>
      </w:pPr>
      <w:r w:rsidRPr="00EA5272">
        <w:t xml:space="preserve">Эксперимент СПАСЧАРМ позволяет провести измерение параметров передачи спина (параметров </w:t>
      </w:r>
      <w:proofErr w:type="spellStart"/>
      <w:r w:rsidRPr="00EA5272">
        <w:t>Волфенштейна</w:t>
      </w:r>
      <w:proofErr w:type="spellEnd"/>
      <w:r w:rsidRPr="00EA5272">
        <w:t xml:space="preserve">) в реакции </w:t>
      </w:r>
      <w:r w:rsidRPr="00EA5272">
        <w:rPr>
          <w:i/>
          <w:lang w:val="en-US"/>
        </w:rPr>
        <w:t>p</w:t>
      </w:r>
      <w:r w:rsidRPr="00EA5272">
        <w:rPr>
          <w:i/>
          <w:vertAlign w:val="subscript"/>
        </w:rPr>
        <w:t>↑</w:t>
      </w:r>
      <w:r w:rsidRPr="00EA5272">
        <w:rPr>
          <w:i/>
        </w:rPr>
        <w:t>+</w:t>
      </w:r>
      <w:r w:rsidRPr="00EA5272">
        <w:rPr>
          <w:i/>
          <w:lang w:val="en-US"/>
        </w:rPr>
        <w:t>p</w:t>
      </w:r>
      <w:r w:rsidRPr="00EA5272">
        <w:rPr>
          <w:i/>
        </w:rPr>
        <w:t>→Λ</w:t>
      </w:r>
      <w:r w:rsidRPr="00EA5272">
        <w:rPr>
          <w:i/>
          <w:vertAlign w:val="subscript"/>
        </w:rPr>
        <w:t>↑</w:t>
      </w:r>
      <w:r w:rsidRPr="00EA5272">
        <w:rPr>
          <w:i/>
        </w:rPr>
        <w:t>+</w:t>
      </w:r>
      <w:r w:rsidRPr="00EA5272">
        <w:rPr>
          <w:i/>
          <w:lang w:val="en-US"/>
        </w:rPr>
        <w:t>X</w:t>
      </w:r>
      <w:r w:rsidRPr="00EA5272">
        <w:t xml:space="preserve">. </w:t>
      </w:r>
      <w:proofErr w:type="gramStart"/>
      <w:r w:rsidRPr="00EA5272">
        <w:t xml:space="preserve">Впервые предоставляется возможность измерить в этой реакции сразу пять параметров передачи спина, а именно </w:t>
      </w:r>
      <w:r w:rsidRPr="00EA5272">
        <w:rPr>
          <w:lang w:val="en-US"/>
        </w:rPr>
        <w:t>D</w:t>
      </w:r>
      <w:r w:rsidRPr="00EA5272">
        <w:t xml:space="preserve">, </w:t>
      </w:r>
      <w:r w:rsidRPr="00EA5272">
        <w:rPr>
          <w:lang w:val="en-US"/>
        </w:rPr>
        <w:t>R</w:t>
      </w:r>
      <w:r w:rsidRPr="00EA5272">
        <w:t xml:space="preserve">, </w:t>
      </w:r>
      <w:r w:rsidRPr="00EA5272">
        <w:rPr>
          <w:lang w:val="en-US"/>
        </w:rPr>
        <w:t>A</w:t>
      </w:r>
      <w:r w:rsidRPr="00EA5272">
        <w:t xml:space="preserve">, </w:t>
      </w:r>
      <w:r w:rsidRPr="00EA5272">
        <w:rPr>
          <w:lang w:val="en-US"/>
        </w:rPr>
        <w:t>R</w:t>
      </w:r>
      <w:r w:rsidRPr="00EA5272">
        <w:rPr>
          <w:vertAlign w:val="superscript"/>
        </w:rPr>
        <w:t>’</w:t>
      </w:r>
      <w:r w:rsidRPr="00EA5272">
        <w:t xml:space="preserve"> и </w:t>
      </w:r>
      <w:r w:rsidRPr="00EA5272">
        <w:rPr>
          <w:lang w:val="en-US"/>
        </w:rPr>
        <w:t>A</w:t>
      </w:r>
      <w:r w:rsidRPr="00EA5272">
        <w:rPr>
          <w:vertAlign w:val="superscript"/>
        </w:rPr>
        <w:t>’</w:t>
      </w:r>
      <w:r w:rsidRPr="00EA5272">
        <w:t xml:space="preserve">, где </w:t>
      </w:r>
      <w:r w:rsidRPr="00EA5272">
        <w:rPr>
          <w:lang w:val="en-US"/>
        </w:rPr>
        <w:t>D</w:t>
      </w:r>
      <w:r w:rsidRPr="00EA5272">
        <w:t xml:space="preserve"> – доля компоненты нормальной поляризации пучка переданной нормальной компоненте поляризации Λ, </w:t>
      </w:r>
      <w:r w:rsidRPr="00EA5272">
        <w:rPr>
          <w:lang w:val="en-US"/>
        </w:rPr>
        <w:t>R</w:t>
      </w:r>
      <w:r w:rsidRPr="00EA5272">
        <w:t xml:space="preserve"> – доля поперечной компоненты поляризации пучка, передаваемая поперечной компоненте поляризации Λ, </w:t>
      </w:r>
      <w:r w:rsidRPr="00EA5272">
        <w:rPr>
          <w:lang w:val="en-US"/>
        </w:rPr>
        <w:t>A</w:t>
      </w:r>
      <w:r w:rsidRPr="00EA5272">
        <w:t xml:space="preserve"> – доля продольной поляризации пучка, передаваемая поперечной компоненте поляризации Λ, </w:t>
      </w:r>
      <w:r w:rsidRPr="00EA5272">
        <w:rPr>
          <w:lang w:val="en-US"/>
        </w:rPr>
        <w:t>R</w:t>
      </w:r>
      <w:r w:rsidRPr="00EA5272">
        <w:rPr>
          <w:vertAlign w:val="superscript"/>
        </w:rPr>
        <w:t xml:space="preserve">’ </w:t>
      </w:r>
      <w:r w:rsidRPr="00EA5272">
        <w:t>– доля поперечной компоненты поляризации пучка, передаваемая продольной компоненте</w:t>
      </w:r>
      <w:r>
        <w:t xml:space="preserve"> </w:t>
      </w:r>
      <w:r w:rsidRPr="00EA5272">
        <w:lastRenderedPageBreak/>
        <w:t>поляризации</w:t>
      </w:r>
      <w:proofErr w:type="gramEnd"/>
      <w:r w:rsidRPr="00EA5272">
        <w:t xml:space="preserve"> Λ и </w:t>
      </w:r>
      <w:r w:rsidRPr="00EA5272">
        <w:rPr>
          <w:lang w:val="en-US"/>
        </w:rPr>
        <w:t>A</w:t>
      </w:r>
      <w:r w:rsidRPr="00EA5272">
        <w:rPr>
          <w:vertAlign w:val="superscript"/>
        </w:rPr>
        <w:t>’</w:t>
      </w:r>
      <w:r w:rsidRPr="00EA5272">
        <w:t xml:space="preserve"> – доля продольной поляризации пучка, переданная продольной компоненте поляризации Λ</w:t>
      </w:r>
      <w:r w:rsidRPr="00EA5272">
        <w:rPr>
          <w:vertAlign w:val="superscript"/>
        </w:rPr>
        <w:footnoteReference w:id="15"/>
      </w:r>
      <w:r w:rsidRPr="00EA5272">
        <w:t xml:space="preserve">. </w:t>
      </w:r>
    </w:p>
    <w:p w:rsidR="00037760" w:rsidRDefault="00037760" w:rsidP="00040DA1">
      <w:pPr>
        <w:spacing w:line="276" w:lineRule="auto"/>
        <w:ind w:firstLine="709"/>
        <w:jc w:val="both"/>
        <w:rPr>
          <w:rFonts w:eastAsia="Calibri"/>
          <w:lang w:eastAsia="en-US"/>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EA5272">
        <w:trPr>
          <w:jc w:val="center"/>
        </w:trPr>
        <w:tc>
          <w:tcPr>
            <w:tcW w:w="4785" w:type="dxa"/>
          </w:tcPr>
          <w:p w:rsidR="00037760" w:rsidRDefault="00037760" w:rsidP="00EA5272">
            <w:pPr>
              <w:spacing w:line="276" w:lineRule="auto"/>
              <w:jc w:val="center"/>
            </w:pPr>
            <w:r>
              <w:rPr>
                <w:noProof/>
              </w:rPr>
              <w:drawing>
                <wp:inline distT="0" distB="0" distL="0" distR="0" wp14:anchorId="3B9097FE" wp14:editId="3523CC15">
                  <wp:extent cx="2168912" cy="1889185"/>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9804" cy="1889962"/>
                          </a:xfrm>
                          <a:prstGeom prst="rect">
                            <a:avLst/>
                          </a:prstGeom>
                          <a:noFill/>
                        </pic:spPr>
                      </pic:pic>
                    </a:graphicData>
                  </a:graphic>
                </wp:inline>
              </w:drawing>
            </w:r>
          </w:p>
        </w:tc>
        <w:tc>
          <w:tcPr>
            <w:tcW w:w="4786" w:type="dxa"/>
          </w:tcPr>
          <w:p w:rsidR="00037760" w:rsidRDefault="00037760" w:rsidP="00EA5272">
            <w:pPr>
              <w:keepNext/>
              <w:spacing w:line="276" w:lineRule="auto"/>
              <w:jc w:val="center"/>
            </w:pPr>
            <w:r>
              <w:rPr>
                <w:noProof/>
              </w:rPr>
              <w:drawing>
                <wp:inline distT="0" distB="0" distL="0" distR="0" wp14:anchorId="39590F2E" wp14:editId="28A8317A">
                  <wp:extent cx="2142859" cy="188918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41416" cy="1887913"/>
                          </a:xfrm>
                          <a:prstGeom prst="rect">
                            <a:avLst/>
                          </a:prstGeom>
                          <a:noFill/>
                        </pic:spPr>
                      </pic:pic>
                    </a:graphicData>
                  </a:graphic>
                </wp:inline>
              </w:drawing>
            </w:r>
          </w:p>
        </w:tc>
      </w:tr>
    </w:tbl>
    <w:p w:rsidR="00037760" w:rsidRDefault="00037760" w:rsidP="00037760">
      <w:pPr>
        <w:pStyle w:val="ae"/>
        <w:jc w:val="center"/>
        <w:rPr>
          <w:b w:val="0"/>
        </w:rPr>
      </w:pPr>
      <w:bookmarkStart w:id="55" w:name="_Ref488227674"/>
      <w:r w:rsidRPr="0003776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12</w:t>
      </w:r>
      <w:r w:rsidR="0001688C">
        <w:rPr>
          <w:b w:val="0"/>
        </w:rPr>
        <w:fldChar w:fldCharType="end"/>
      </w:r>
      <w:bookmarkEnd w:id="55"/>
      <w:r w:rsidRPr="00037760">
        <w:rPr>
          <w:b w:val="0"/>
        </w:rPr>
        <w:t xml:space="preserve"> Предсказания поляризации анти-лямбда гиперонов в </w:t>
      </w:r>
      <w:r w:rsidRPr="00A52804">
        <w:rPr>
          <w:b w:val="0"/>
          <w:i/>
        </w:rPr>
        <w:t>pA</w:t>
      </w:r>
      <w:r w:rsidRPr="00037760">
        <w:rPr>
          <w:b w:val="0"/>
        </w:rPr>
        <w:t>-взаимодействии в рамках модели хромомагнитной поляризации кварков</w:t>
      </w:r>
    </w:p>
    <w:p w:rsidR="00EA5272" w:rsidRDefault="00EA5272" w:rsidP="00EA5272"/>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6" w:name="_Toc26282739"/>
      <w:r w:rsidRPr="00414561">
        <w:rPr>
          <w:rFonts w:eastAsia="Calibri"/>
          <w:b w:val="0"/>
          <w:sz w:val="24"/>
          <w:szCs w:val="24"/>
          <w:lang w:eastAsia="en-US"/>
        </w:rPr>
        <w:t xml:space="preserve">Измерение элементов матрицы плотности </w:t>
      </w:r>
      <w:r w:rsidRPr="00A52804">
        <w:rPr>
          <w:rFonts w:eastAsia="Calibri"/>
          <w:b w:val="0"/>
          <w:i/>
          <w:sz w:val="24"/>
          <w:szCs w:val="24"/>
          <w:lang w:eastAsia="en-US"/>
        </w:rPr>
        <w:t>ρ</w:t>
      </w:r>
      <w:proofErr w:type="spellStart"/>
      <w:r w:rsidRPr="00414561">
        <w:rPr>
          <w:rFonts w:eastAsia="Calibri"/>
          <w:b w:val="0"/>
          <w:sz w:val="24"/>
          <w:szCs w:val="24"/>
          <w:vertAlign w:val="subscript"/>
          <w:lang w:val="en-US" w:eastAsia="en-US"/>
        </w:rPr>
        <w:t>ik</w:t>
      </w:r>
      <w:proofErr w:type="spellEnd"/>
      <w:r w:rsidRPr="00414561">
        <w:rPr>
          <w:rFonts w:eastAsia="Calibri"/>
          <w:b w:val="0"/>
          <w:sz w:val="24"/>
          <w:szCs w:val="24"/>
          <w:lang w:eastAsia="en-US"/>
        </w:rPr>
        <w:t xml:space="preserve"> векторных мезонов</w:t>
      </w:r>
      <w:bookmarkEnd w:id="56"/>
    </w:p>
    <w:p w:rsidR="00EA5272" w:rsidRDefault="00414561" w:rsidP="00733CF9">
      <w:pPr>
        <w:spacing w:line="276" w:lineRule="auto"/>
        <w:ind w:firstLine="709"/>
        <w:jc w:val="both"/>
      </w:pPr>
      <w:r w:rsidRPr="00414561">
        <w:t xml:space="preserve">Как и в случае гиперонов, для векторных мезонов можно измерить и сравнить выстроенность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r w:rsidRPr="00EF0256">
        <w:rPr>
          <w:vertAlign w:val="subscript"/>
          <w:lang w:val="en-US"/>
        </w:rPr>
        <w:t>i</w:t>
      </w:r>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односпиновые эффекты связаны с поляризацией кварков и антикварков до процесса их адронизации, то мы должны наблюдать не только поляризацию гиперонов, но и</w:t>
      </w:r>
      <w:r w:rsidR="00040DA1">
        <w:t xml:space="preserve"> поляризацию векторных мезонов</w:t>
      </w:r>
      <w:r w:rsidRPr="00EF0256">
        <w:t xml:space="preserve"> [</w:t>
      </w:r>
      <w:r w:rsidR="00A32092" w:rsidRPr="00040DA1">
        <w:rPr>
          <w:rStyle w:val="aa"/>
          <w:vertAlign w:val="baseline"/>
        </w:rPr>
        <w:endnoteReference w:id="42"/>
      </w:r>
      <w:r w:rsidRPr="00EF0256">
        <w:t>]. Выстроенность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proofErr w:type="spellStart"/>
      <w:r w:rsidR="00D6669F" w:rsidRPr="00EF0256">
        <w:rPr>
          <w:i/>
          <w:lang w:val="en-US"/>
        </w:rPr>
        <w:t>dN</w:t>
      </w:r>
      <w:proofErr w:type="spellEnd"/>
      <w:r w:rsidR="00D6669F" w:rsidRPr="00EF0256">
        <w:rPr>
          <w:i/>
        </w:rPr>
        <w:t>/</w:t>
      </w:r>
      <w:proofErr w:type="spellStart"/>
      <w:r w:rsidR="00D6669F" w:rsidRPr="00EF0256">
        <w:rPr>
          <w:i/>
          <w:lang w:val="en-US"/>
        </w:rPr>
        <w:t>dΩ</w:t>
      </w:r>
      <w:proofErr w:type="spellEnd"/>
      <w:r w:rsidR="00D6669F" w:rsidRPr="00EF0256">
        <w:t xml:space="preserve">   продуктов распада имеет вид  [</w:t>
      </w:r>
      <w:r w:rsidR="00D6669F" w:rsidRPr="00BB6C30">
        <w:rPr>
          <w:rStyle w:val="aa"/>
          <w:vertAlign w:val="baseline"/>
        </w:rPr>
        <w:endnoteReference w:id="43"/>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proofErr w:type="gramStart"/>
      <w:r w:rsidRPr="00EF0256">
        <w:rPr>
          <w:i/>
          <w:lang w:val="en-US"/>
        </w:rPr>
        <w:t>W</w:t>
      </w:r>
      <w:r w:rsidRPr="00EF0256">
        <w:t>(</w:t>
      </w:r>
      <w:proofErr w:type="gramEnd"/>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proofErr w:type="spellStart"/>
      <w:r w:rsidRPr="00EF0256">
        <w:rPr>
          <w:lang w:val="en-US"/>
        </w:rPr>
        <w:t>sin</w:t>
      </w:r>
      <w:r w:rsidRPr="00EF0256">
        <w:rPr>
          <w:i/>
          <w:lang w:val="en-US"/>
        </w:rPr>
        <w:t>φ</w:t>
      </w:r>
      <w:proofErr w:type="spellEnd"/>
      <w:r w:rsidRPr="00F475ED">
        <w:rPr>
          <w:i/>
        </w:rPr>
        <w:t xml:space="preserve"> </w:t>
      </w:r>
      <w:proofErr w:type="spellStart"/>
      <w:r w:rsidRPr="00EF0256">
        <w:rPr>
          <w:lang w:val="en-US"/>
        </w:rPr>
        <w:t>Im</w:t>
      </w:r>
      <w:proofErr w:type="spellEnd"/>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w:t>
      </w:r>
      <w:proofErr w:type="gramStart"/>
      <w:r w:rsidRPr="00EF0256">
        <w:t xml:space="preserve">+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proofErr w:type="spellStart"/>
      <w:r w:rsidRPr="00EF0256">
        <w:rPr>
          <w:i/>
          <w:lang w:val="en-US"/>
        </w:rPr>
        <w:t>φ</w:t>
      </w:r>
      <w:r w:rsidRPr="00EF0256">
        <w:rPr>
          <w:lang w:val="en-US"/>
        </w:rPr>
        <w:t>Re</w:t>
      </w:r>
      <w:proofErr w:type="spellEnd"/>
      <w:r w:rsidRPr="00EF0256">
        <w:rPr>
          <w:i/>
        </w:rPr>
        <w:t xml:space="preserve"> ρ-</w:t>
      </w:r>
      <w:r w:rsidRPr="00EF0256">
        <w:rPr>
          <w:vertAlign w:val="subscript"/>
        </w:rPr>
        <w:t>10</w:t>
      </w:r>
      <w:r w:rsidRPr="00EF0256">
        <w:t xml:space="preserve"> + </w:t>
      </w:r>
      <w:proofErr w:type="spellStart"/>
      <w:r w:rsidRPr="00EF0256">
        <w:rPr>
          <w:lang w:val="en-US"/>
        </w:rPr>
        <w:t>sin</w:t>
      </w:r>
      <w:r w:rsidRPr="00EF0256">
        <w:rPr>
          <w:i/>
          <w:lang w:val="en-US"/>
        </w:rPr>
        <w:t>φ</w:t>
      </w:r>
      <w:r w:rsidRPr="00EF0256">
        <w:rPr>
          <w:lang w:val="en-US"/>
        </w:rPr>
        <w:t>Im</w:t>
      </w:r>
      <w:proofErr w:type="spellEnd"/>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proofErr w:type="spellStart"/>
      <w:r w:rsidRPr="00EF0256">
        <w:rPr>
          <w:lang w:val="en-US"/>
        </w:rPr>
        <w:t>Im</w:t>
      </w:r>
      <w:proofErr w:type="spellEnd"/>
      <w:r w:rsidRPr="00EF0256">
        <w:rPr>
          <w:i/>
        </w:rPr>
        <w:t xml:space="preserve"> ρ</w:t>
      </w:r>
      <w:r w:rsidRPr="00EF0256">
        <w:rPr>
          <w:vertAlign w:val="subscript"/>
        </w:rPr>
        <w:t>1-1</w:t>
      </w:r>
      <w:r w:rsidRPr="00EF0256">
        <w:t>)]}/π</w:t>
      </w:r>
      <w:r>
        <w:rPr>
          <w:vertAlign w:val="subscript"/>
        </w:rPr>
        <w:t>.</w:t>
      </w:r>
      <w:proofErr w:type="gramEnd"/>
    </w:p>
    <w:p w:rsidR="00D6669F" w:rsidRPr="00EF0256" w:rsidRDefault="00D6669F" w:rsidP="00D6669F">
      <w:pPr>
        <w:jc w:val="both"/>
      </w:pPr>
    </w:p>
    <w:p w:rsidR="00D6669F" w:rsidRDefault="00D6669F" w:rsidP="00733CF9">
      <w:pPr>
        <w:spacing w:line="276" w:lineRule="auto"/>
        <w:ind w:firstLine="709"/>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00733CF9">
        <w:t>,</w:t>
      </w:r>
      <w:r w:rsidRPr="00EF0256">
        <w:t xml:space="preserve"> получаем </w:t>
      </w:r>
    </w:p>
    <w:p w:rsidR="00D6669F" w:rsidRDefault="00D6669F" w:rsidP="00D6669F">
      <w:pPr>
        <w:spacing w:line="276" w:lineRule="auto"/>
        <w:jc w:val="both"/>
      </w:pPr>
    </w:p>
    <w:p w:rsidR="00D6669F" w:rsidRPr="00EF0256" w:rsidRDefault="00D6669F" w:rsidP="00D6669F">
      <w:pPr>
        <w:spacing w:line="276" w:lineRule="auto"/>
        <w:jc w:val="both"/>
      </w:pPr>
      <w:proofErr w:type="gramStart"/>
      <w:r w:rsidRPr="00EF0256">
        <w:rPr>
          <w:i/>
          <w:lang w:val="en-US"/>
        </w:rPr>
        <w:t>W</w:t>
      </w:r>
      <w:r w:rsidRPr="00EF0256">
        <w:t>(</w:t>
      </w:r>
      <w:proofErr w:type="gramEnd"/>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lastRenderedPageBreak/>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proofErr w:type="gramStart"/>
      <w:r w:rsidRPr="00EF0256">
        <w:rPr>
          <w:i/>
          <w:lang w:val="en-US"/>
        </w:rPr>
        <w:t>W</w:t>
      </w:r>
      <w:r w:rsidRPr="00EF0256">
        <w:t>(</w:t>
      </w:r>
      <w:proofErr w:type="gramEnd"/>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proofErr w:type="spellStart"/>
      <w:r w:rsidRPr="00EF0256">
        <w:rPr>
          <w:lang w:val="en-US"/>
        </w:rPr>
        <w:t>Im</w:t>
      </w:r>
      <w:proofErr w:type="spellEnd"/>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1A203F" w:rsidRDefault="00733CF9" w:rsidP="00733CF9">
      <w:pPr>
        <w:spacing w:line="276" w:lineRule="auto"/>
        <w:ind w:firstLine="709"/>
        <w:jc w:val="both"/>
      </w:pPr>
      <w:r>
        <w:t>О</w:t>
      </w:r>
      <w:r w:rsidR="00D6669F" w:rsidRPr="00EF0256">
        <w:t xml:space="preserve">тклонение </w:t>
      </w:r>
      <w:r w:rsidR="00D6669F" w:rsidRPr="00EF0256">
        <w:rPr>
          <w:i/>
        </w:rPr>
        <w:t>ρ</w:t>
      </w:r>
      <w:r w:rsidR="00D6669F" w:rsidRPr="00EF0256">
        <w:rPr>
          <w:vertAlign w:val="subscript"/>
        </w:rPr>
        <w:t xml:space="preserve">00 </w:t>
      </w:r>
      <w:r w:rsidR="00D6669F" w:rsidRPr="00EF0256">
        <w:t xml:space="preserve">от 1/3 приводит к неравномерному распределению продуктов распада по </w:t>
      </w:r>
      <w:proofErr w:type="spellStart"/>
      <w:r w:rsidR="00D6669F" w:rsidRPr="00EF0256">
        <w:rPr>
          <w:lang w:val="en-US"/>
        </w:rPr>
        <w:t>cos</w:t>
      </w:r>
      <w:r w:rsidR="00D6669F" w:rsidRPr="00EF0256">
        <w:rPr>
          <w:i/>
          <w:lang w:val="en-US"/>
        </w:rPr>
        <w:t>θ</w:t>
      </w:r>
      <w:proofErr w:type="spellEnd"/>
      <w:r w:rsidR="00D6669F" w:rsidRPr="00EF0256">
        <w:t xml:space="preserve">. Измеряя </w:t>
      </w:r>
      <w:r w:rsidR="00D6669F" w:rsidRPr="00EF0256">
        <w:rPr>
          <w:i/>
          <w:lang w:val="en-US"/>
        </w:rPr>
        <w:t>W</w:t>
      </w:r>
      <w:r w:rsidR="00D6669F" w:rsidRPr="00EF0256">
        <w:t>(</w:t>
      </w:r>
      <w:r w:rsidR="00D6669F" w:rsidRPr="00EF0256">
        <w:rPr>
          <w:i/>
          <w:lang w:val="en-US"/>
        </w:rPr>
        <w:t>θ</w:t>
      </w:r>
      <w:r>
        <w:t>), можно</w:t>
      </w:r>
      <w:r w:rsidR="00D6669F" w:rsidRPr="00EF0256">
        <w:t xml:space="preserve"> определить </w:t>
      </w:r>
      <w:r w:rsidR="00D6669F" w:rsidRPr="00EF0256">
        <w:rPr>
          <w:i/>
        </w:rPr>
        <w:t>ρ</w:t>
      </w:r>
      <w:r w:rsidR="00D6669F" w:rsidRPr="00EF0256">
        <w:rPr>
          <w:vertAlign w:val="subscript"/>
        </w:rPr>
        <w:t>00</w:t>
      </w:r>
      <w:r w:rsidR="00D6669F" w:rsidRPr="00EF0256">
        <w:t xml:space="preserve">. Другие элементы, </w:t>
      </w:r>
      <w:r w:rsidR="00D6669F" w:rsidRPr="00EF0256">
        <w:rPr>
          <w:i/>
        </w:rPr>
        <w:t>ρ</w:t>
      </w:r>
      <w:r w:rsidR="00D6669F" w:rsidRPr="00EF0256">
        <w:rPr>
          <w:vertAlign w:val="subscript"/>
        </w:rPr>
        <w:t xml:space="preserve">10  </w:t>
      </w:r>
      <w:r w:rsidR="00D6669F" w:rsidRPr="00EF0256">
        <w:t xml:space="preserve">и </w:t>
      </w:r>
      <w:r w:rsidR="00D6669F" w:rsidRPr="00EF0256">
        <w:rPr>
          <w:i/>
        </w:rPr>
        <w:t>ρ</w:t>
      </w:r>
      <w:r w:rsidR="00D6669F" w:rsidRPr="00EF0256">
        <w:rPr>
          <w:vertAlign w:val="subscript"/>
        </w:rPr>
        <w:t>1-1</w:t>
      </w:r>
      <w:r w:rsidR="00D6669F" w:rsidRPr="00EF0256">
        <w:t xml:space="preserve">, могут изучаться путем измерения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 xml:space="preserve">). </w:t>
      </w:r>
      <w:r w:rsidR="00414561" w:rsidRPr="00EF0256">
        <w:t>В ряде случаев такие измерения уже были выполнены для адрон-адронных соударений, например в</w:t>
      </w:r>
      <w:r w:rsidR="00DC646A">
        <w:t xml:space="preserve"> работах</w:t>
      </w:r>
      <w:r w:rsidR="00414561" w:rsidRPr="00EF0256">
        <w:t xml:space="preserve"> [</w:t>
      </w:r>
      <w:r w:rsidR="00D075E2" w:rsidRPr="00D075E2">
        <w:rPr>
          <w:rStyle w:val="aa"/>
          <w:vertAlign w:val="baseline"/>
        </w:rPr>
        <w:endnoteReference w:id="44"/>
      </w:r>
      <w:r w:rsidR="00D075E2" w:rsidRPr="00D075E2">
        <w:t xml:space="preserve">, </w:t>
      </w:r>
      <w:r w:rsidR="00D075E2" w:rsidRPr="00D075E2">
        <w:rPr>
          <w:rStyle w:val="aa"/>
          <w:vertAlign w:val="baseline"/>
        </w:rPr>
        <w:endnoteReference w:id="45"/>
      </w:r>
      <w:r w:rsidR="00D075E2" w:rsidRPr="00D075E2">
        <w:t xml:space="preserve">, </w:t>
      </w:r>
      <w:r w:rsidR="00D075E2" w:rsidRPr="00D075E2">
        <w:rPr>
          <w:rStyle w:val="aa"/>
          <w:vertAlign w:val="baseline"/>
        </w:rPr>
        <w:endnoteReference w:id="46"/>
      </w:r>
      <w:r w:rsidR="00D075E2" w:rsidRPr="00D075E2">
        <w:t xml:space="preserve">, </w:t>
      </w:r>
      <w:bookmarkStart w:id="57" w:name="_Ref488222205"/>
      <w:r w:rsidR="00D075E2" w:rsidRPr="00D075E2">
        <w:rPr>
          <w:rStyle w:val="aa"/>
          <w:vertAlign w:val="baseline"/>
        </w:rPr>
        <w:endnoteReference w:id="47"/>
      </w:r>
      <w:bookmarkEnd w:id="57"/>
      <w:r w:rsidR="00D075E2" w:rsidRPr="00D075E2">
        <w:t xml:space="preserve">, </w:t>
      </w:r>
      <w:r w:rsidR="00D075E2" w:rsidRPr="00D075E2">
        <w:rPr>
          <w:rStyle w:val="aa"/>
          <w:vertAlign w:val="baseline"/>
        </w:rPr>
        <w:endnoteReference w:id="48"/>
      </w:r>
      <w:r w:rsidR="00414561" w:rsidRPr="00D075E2">
        <w:t>].</w:t>
      </w:r>
    </w:p>
    <w:p w:rsidR="001A203F" w:rsidRDefault="00414561" w:rsidP="001A203F">
      <w:pPr>
        <w:spacing w:line="276" w:lineRule="auto"/>
        <w:ind w:firstLine="709"/>
        <w:jc w:val="both"/>
      </w:pPr>
      <w:r w:rsidRPr="00EF0256">
        <w:t xml:space="preserve">В отличие от поляризации гиперонов, параметр выстроенности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выстроенности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0E04BB">
        <w:t>47</w:t>
      </w:r>
      <w:r w:rsidR="00D075E2">
        <w:fldChar w:fldCharType="end"/>
      </w:r>
      <w:r w:rsidR="001A203F">
        <w:t>].</w:t>
      </w:r>
    </w:p>
    <w:p w:rsidR="00D6669F" w:rsidRPr="00D6669F" w:rsidRDefault="00414561" w:rsidP="00733CF9">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w:t>
      </w:r>
      <w:proofErr w:type="spellStart"/>
      <w:r w:rsidRPr="00EF0256">
        <w:t>антифермион</w:t>
      </w:r>
      <w:proofErr w:type="spellEnd"/>
      <w:r w:rsidRPr="00EF0256">
        <w:t xml:space="preserve"> [</w:t>
      </w:r>
      <w:r w:rsidR="00D075E2" w:rsidRPr="00D075E2">
        <w:rPr>
          <w:rStyle w:val="aa"/>
          <w:vertAlign w:val="baseline"/>
        </w:rPr>
        <w:endnoteReference w:id="49"/>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w:t>
      </w:r>
      <w:proofErr w:type="gramStart"/>
      <w:r w:rsidRPr="00EF0256">
        <w:t>на</w:t>
      </w:r>
      <w:proofErr w:type="gramEnd"/>
      <w:r w:rsidRPr="00EF0256">
        <w:t xml:space="preserve">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w:t>
      </w:r>
      <w:proofErr w:type="gramStart"/>
      <w:r w:rsidRPr="00EF0256">
        <w:t>в</w:t>
      </w:r>
      <w:proofErr w:type="gramEnd"/>
      <w:r w:rsidRPr="00EF0256">
        <w:t xml:space="preserve">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r w:rsidR="00733CF9">
        <w:t xml:space="preserve"> </w:t>
      </w:r>
      <w:r w:rsidR="00D6669F" w:rsidRPr="00D6669F">
        <w:tab/>
      </w:r>
      <w:r w:rsidR="00D6669F" w:rsidRPr="00D6669F">
        <w:rPr>
          <w:lang w:val="it-IT"/>
        </w:rPr>
        <w:t>I</w:t>
      </w:r>
      <w:r w:rsidR="00D6669F" w:rsidRPr="00D6669F">
        <w:t>(</w:t>
      </w:r>
      <w:r w:rsidR="00D6669F" w:rsidRPr="00D6669F">
        <w:rPr>
          <w:lang w:val="it-IT"/>
        </w:rPr>
        <w:t xml:space="preserve">cos </w:t>
      </w:r>
      <w:r w:rsidR="00D6669F" w:rsidRPr="00D6669F">
        <w:rPr>
          <w:lang w:val="en-US"/>
        </w:rPr>
        <w:t>θ</w:t>
      </w:r>
      <w:r w:rsidR="00D6669F" w:rsidRPr="00D6669F">
        <w:t xml:space="preserve">*) = 1.5(1 + </w:t>
      </w:r>
      <w:r w:rsidR="00D6669F" w:rsidRPr="00D6669F">
        <w:rPr>
          <w:lang w:val="en-US"/>
        </w:rPr>
        <w:t>α</w:t>
      </w:r>
      <w:r w:rsidR="00D6669F" w:rsidRPr="00D6669F">
        <w:t xml:space="preserve"> </w:t>
      </w:r>
      <w:r w:rsidR="00D6669F" w:rsidRPr="00D6669F">
        <w:rPr>
          <w:lang w:val="it-IT"/>
        </w:rPr>
        <w:t>cos</w:t>
      </w:r>
      <w:r w:rsidR="00D6669F" w:rsidRPr="00D6669F">
        <w:rPr>
          <w:vertAlign w:val="superscript"/>
        </w:rPr>
        <w:t>2</w:t>
      </w:r>
      <w:r w:rsidR="00D6669F" w:rsidRPr="00D6669F">
        <w:t xml:space="preserve"> </w:t>
      </w:r>
      <w:r w:rsidR="00D6669F" w:rsidRPr="00D6669F">
        <w:rPr>
          <w:lang w:val="en-US"/>
        </w:rPr>
        <w:t>θ</w:t>
      </w:r>
      <w:r w:rsidR="00D6669F" w:rsidRPr="00D6669F">
        <w:t>*)/(</w:t>
      </w:r>
      <w:r w:rsidR="00D6669F" w:rsidRPr="00D6669F">
        <w:rPr>
          <w:lang w:val="en-US"/>
        </w:rPr>
        <w:t>α</w:t>
      </w:r>
      <w:r w:rsidR="00D6669F" w:rsidRPr="00D6669F">
        <w:t xml:space="preserve"> + 3</w:t>
      </w:r>
      <w:proofErr w:type="gramStart"/>
      <w:r w:rsidR="00D6669F" w:rsidRPr="00D6669F">
        <w:t xml:space="preserve"> )</w:t>
      </w:r>
      <w:proofErr w:type="gramEnd"/>
      <w:r w:rsidR="00D6669F" w:rsidRPr="00D6669F">
        <w:t>.</w:t>
      </w:r>
      <w:r w:rsidR="00D6669F" w:rsidRPr="00D6669F">
        <w:tab/>
      </w:r>
      <w:r w:rsidR="00D6669F" w:rsidRPr="00D6669F">
        <w:tab/>
      </w:r>
    </w:p>
    <w:p w:rsidR="001A203F" w:rsidRDefault="00D6669F" w:rsidP="00733CF9">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w:t>
      </w:r>
      <w:r w:rsidR="00733CF9">
        <w:t xml:space="preserve">ой поляризации соответственно. </w:t>
      </w:r>
    </w:p>
    <w:p w:rsidR="001A203F" w:rsidRDefault="00414561" w:rsidP="001A203F">
      <w:pPr>
        <w:spacing w:line="276" w:lineRule="auto"/>
        <w:ind w:firstLine="709"/>
        <w:jc w:val="both"/>
      </w:pPr>
      <w:r w:rsidRPr="00EF0256">
        <w:t>Для ряда векторных мезонов (</w:t>
      </w:r>
      <w:r w:rsidRPr="00A52804">
        <w:rPr>
          <w:i/>
        </w:rPr>
        <w:t>ρ, ω, φ</w:t>
      </w:r>
      <w:r w:rsidRPr="00EF0256">
        <w:t xml:space="preserve"> 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односпиновой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F700C7" w:rsidRPr="00040DA1" w:rsidRDefault="00414561" w:rsidP="00733CF9">
      <w:pPr>
        <w:spacing w:line="276" w:lineRule="auto"/>
        <w:ind w:firstLine="709"/>
        <w:jc w:val="both"/>
      </w:pPr>
      <w:r w:rsidRPr="00EF0256">
        <w:t xml:space="preserve">Одновременное измерение на одной установке </w:t>
      </w:r>
      <w:proofErr w:type="gramStart"/>
      <w:r w:rsidRPr="00EF0256">
        <w:rPr>
          <w:lang w:val="en-US"/>
        </w:rPr>
        <w:t>c</w:t>
      </w:r>
      <w:proofErr w:type="gramEnd"/>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В</w:t>
      </w:r>
      <w:proofErr w:type="gramStart"/>
      <w:r w:rsidR="00F84C70" w:rsidRPr="00F84C70">
        <w:t xml:space="preserve"> </w:t>
      </w:r>
      <w:r w:rsidR="009C79C1" w:rsidRPr="009C79C1">
        <w:fldChar w:fldCharType="begin"/>
      </w:r>
      <w:r w:rsidR="009C79C1" w:rsidRPr="009C79C1">
        <w:instrText xml:space="preserve"> REF _Ref488151888 \h  \* MERGEFORMAT </w:instrText>
      </w:r>
      <w:r w:rsidR="009C79C1" w:rsidRPr="009C79C1">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2</w:t>
      </w:r>
      <w:r w:rsidR="009C79C1" w:rsidRPr="009C79C1">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0E04BB" w:rsidRPr="000E04BB">
        <w:t xml:space="preserve">Табл.  </w:t>
      </w:r>
      <w:r w:rsidR="000E04BB" w:rsidRPr="000E04BB">
        <w:rPr>
          <w:noProof/>
        </w:rPr>
        <w:t>1</w:t>
      </w:r>
      <w:r w:rsidR="000E04BB" w:rsidRPr="000E04BB">
        <w:t>.</w:t>
      </w:r>
      <w:r w:rsidR="000E04BB" w:rsidRPr="000E04BB">
        <w:rPr>
          <w:noProof/>
        </w:rPr>
        <w:t>5</w:t>
      </w:r>
      <w:r w:rsidR="003F3CB4" w:rsidRPr="003F3CB4">
        <w:fldChar w:fldCharType="end"/>
      </w:r>
      <w:r w:rsidR="009C79C1">
        <w:t xml:space="preserve"> приведены 24</w:t>
      </w:r>
      <w:r w:rsidR="00DC646A">
        <w:t xml:space="preserve"> различные</w:t>
      </w:r>
      <w:r w:rsidR="00F84C70" w:rsidRPr="003F3CB4">
        <w:t xml:space="preserve">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r w:rsidR="00F84C70" w:rsidRPr="00F84C70">
        <w:rPr>
          <w:vertAlign w:val="subscript"/>
          <w:lang w:val="en-US"/>
        </w:rPr>
        <w:t>i</w:t>
      </w:r>
      <w:r w:rsidR="00F84C70" w:rsidRPr="00F84C70">
        <w:rPr>
          <w:vertAlign w:val="subscript"/>
        </w:rPr>
        <w:t>,</w:t>
      </w:r>
      <w:r w:rsidR="00F84C70" w:rsidRPr="00F84C70">
        <w:rPr>
          <w:vertAlign w:val="subscript"/>
          <w:lang w:val="en-US"/>
        </w:rPr>
        <w:t>k</w:t>
      </w:r>
      <w:r w:rsidR="00F84C70" w:rsidRPr="00F84C70">
        <w:t xml:space="preserve">, но и односпиновые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8" w:name="_Ref488228422"/>
      <w:bookmarkStart w:id="59" w:name="_Toc26282740"/>
      <w:r w:rsidRPr="00E90DB2">
        <w:rPr>
          <w:rFonts w:eastAsia="Calibri"/>
          <w:b w:val="0"/>
          <w:sz w:val="24"/>
          <w:szCs w:val="24"/>
          <w:lang w:eastAsia="en-US"/>
        </w:rPr>
        <w:t>Изм</w:t>
      </w:r>
      <w:r w:rsidR="00054F15" w:rsidRPr="00E90DB2">
        <w:rPr>
          <w:rFonts w:eastAsia="Calibri"/>
          <w:b w:val="0"/>
          <w:sz w:val="24"/>
          <w:szCs w:val="24"/>
          <w:lang w:eastAsia="en-US"/>
        </w:rPr>
        <w:t>ерение односпиновых асимметрий на пучке отрицательных частиц</w:t>
      </w:r>
      <w:bookmarkEnd w:id="59"/>
      <w:r w:rsidR="00E90DB2" w:rsidRPr="00E90DB2">
        <w:rPr>
          <w:rFonts w:eastAsia="Calibri"/>
          <w:b w:val="0"/>
          <w:sz w:val="24"/>
          <w:szCs w:val="24"/>
          <w:lang w:eastAsia="en-US"/>
        </w:rPr>
        <w:t xml:space="preserve"> </w:t>
      </w:r>
      <w:bookmarkEnd w:id="58"/>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 xml:space="preserve">Измерения на существующем канале 14 можно проводить с использованием пучка отрицательных </w:t>
      </w:r>
      <w:r w:rsidR="00D33D1C">
        <w:rPr>
          <w:rFonts w:eastAsia="Calibri"/>
          <w:lang w:eastAsia="en-US"/>
        </w:rPr>
        <w:lastRenderedPageBreak/>
        <w:t>частиц и с выведенным методом каналирования протон</w:t>
      </w:r>
      <w:r w:rsidR="00733CF9">
        <w:rPr>
          <w:rFonts w:eastAsia="Calibri"/>
          <w:lang w:eastAsia="en-US"/>
        </w:rPr>
        <w:t xml:space="preserve">ным пучком. Программа измерений </w:t>
      </w:r>
      <w:r w:rsidR="00D33D1C">
        <w:rPr>
          <w:rFonts w:eastAsia="Calibri"/>
          <w:lang w:eastAsia="en-US"/>
        </w:rPr>
        <w:t xml:space="preserve"> не предусматривает использование протонного пучка, так как односпиновые асимметрии в области его фрагментации должны быть совместимы с нулем.  </w:t>
      </w:r>
      <w:r w:rsidR="00733CF9">
        <w:rPr>
          <w:rFonts w:eastAsia="Calibri"/>
          <w:lang w:eastAsia="en-US"/>
        </w:rPr>
        <w:t xml:space="preserve">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13</w:t>
      </w:r>
      <w:r w:rsidR="0065518E" w:rsidRPr="0065518E">
        <w:rPr>
          <w:rFonts w:eastAsia="Calibri"/>
          <w:lang w:eastAsia="en-US"/>
        </w:rPr>
        <w:fldChar w:fldCharType="end"/>
      </w:r>
      <w:r w:rsidRPr="00E90DB2">
        <w:rPr>
          <w:rFonts w:eastAsia="Calibri"/>
          <w:lang w:eastAsia="en-US"/>
        </w:rPr>
        <w:t>).</w:t>
      </w:r>
      <w:r w:rsidR="00733CF9">
        <w:rPr>
          <w:rFonts w:eastAsia="Calibri"/>
          <w:lang w:eastAsia="en-US"/>
        </w:rPr>
        <w:t xml:space="preserve"> </w:t>
      </w:r>
      <w:r w:rsidR="00733CF9" w:rsidRPr="00733CF9">
        <w:rPr>
          <w:rFonts w:eastAsia="Calibri"/>
          <w:lang w:eastAsia="en-US"/>
        </w:rPr>
        <w:t>Детальные исследования будут проводиться для большого числа частиц с использованием подготавливаемого оборудования</w:t>
      </w:r>
      <w:r w:rsidR="00733CF9">
        <w:rPr>
          <w:rFonts w:eastAsia="Calibri"/>
          <w:lang w:eastAsia="en-US"/>
        </w:rPr>
        <w:t>.</w:t>
      </w:r>
    </w:p>
    <w:p w:rsidR="00E90DB2" w:rsidRDefault="00E90DB2" w:rsidP="00733CF9">
      <w:pPr>
        <w:spacing w:line="276" w:lineRule="auto"/>
        <w:jc w:val="both"/>
        <w:rPr>
          <w:rFonts w:eastAsia="Calibri"/>
          <w:lang w:eastAsia="en-US"/>
        </w:rPr>
      </w:pPr>
    </w:p>
    <w:p w:rsidR="0065518E" w:rsidRDefault="00733CF9" w:rsidP="0065518E">
      <w:pPr>
        <w:keepNext/>
        <w:spacing w:after="200" w:line="276" w:lineRule="auto"/>
        <w:jc w:val="center"/>
      </w:pPr>
      <w:r w:rsidRPr="00457E10">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577EE006" wp14:editId="396523B1">
                <wp:simplePos x="0" y="0"/>
                <wp:positionH relativeFrom="column">
                  <wp:posOffset>1757956</wp:posOffset>
                </wp:positionH>
                <wp:positionV relativeFrom="paragraph">
                  <wp:posOffset>99864</wp:posOffset>
                </wp:positionV>
                <wp:extent cx="1049020" cy="345056"/>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9020" cy="345056"/>
                        </a:xfrm>
                        <a:prstGeom prst="rect">
                          <a:avLst/>
                        </a:prstGeom>
                      </wps:spPr>
                      <wps:txbx>
                        <w:txbxContent>
                          <w:p w:rsidR="000E04BB" w:rsidRPr="00733CF9" w:rsidRDefault="000E04BB"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8" style="position:absolute;left:0;text-align:left;margin-left:138.4pt;margin-top:7.85pt;width:82.6pt;height:2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" filled="f" stroked="f">
                <v:path arrowok="t"/>
                <v:textbox>
                  <w:txbxContent>
                    <w:p w:rsidR="000E04BB" w:rsidRPr="00733CF9" w:rsidRDefault="000E04BB"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v:textbox>
              </v:rect>
            </w:pict>
          </mc:Fallback>
        </mc:AlternateContent>
      </w:r>
      <w:r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78170B26" wp14:editId="2713A672">
                <wp:simplePos x="0" y="0"/>
                <wp:positionH relativeFrom="column">
                  <wp:posOffset>3227705</wp:posOffset>
                </wp:positionH>
                <wp:positionV relativeFrom="paragraph">
                  <wp:posOffset>1024890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0E04BB" w:rsidRPr="00733CF9" w:rsidRDefault="000E04BB"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9" style="position:absolute;left:0;text-align:left;margin-left:254.15pt;margin-top:80.7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" filled="f" stroked="f">
                <v:path arrowok="t"/>
                <v:textbox style="mso-fit-shape-to-text:t">
                  <w:txbxContent>
                    <w:p w:rsidR="000E04BB" w:rsidRPr="00733CF9" w:rsidRDefault="000E04BB"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v:textbox>
              </v:rect>
            </w:pict>
          </mc:Fallback>
        </mc:AlternateContent>
      </w:r>
      <w:r w:rsidR="0065518E" w:rsidRPr="00457E10">
        <w:rPr>
          <w:rFonts w:eastAsia="Calibri"/>
          <w:b/>
          <w:noProof/>
        </w:rPr>
        <w:drawing>
          <wp:inline distT="0" distB="0" distL="0" distR="0" wp14:anchorId="37E51DC9" wp14:editId="6BB46E9A">
            <wp:extent cx="2829464" cy="1623218"/>
            <wp:effectExtent l="0" t="0" r="9525"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t="2" b="3030"/>
                    <a:stretch>
                      <a:fillRect/>
                    </a:stretch>
                  </pic:blipFill>
                  <pic:spPr bwMode="auto">
                    <a:xfrm>
                      <a:off x="0" y="0"/>
                      <a:ext cx="2829025" cy="1622966"/>
                    </a:xfrm>
                    <a:prstGeom prst="rect">
                      <a:avLst/>
                    </a:prstGeom>
                    <a:noFill/>
                    <a:ln>
                      <a:noFill/>
                    </a:ln>
                  </pic:spPr>
                </pic:pic>
              </a:graphicData>
            </a:graphic>
          </wp:inline>
        </w:drawing>
      </w:r>
    </w:p>
    <w:p w:rsidR="00D33D1C" w:rsidRPr="0048023A" w:rsidRDefault="0065518E" w:rsidP="000C4926">
      <w:pPr>
        <w:pStyle w:val="ae"/>
        <w:jc w:val="center"/>
        <w:rPr>
          <w:b w:val="0"/>
          <w:bCs w:val="0"/>
          <w:lang w:eastAsia="en-US"/>
        </w:rPr>
      </w:pPr>
      <w:bookmarkStart w:id="60" w:name="_Ref487458623"/>
      <w:r w:rsidRPr="00A1429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13</w:t>
      </w:r>
      <w:r w:rsidR="0001688C">
        <w:rPr>
          <w:b w:val="0"/>
        </w:rPr>
        <w:fldChar w:fldCharType="end"/>
      </w:r>
      <w:bookmarkEnd w:id="60"/>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r w:rsidRPr="00165F1E">
        <w:rPr>
          <w:rFonts w:eastAsia="Calibri"/>
          <w:b w:val="0"/>
          <w:i/>
          <w:lang w:val="en-US" w:eastAsia="en-US"/>
        </w:rPr>
        <w:t>p</w:t>
      </w:r>
      <w:r w:rsidRPr="00A14290">
        <w:rPr>
          <w:rFonts w:eastAsia="Calibri"/>
          <w:b w:val="0"/>
          <w:vertAlign w:val="subscript"/>
          <w:lang w:val="en-US" w:eastAsia="en-US"/>
        </w:rPr>
        <w:t>T</w:t>
      </w:r>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r>
        <w:rPr>
          <w:b w:val="0"/>
          <w:bCs w:val="0"/>
          <w:lang w:eastAsia="en-US"/>
        </w:rPr>
        <w:t xml:space="preserve"> </w:t>
      </w:r>
      <w:r w:rsidRPr="0065518E">
        <w:rPr>
          <w:b w:val="0"/>
          <w:bCs w:val="0"/>
          <w:lang w:eastAsia="en-US"/>
        </w:rPr>
        <w:t>[</w:t>
      </w:r>
      <w:bookmarkStart w:id="61" w:name="_Ref487458954"/>
      <w:r w:rsidRPr="0065518E">
        <w:rPr>
          <w:rStyle w:val="aa"/>
          <w:b w:val="0"/>
          <w:bCs w:val="0"/>
          <w:vertAlign w:val="baseline"/>
          <w:lang w:eastAsia="en-US"/>
        </w:rPr>
        <w:endnoteReference w:id="50"/>
      </w:r>
      <w:bookmarkEnd w:id="61"/>
      <w:r w:rsidRPr="0065518E">
        <w:rPr>
          <w:b w:val="0"/>
          <w:bCs w:val="0"/>
          <w:lang w:eastAsia="en-US"/>
        </w:rPr>
        <w:t>]</w:t>
      </w:r>
      <w:r w:rsidRPr="00A14290">
        <w:rPr>
          <w:b w:val="0"/>
          <w:bCs w:val="0"/>
          <w:lang w:eastAsia="en-US"/>
        </w:rPr>
        <w:t xml:space="preserve">. Значение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лежит в интервале 0.7&lt;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62" w:name="_Toc26282741"/>
      <w:r w:rsidRPr="00E90DB2">
        <w:rPr>
          <w:rFonts w:ascii="Times New Roman" w:eastAsia="Calibri" w:hAnsi="Times New Roman" w:cs="Times New Roman"/>
          <w:b w:val="0"/>
          <w:sz w:val="24"/>
          <w:szCs w:val="24"/>
          <w:lang w:eastAsia="en-US"/>
        </w:rPr>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62"/>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6"/>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proofErr w:type="gramStart"/>
      <w:r w:rsidR="0003618C" w:rsidRPr="0003618C">
        <w:rPr>
          <w:rFonts w:eastAsia="Calibri"/>
          <w:bCs/>
          <w:lang w:eastAsia="en-US"/>
        </w:rPr>
        <w:t xml:space="preserve"> )</w:t>
      </w:r>
      <w:proofErr w:type="gramEnd"/>
      <w:r w:rsidR="0003618C" w:rsidRPr="0003618C">
        <w:rPr>
          <w:rFonts w:eastAsia="Calibri"/>
          <w:bCs/>
          <w:lang w:eastAsia="en-US"/>
        </w:rPr>
        <w:t>: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черенковскими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0E04BB">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0264E">
      <w:pPr>
        <w:spacing w:after="200" w:line="276" w:lineRule="auto"/>
        <w:ind w:firstLine="708"/>
        <w:jc w:val="both"/>
        <w:rPr>
          <w:lang w:eastAsia="en-US"/>
        </w:rPr>
      </w:pPr>
      <w:r w:rsidRPr="00EF0256">
        <w:rPr>
          <w:rFonts w:eastAsia="Calibri"/>
          <w:lang w:eastAsia="en-US"/>
        </w:rPr>
        <w:t>Интегральная статистика за месяц работы и величина комбинаторного фона для различных  инклюзивных реакций показаны 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ля реакций на поляризованной мишени, представленных в таблицах</w:t>
      </w:r>
      <w:proofErr w:type="gramStart"/>
      <w:r w:rsidR="00D6669F" w:rsidRPr="00D6669F">
        <w:rPr>
          <w:rFonts w:eastAsia="Calibri"/>
          <w:lang w:eastAsia="en-US"/>
        </w:rPr>
        <w:t xml:space="preserve">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0E04BB" w:rsidRPr="000E04BB">
        <w:rPr>
          <w:rFonts w:eastAsia="Calibri"/>
          <w:lang w:eastAsia="en-US"/>
        </w:rPr>
        <w:t>Т</w:t>
      </w:r>
      <w:proofErr w:type="gramEnd"/>
      <w:r w:rsidR="000E04BB" w:rsidRPr="000E04BB">
        <w:rPr>
          <w:rFonts w:eastAsia="Calibri"/>
          <w:lang w:eastAsia="en-US"/>
        </w:rPr>
        <w:t>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r w:rsidR="00D6669F" w:rsidRPr="00EF0256">
        <w:rPr>
          <w:lang w:val="en-US" w:eastAsia="en-US"/>
        </w:rPr>
        <w:t>p</w:t>
      </w:r>
      <w:r w:rsidR="00D6669F" w:rsidRPr="00EF0256">
        <w:rPr>
          <w:vertAlign w:val="subscript"/>
          <w:lang w:val="en-US" w:eastAsia="en-US"/>
        </w:rPr>
        <w:t>T</w:t>
      </w:r>
      <w:r w:rsidR="00D6669F" w:rsidRPr="00EF0256">
        <w:rPr>
          <w:lang w:eastAsia="en-US"/>
        </w:rPr>
        <w:t xml:space="preserve"> и </w:t>
      </w:r>
      <w:r w:rsidR="00D6669F" w:rsidRPr="00EF0256">
        <w:rPr>
          <w:lang w:val="en-US" w:eastAsia="en-US"/>
        </w:rPr>
        <w:t>x</w:t>
      </w:r>
      <w:r w:rsidR="00D6669F" w:rsidRPr="00EF0256">
        <w:rPr>
          <w:vertAlign w:val="subscript"/>
          <w:lang w:val="en-US" w:eastAsia="en-US"/>
        </w:rPr>
        <w:t>F</w:t>
      </w:r>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&lt;0.3) точность измерений буд</w:t>
      </w:r>
      <w:r w:rsidR="00733CF9">
        <w:rPr>
          <w:lang w:eastAsia="en-US"/>
        </w:rPr>
        <w:t>ет несколько хуже. Отметим</w:t>
      </w:r>
      <w:r w:rsidR="00D6669F" w:rsidRPr="00363275">
        <w:rPr>
          <w:lang w:eastAsia="en-US"/>
        </w:rPr>
        <w:t>, что для многих из перечисленных в</w:t>
      </w:r>
      <w:proofErr w:type="gramStart"/>
      <w:r w:rsidR="00D6669F" w:rsidRPr="00363275">
        <w:rPr>
          <w:lang w:eastAsia="en-US"/>
        </w:rPr>
        <w:t xml:space="preserve">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5</w:t>
      </w:r>
      <w:r w:rsidR="00D6669F" w:rsidRPr="009761B7">
        <w:rPr>
          <w:rFonts w:eastAsia="Calibri"/>
          <w:lang w:eastAsia="en-US"/>
        </w:rPr>
        <w:fldChar w:fldCharType="end"/>
      </w:r>
      <w:r w:rsidR="00D6669F" w:rsidRPr="00363275">
        <w:rPr>
          <w:lang w:eastAsia="en-US"/>
        </w:rPr>
        <w:t xml:space="preserve"> адронов односпиновая асимметрия никогда не измерялась.</w:t>
      </w:r>
      <w:r w:rsidR="00D0264E">
        <w:rPr>
          <w:lang w:eastAsia="en-US"/>
        </w:rPr>
        <w:t xml:space="preserve"> </w:t>
      </w:r>
      <w:r w:rsidR="00D6669F" w:rsidRPr="00363275">
        <w:rPr>
          <w:lang w:eastAsia="en-US"/>
        </w:rPr>
        <w:t xml:space="preserve"> </w:t>
      </w:r>
      <w:r w:rsidR="00D0264E" w:rsidRPr="00D0264E">
        <w:rPr>
          <w:lang w:eastAsia="en-US"/>
        </w:rPr>
        <w:t>В Приложении</w:t>
      </w:r>
      <w:proofErr w:type="gramStart"/>
      <w:r w:rsidR="00D0264E" w:rsidRPr="00D0264E">
        <w:rPr>
          <w:lang w:eastAsia="en-US"/>
        </w:rPr>
        <w:t xml:space="preserve"> Б</w:t>
      </w:r>
      <w:proofErr w:type="gramEnd"/>
      <w:r w:rsidR="00D0264E" w:rsidRPr="00D0264E">
        <w:rPr>
          <w:lang w:eastAsia="en-US"/>
        </w:rPr>
        <w:t xml:space="preserve"> ниже приведены статистика и массовые спектры с использованием отрицательных каонов (см. раздел </w:t>
      </w:r>
      <w:r w:rsidR="00D0264E" w:rsidRPr="00D0264E">
        <w:rPr>
          <w:lang w:eastAsia="en-US"/>
        </w:rPr>
        <w:fldChar w:fldCharType="begin"/>
      </w:r>
      <w:r w:rsidR="00D0264E" w:rsidRPr="00D0264E">
        <w:rPr>
          <w:lang w:eastAsia="en-US"/>
        </w:rPr>
        <w:instrText xml:space="preserve"> REF _Ref488234813 \r \h </w:instrText>
      </w:r>
      <w:r w:rsidR="00D0264E" w:rsidRPr="00D0264E">
        <w:rPr>
          <w:lang w:eastAsia="en-US"/>
        </w:rPr>
      </w:r>
      <w:r w:rsidR="00D0264E" w:rsidRPr="00D0264E">
        <w:rPr>
          <w:lang w:eastAsia="en-US"/>
        </w:rPr>
        <w:fldChar w:fldCharType="separate"/>
      </w:r>
      <w:r w:rsidR="000E04BB">
        <w:rPr>
          <w:lang w:eastAsia="en-US"/>
        </w:rPr>
        <w:t>6.4</w:t>
      </w:r>
      <w:r w:rsidR="00D0264E" w:rsidRPr="00D0264E">
        <w:rPr>
          <w:lang w:eastAsia="en-US"/>
        </w:rPr>
        <w:fldChar w:fldCharType="end"/>
      </w:r>
      <w:r w:rsidR="00D0264E" w:rsidRPr="00D0264E">
        <w:rPr>
          <w:lang w:eastAsia="en-US"/>
        </w:rPr>
        <w:t xml:space="preserve">). Примесь </w:t>
      </w:r>
      <w:r w:rsidR="00D0264E" w:rsidRPr="00D0264E">
        <w:rPr>
          <w:i/>
          <w:lang w:val="en-US" w:eastAsia="en-US"/>
        </w:rPr>
        <w:t>K</w:t>
      </w:r>
      <w:r w:rsidR="00D0264E" w:rsidRPr="00D0264E">
        <w:rPr>
          <w:b/>
          <w:vertAlign w:val="superscript"/>
          <w:lang w:eastAsia="en-US"/>
        </w:rPr>
        <w:t xml:space="preserve">- </w:t>
      </w:r>
      <w:r w:rsidR="00D0264E" w:rsidRPr="00D0264E">
        <w:rPr>
          <w:lang w:eastAsia="en-US"/>
        </w:rPr>
        <w:t>мезонов в неполяризованном пучке составляет всего 1.8%, что приводит к значительному снижению числа событий по сравнению с π</w:t>
      </w:r>
      <w:r w:rsidR="00D0264E" w:rsidRPr="00D0264E">
        <w:rPr>
          <w:vertAlign w:val="superscript"/>
          <w:lang w:eastAsia="en-US"/>
        </w:rPr>
        <w:t xml:space="preserve">−  </w:t>
      </w:r>
      <w:r w:rsidR="00D0264E" w:rsidRPr="00D0264E">
        <w:rPr>
          <w:lang w:eastAsia="en-US"/>
        </w:rPr>
        <w:t>пучком, однако эти измерения позволят получить уникальные данные по ранее не исследованным реакциям, с пучком, содержащим странный кварк, параллельно с набором данных на π</w:t>
      </w:r>
      <w:r w:rsidR="00D0264E" w:rsidRPr="00D0264E">
        <w:rPr>
          <w:vertAlign w:val="superscript"/>
          <w:lang w:eastAsia="en-US"/>
        </w:rPr>
        <w:t xml:space="preserve">−  </w:t>
      </w:r>
      <w:r w:rsidR="00D0264E" w:rsidRPr="00D0264E">
        <w:rPr>
          <w:lang w:eastAsia="en-US"/>
        </w:rPr>
        <w:t>пучке.</w:t>
      </w:r>
    </w:p>
    <w:p w:rsidR="009761B7" w:rsidRPr="009761B7" w:rsidRDefault="009761B7" w:rsidP="003F3CB4">
      <w:pPr>
        <w:pStyle w:val="ae"/>
        <w:keepNext/>
        <w:jc w:val="both"/>
        <w:rPr>
          <w:b w:val="0"/>
        </w:rPr>
      </w:pPr>
      <w:bookmarkStart w:id="63" w:name="_Ref488234632"/>
      <w:r w:rsidRPr="009761B7">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5</w:t>
      </w:r>
      <w:r w:rsidR="008E553A">
        <w:rPr>
          <w:b w:val="0"/>
        </w:rPr>
        <w:fldChar w:fldCharType="end"/>
      </w:r>
      <w:bookmarkEnd w:id="63"/>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4" w:name="_Ref488327914"/>
      <w:bookmarkStart w:id="65" w:name="_Toc26282742"/>
      <w:r w:rsidRPr="009761B7">
        <w:rPr>
          <w:rFonts w:ascii="Times New Roman" w:eastAsia="Calibri" w:hAnsi="Times New Roman" w:cs="Times New Roman"/>
          <w:b w:val="0"/>
          <w:sz w:val="24"/>
          <w:szCs w:val="24"/>
          <w:lang w:eastAsia="en-US"/>
        </w:rPr>
        <w:t>Исследование эксклюзивных каналов</w:t>
      </w:r>
      <w:bookmarkEnd w:id="64"/>
      <w:bookmarkEnd w:id="65"/>
    </w:p>
    <w:p w:rsidR="00D0264E" w:rsidRDefault="00D0264E" w:rsidP="005D2EE4">
      <w:pPr>
        <w:pStyle w:val="af7"/>
        <w:spacing w:after="200" w:line="276" w:lineRule="auto"/>
        <w:ind w:left="0" w:firstLine="709"/>
        <w:jc w:val="both"/>
        <w:rPr>
          <w:rFonts w:eastAsia="Calibri"/>
          <w:lang w:eastAsia="en-US"/>
        </w:rPr>
      </w:pPr>
    </w:p>
    <w:p w:rsidR="00E13CB2" w:rsidRDefault="00557585" w:rsidP="005D2EE4">
      <w:pPr>
        <w:pStyle w:val="af7"/>
        <w:spacing w:after="200" w:line="276" w:lineRule="auto"/>
        <w:ind w:left="0" w:firstLine="709"/>
        <w:jc w:val="both"/>
        <w:rPr>
          <w:rFonts w:eastAsia="Calibri"/>
          <w:lang w:eastAsia="en-US"/>
        </w:rPr>
      </w:pPr>
      <w:proofErr w:type="gramStart"/>
      <w:r w:rsidRPr="009761B7">
        <w:rPr>
          <w:rFonts w:eastAsia="Calibri"/>
          <w:lang w:eastAsia="en-US"/>
        </w:rPr>
        <w:t>Комплекс измерений, описанных выше (односпиновые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w:t>
      </w:r>
      <w:proofErr w:type="gramEnd"/>
      <w:r w:rsidRPr="00EF0256">
        <w:rPr>
          <w:rFonts w:eastAsia="Calibri"/>
          <w:lang w:eastAsia="en-US"/>
        </w:rPr>
        <w:t xml:space="preserve">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 [</w:t>
      </w:r>
      <w:bookmarkStart w:id="66" w:name="_Ref488237328"/>
      <w:r w:rsidRPr="00E13CB2">
        <w:rPr>
          <w:rFonts w:eastAsia="Calibri"/>
          <w:lang w:eastAsia="en-US"/>
        </w:rPr>
        <w:endnoteReference w:id="51"/>
      </w:r>
      <w:bookmarkEnd w:id="66"/>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7" w:name="_Ref487456512"/>
      <w:r w:rsidR="00D33D1C">
        <w:rPr>
          <w:rFonts w:eastAsia="Calibri"/>
          <w:lang w:eastAsia="en-US"/>
        </w:rPr>
        <w:t xml:space="preserve"> </w:t>
      </w:r>
      <w:r w:rsidRPr="00E13CB2">
        <w:rPr>
          <w:rFonts w:eastAsia="Calibri"/>
          <w:lang w:eastAsia="en-US"/>
        </w:rPr>
        <w:endnoteReference w:id="53"/>
      </w:r>
      <w:bookmarkEnd w:id="67"/>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8" w:name="_Ref487455402"/>
      <w:r w:rsidR="00D33D1C">
        <w:rPr>
          <w:rFonts w:eastAsia="Calibri"/>
          <w:lang w:eastAsia="en-US"/>
        </w:rPr>
        <w:t xml:space="preserve"> </w:t>
      </w:r>
      <w:r w:rsidRPr="00E13CB2">
        <w:rPr>
          <w:rFonts w:eastAsia="Calibri"/>
          <w:lang w:eastAsia="en-US"/>
        </w:rPr>
        <w:endnoteReference w:id="55"/>
      </w:r>
      <w:bookmarkEnd w:id="68"/>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6"/>
      </w:r>
      <w:r w:rsidRPr="00E13CB2">
        <w:rPr>
          <w:rFonts w:eastAsia="Calibri"/>
          <w:lang w:eastAsia="en-US"/>
        </w:rPr>
        <w:t>,</w:t>
      </w:r>
      <w:bookmarkStart w:id="69" w:name="_Ref488237331"/>
      <w:r w:rsidR="00D33D1C">
        <w:rPr>
          <w:rFonts w:eastAsia="Calibri"/>
          <w:lang w:eastAsia="en-US"/>
        </w:rPr>
        <w:t xml:space="preserve"> </w:t>
      </w:r>
      <w:r w:rsidRPr="00E13CB2">
        <w:rPr>
          <w:rFonts w:eastAsia="Calibri"/>
          <w:lang w:eastAsia="en-US"/>
        </w:rPr>
        <w:endnoteReference w:id="57"/>
      </w:r>
      <w:bookmarkEnd w:id="69"/>
      <w:r w:rsidRPr="00E13CB2">
        <w:rPr>
          <w:rFonts w:eastAsia="Calibri"/>
          <w:lang w:eastAsia="en-US"/>
        </w:rPr>
        <w:t>].</w:t>
      </w:r>
      <w:r>
        <w:rPr>
          <w:rFonts w:eastAsia="Calibri"/>
          <w:lang w:eastAsia="en-US"/>
        </w:rPr>
        <w:t xml:space="preserve"> </w:t>
      </w:r>
      <w:r w:rsidR="005D2EE4" w:rsidRPr="005D2EE4">
        <w:rPr>
          <w:rFonts w:eastAsia="Calibri"/>
          <w:lang w:eastAsia="en-US"/>
        </w:rPr>
        <w:t>Большинство данных в других экспериментах было получено при умеренных энергиях пучка до</w:t>
      </w:r>
      <w:r w:rsidR="00676A74">
        <w:rPr>
          <w:rFonts w:eastAsia="Calibri"/>
          <w:lang w:eastAsia="en-US"/>
        </w:rPr>
        <w:t xml:space="preserve"> 12 ГэВ, ниже энергий ускорительного </w:t>
      </w:r>
      <w:r w:rsidR="00676A74" w:rsidRPr="00676A74">
        <w:rPr>
          <w:rFonts w:eastAsia="Calibri"/>
          <w:bCs/>
          <w:lang w:eastAsia="en-US"/>
        </w:rPr>
        <w:t>комплекс</w:t>
      </w:r>
      <w:r w:rsidR="00676A74">
        <w:rPr>
          <w:rFonts w:eastAsia="Calibri"/>
          <w:bCs/>
          <w:lang w:eastAsia="en-US"/>
        </w:rPr>
        <w:t>а</w:t>
      </w:r>
      <w:r w:rsidR="005D2EE4" w:rsidRPr="005D2EE4">
        <w:rPr>
          <w:rFonts w:eastAsia="Calibri"/>
          <w:lang w:eastAsia="en-US"/>
        </w:rPr>
        <w:t xml:space="preserve">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sidR="00DC646A">
        <w:rPr>
          <w:rFonts w:eastAsia="Calibri"/>
          <w:lang w:eastAsia="en-US"/>
        </w:rPr>
        <w:t xml:space="preserve">. </w:t>
      </w:r>
      <w:r>
        <w:rPr>
          <w:rFonts w:eastAsia="Calibri"/>
          <w:lang w:eastAsia="en-US"/>
        </w:rPr>
        <w:t xml:space="preserve">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0E04BB">
        <w:rPr>
          <w:rFonts w:eastAsia="Calibri"/>
          <w:lang w:eastAsia="en-US"/>
        </w:rPr>
        <w:t>5.1.2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lastRenderedPageBreak/>
              <w:drawing>
                <wp:inline distT="0" distB="0" distL="0" distR="0" wp14:anchorId="0403E7D6" wp14:editId="24E1A0C9">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7EE200A7" wp14:editId="3F400B5E">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70" w:name="_Ref487455366"/>
            <w:r w:rsidRPr="00AA70D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14</w:t>
            </w:r>
            <w:r w:rsidR="0001688C">
              <w:rPr>
                <w:b w:val="0"/>
              </w:rPr>
              <w:fldChar w:fldCharType="end"/>
            </w:r>
            <w:bookmarkEnd w:id="70"/>
            <w:r w:rsidRPr="00AA70D8">
              <w:rPr>
                <w:rFonts w:eastAsia="Calibri"/>
                <w:b w:val="0"/>
                <w:lang w:eastAsia="en-US"/>
              </w:rPr>
              <w:t xml:space="preserve"> Асимметрия в реакции  </w:t>
            </w:r>
            <w:r w:rsidRPr="00FA4706">
              <w:rPr>
                <w:rFonts w:eastAsia="Calibri"/>
                <w:b w:val="0"/>
                <w:i/>
                <w:lang w:eastAsia="en-US"/>
              </w:rPr>
              <w:sym w:font="Symbol" w:char="F070"/>
            </w:r>
            <w:r w:rsidRPr="00FA4706">
              <w:rPr>
                <w:rFonts w:eastAsia="Calibri"/>
                <w:b w:val="0"/>
                <w:i/>
                <w:vertAlign w:val="superscript"/>
                <w:lang w:eastAsia="en-US"/>
              </w:rPr>
              <w:t>-</w:t>
            </w:r>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0E04BB">
              <w:rPr>
                <w:rFonts w:eastAsia="Calibri"/>
                <w:b w:val="0"/>
                <w:lang w:eastAsia="en-US"/>
              </w:rPr>
              <w:t>55</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71" w:name="_Ref487455830"/>
            <w:r w:rsidRPr="00E13CB2">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0E04BB">
              <w:rPr>
                <w:noProof/>
                <w:sz w:val="20"/>
                <w:szCs w:val="20"/>
              </w:rPr>
              <w:t>1</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0E04BB">
              <w:rPr>
                <w:noProof/>
                <w:sz w:val="20"/>
                <w:szCs w:val="20"/>
              </w:rPr>
              <w:t>15</w:t>
            </w:r>
            <w:r w:rsidR="0001688C">
              <w:rPr>
                <w:sz w:val="20"/>
                <w:szCs w:val="20"/>
              </w:rPr>
              <w:fldChar w:fldCharType="end"/>
            </w:r>
            <w:bookmarkEnd w:id="71"/>
            <w:r w:rsidRPr="00E13CB2">
              <w:rPr>
                <w:rFonts w:eastAsia="Calibri"/>
                <w:sz w:val="20"/>
                <w:szCs w:val="20"/>
                <w:lang w:eastAsia="en-US"/>
              </w:rPr>
              <w:t xml:space="preserve"> Асимметрия в реакции  </w:t>
            </w:r>
            <w:r w:rsidR="00FA4706" w:rsidRPr="00FA4706">
              <w:rPr>
                <w:rFonts w:eastAsia="Calibri"/>
                <w:i/>
                <w:lang w:eastAsia="en-US"/>
              </w:rPr>
              <w:sym w:font="Symbol" w:char="F070"/>
            </w:r>
            <w:r w:rsidR="00FA4706" w:rsidRPr="00FA4706">
              <w:rPr>
                <w:rFonts w:eastAsia="Calibri"/>
                <w:i/>
                <w:vertAlign w:val="superscript"/>
                <w:lang w:eastAsia="en-US"/>
              </w:rPr>
              <w:t>-</w:t>
            </w:r>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0E04BB">
              <w:rPr>
                <w:rFonts w:eastAsia="Calibri"/>
                <w:sz w:val="20"/>
                <w:szCs w:val="20"/>
                <w:lang w:eastAsia="en-US"/>
              </w:rPr>
              <w:t>132</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733CF9">
      <w:pPr>
        <w:spacing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w:t>
      </w:r>
      <w:r w:rsidR="00DC646A">
        <w:rPr>
          <w:rFonts w:eastAsia="Calibri"/>
          <w:lang w:eastAsia="en-US"/>
        </w:rPr>
        <w:t>шибка асимметрии будет около 2%</w:t>
      </w:r>
      <w:r w:rsidRPr="00457E10">
        <w:rPr>
          <w:rFonts w:eastAsia="Calibri"/>
          <w:lang w:eastAsia="en-US"/>
        </w:rPr>
        <w:t xml:space="preserve"> </w:t>
      </w:r>
      <w:proofErr w:type="gramStart"/>
      <w:r w:rsidRPr="00457E10">
        <w:rPr>
          <w:rFonts w:eastAsia="Calibri"/>
          <w:lang w:eastAsia="en-US"/>
        </w:rPr>
        <w:t>вместо</w:t>
      </w:r>
      <w:proofErr w:type="gramEnd"/>
      <w:r w:rsidRPr="00457E10">
        <w:rPr>
          <w:rFonts w:eastAsia="Calibri"/>
          <w:lang w:eastAsia="en-US"/>
        </w:rPr>
        <w:t xml:space="preserve"> сегодняшних 10%.</w:t>
      </w:r>
    </w:p>
    <w:p w:rsidR="00733CF9" w:rsidRPr="00FA4706" w:rsidRDefault="00D4120A" w:rsidP="00D0264E">
      <w:pPr>
        <w:spacing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xml:space="preserve">,  можно набрать статистику примерно в 20 раз больше. Тогда, например, в первых трех точках ошибка асимметрии будет составлять 3-4% </w:t>
      </w:r>
      <w:proofErr w:type="gramStart"/>
      <w:r w:rsidRPr="00457E10">
        <w:rPr>
          <w:rFonts w:eastAsia="Calibri"/>
          <w:lang w:eastAsia="en-US"/>
        </w:rPr>
        <w:t>вместо</w:t>
      </w:r>
      <w:proofErr w:type="gramEnd"/>
      <w:r w:rsidRPr="00457E10">
        <w:rPr>
          <w:rFonts w:eastAsia="Calibri"/>
          <w:lang w:eastAsia="en-US"/>
        </w:rPr>
        <w:t xml:space="preserve"> </w:t>
      </w:r>
      <w:proofErr w:type="gramStart"/>
      <w:r w:rsidRPr="00457E10">
        <w:rPr>
          <w:rFonts w:eastAsia="Calibri"/>
          <w:lang w:eastAsia="en-US"/>
        </w:rPr>
        <w:t>сегодняшних</w:t>
      </w:r>
      <w:proofErr w:type="gramEnd"/>
      <w:r w:rsidRPr="00457E10">
        <w:rPr>
          <w:rFonts w:eastAsia="Calibri"/>
          <w:lang w:eastAsia="en-US"/>
        </w:rPr>
        <w:t xml:space="preserve"> 13-17%.</w:t>
      </w:r>
      <w:r>
        <w:rPr>
          <w:rFonts w:eastAsia="Calibri"/>
          <w:lang w:eastAsia="en-US"/>
        </w:rPr>
        <w:t xml:space="preserve"> </w:t>
      </w:r>
      <w:r w:rsidRPr="00D4120A">
        <w:rPr>
          <w:rFonts w:eastAsia="Calibri"/>
          <w:lang w:eastAsia="en-US"/>
        </w:rPr>
        <w:t xml:space="preserve">Результаты </w:t>
      </w:r>
      <w:r>
        <w:rPr>
          <w:rFonts w:eastAsia="Calibri"/>
          <w:lang w:eastAsia="en-US"/>
        </w:rPr>
        <w:t>в</w:t>
      </w:r>
      <w:r w:rsidRPr="00D4120A">
        <w:rPr>
          <w:rFonts w:eastAsia="Calibri"/>
          <w:lang w:eastAsia="en-US"/>
        </w:rPr>
        <w:t xml:space="preserve"> реакции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0E04BB" w:rsidRPr="000E04BB">
        <w:rPr>
          <w:rFonts w:eastAsia="Calibri"/>
          <w:lang w:eastAsia="en-US"/>
        </w:rPr>
        <w:t>Рис.  5.4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xml:space="preserve">, </w:t>
      </w:r>
      <w:r w:rsidR="00DC646A">
        <w:rPr>
          <w:rFonts w:eastAsia="Calibri"/>
          <w:lang w:eastAsia="en-US"/>
        </w:rPr>
        <w:t xml:space="preserve">можно набрать статистику более </w:t>
      </w:r>
      <w:r w:rsidRPr="00D4120A">
        <w:rPr>
          <w:rFonts w:eastAsia="Calibri"/>
          <w:lang w:eastAsia="en-US"/>
        </w:rPr>
        <w:t>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w:t>
      </w:r>
      <w:r w:rsidR="00DC646A">
        <w:rPr>
          <w:rFonts w:eastAsia="Calibri"/>
          <w:lang w:eastAsia="en-US"/>
        </w:rPr>
        <w:t>измерения в эксклюзивных каналах</w:t>
      </w:r>
      <w:r>
        <w:rPr>
          <w:rFonts w:eastAsia="Calibri"/>
          <w:lang w:eastAsia="en-US"/>
        </w:rPr>
        <w:t xml:space="preserve">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EF0256" w:rsidRPr="00D4120A" w:rsidRDefault="00EF0256" w:rsidP="00D0264E">
      <w:pPr>
        <w:pStyle w:val="2"/>
        <w:spacing w:before="0" w:beforeAutospacing="0" w:after="0" w:afterAutospacing="0" w:line="276" w:lineRule="auto"/>
        <w:ind w:left="0" w:firstLine="709"/>
        <w:jc w:val="both"/>
        <w:rPr>
          <w:rFonts w:eastAsia="Calibri"/>
          <w:b w:val="0"/>
          <w:sz w:val="24"/>
          <w:szCs w:val="24"/>
          <w:lang w:eastAsia="en-US"/>
        </w:rPr>
      </w:pPr>
      <w:bookmarkStart w:id="72" w:name="_Toc26282743"/>
      <w:r w:rsidRPr="00D4120A">
        <w:rPr>
          <w:rFonts w:eastAsia="Calibri"/>
          <w:b w:val="0"/>
          <w:sz w:val="24"/>
          <w:szCs w:val="24"/>
          <w:lang w:eastAsia="en-US"/>
        </w:rPr>
        <w:t>Резюме и перспективы</w:t>
      </w:r>
      <w:bookmarkEnd w:id="72"/>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w:t>
      </w:r>
      <w:proofErr w:type="gramStart"/>
      <w:r w:rsidRPr="00EF0256">
        <w:rPr>
          <w:rFonts w:eastAsia="Calibri"/>
          <w:lang w:eastAsia="en-US"/>
        </w:rPr>
        <w:t>углеродный</w:t>
      </w:r>
      <w:proofErr w:type="gramEnd"/>
      <w:r w:rsidRPr="00EF0256">
        <w:rPr>
          <w:rFonts w:eastAsia="Calibri"/>
          <w:lang w:eastAsia="en-US"/>
        </w:rPr>
        <w:t xml:space="preserve"> и дейтронный пучки. Наличие поляризованной мишени и различных пучков позволит исследовать односпиновые и двухспиновые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3" w:name="_Toc26282744"/>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3"/>
    </w:p>
    <w:p w:rsidR="007C3ACB" w:rsidRPr="003D2DA0" w:rsidRDefault="00676A74" w:rsidP="007C3ACB">
      <w:pPr>
        <w:spacing w:after="240" w:line="276" w:lineRule="auto"/>
        <w:ind w:firstLine="709"/>
        <w:jc w:val="both"/>
      </w:pPr>
      <w:bookmarkStart w:id="74" w:name="_Ref487030470"/>
      <w:r>
        <w:t xml:space="preserve">Создание на ускорительном </w:t>
      </w:r>
      <w:r w:rsidRPr="00676A74">
        <w:rPr>
          <w:bCs/>
        </w:rPr>
        <w:t>комплекс</w:t>
      </w:r>
      <w:r>
        <w:rPr>
          <w:bCs/>
        </w:rPr>
        <w:t>е</w:t>
      </w:r>
      <w:r w:rsidR="007C3ACB" w:rsidRPr="003D2DA0">
        <w:t xml:space="preserve"> У-70 канала частиц, формирующего для эксперимента СПАСЧАРМ пучки поляризованных протонов и антипротонов от распада </w:t>
      </w:r>
      <m:oMath>
        <m:r>
          <w:rPr>
            <w:rFonts w:ascii="Cambria Math" w:hAnsi="Cambria Math"/>
            <w:i/>
          </w:rPr>
          <w:sym w:font="Symbol" w:char="F04C"/>
        </m:r>
      </m:oMath>
      <w:r w:rsidR="007C3ACB" w:rsidRPr="003D2DA0">
        <w:t>(</w:t>
      </w:r>
      <m:oMath>
        <m:acc>
          <m:accPr>
            <m:chr m:val="̅"/>
            <m:ctrlPr>
              <w:rPr>
                <w:rFonts w:ascii="Cambria Math" w:hAnsi="Cambria Math"/>
                <w:i/>
              </w:rPr>
            </m:ctrlPr>
          </m:accPr>
          <m:e>
            <m:r>
              <w:rPr>
                <w:rFonts w:ascii="Cambria Math" w:hAnsi="Cambria Math"/>
                <w:i/>
              </w:rPr>
              <w:sym w:font="Symbol" w:char="F04C"/>
            </m:r>
          </m:e>
        </m:acc>
      </m:oMath>
      <w:r w:rsidR="007C3ACB" w:rsidRPr="003D2DA0">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w:t>
      </w:r>
      <w:proofErr w:type="gramStart"/>
      <w:r w:rsidR="007C3ACB" w:rsidRPr="003D2DA0">
        <w:t>с</w:t>
      </w:r>
      <w:proofErr w:type="gramEnd"/>
      <w:r w:rsidR="007C3ACB" w:rsidRPr="003D2DA0">
        <w:t>.</w:t>
      </w:r>
    </w:p>
    <w:p w:rsidR="007C3ACB" w:rsidRPr="00D0264E" w:rsidRDefault="007C3ACB" w:rsidP="00D0264E">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r>
        <w:t xml:space="preserve"> Основные результаты расчета канала поляризованных частиц представлены в работе </w:t>
      </w:r>
      <w:r w:rsidRPr="003D69D1">
        <w:t>[</w:t>
      </w:r>
      <w:r w:rsidRPr="003D69D1">
        <w:rPr>
          <w:rStyle w:val="aa"/>
          <w:vertAlign w:val="baseline"/>
        </w:rPr>
        <w:endnoteReference w:id="58"/>
      </w:r>
      <w:r w:rsidRPr="003D69D1">
        <w:t>]</w:t>
      </w:r>
      <w:r>
        <w:t>.</w:t>
      </w:r>
      <w:r w:rsidRPr="003D69D1">
        <w:t xml:space="preserve"> </w:t>
      </w:r>
      <w:r>
        <w:t>Все представленные в данном проекте результаты расчета канала 24А взяты из данной работы.</w:t>
      </w:r>
    </w:p>
    <w:p w:rsidR="007C3ACB" w:rsidRPr="001D626D" w:rsidRDefault="007C3ACB" w:rsidP="007C3ACB">
      <w:pPr>
        <w:pStyle w:val="2"/>
        <w:spacing w:after="0" w:afterAutospacing="0" w:line="276" w:lineRule="auto"/>
        <w:ind w:left="0" w:firstLine="709"/>
        <w:jc w:val="both"/>
        <w:rPr>
          <w:b w:val="0"/>
          <w:sz w:val="24"/>
          <w:szCs w:val="24"/>
        </w:rPr>
      </w:pPr>
      <w:bookmarkStart w:id="75" w:name="_Ref488160524"/>
      <w:bookmarkStart w:id="76" w:name="_Ref488160540"/>
      <w:bookmarkStart w:id="77" w:name="_Toc26282745"/>
      <w:r w:rsidRPr="001D626D">
        <w:rPr>
          <w:b w:val="0"/>
          <w:sz w:val="24"/>
          <w:szCs w:val="24"/>
        </w:rPr>
        <w:t>Канал поляризованных протонов и антипротонов</w:t>
      </w:r>
      <w:bookmarkEnd w:id="75"/>
      <w:bookmarkEnd w:id="76"/>
      <w:bookmarkEnd w:id="77"/>
    </w:p>
    <w:p w:rsidR="007C3ACB" w:rsidRDefault="007C3ACB" w:rsidP="007C3ACB">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w:t>
      </w:r>
      <w:r>
        <w:rPr>
          <w:rFonts w:eastAsia="Calibri"/>
          <w:lang w:eastAsia="en-US"/>
        </w:rPr>
        <w:t xml:space="preserve">вывода </w:t>
      </w:r>
      <w:r w:rsidRPr="004C2F1A">
        <w:rPr>
          <w:rFonts w:eastAsia="Calibri"/>
          <w:lang w:eastAsia="en-US"/>
        </w:rPr>
        <w:t xml:space="preserve">до </w:t>
      </w:r>
      <w:r w:rsidRPr="004C2F1A">
        <w:rPr>
          <w:rFonts w:eastAsia="Calibri"/>
          <w:lang w:eastAsia="en-US"/>
        </w:rPr>
        <w:sym w:font="Symbol" w:char="F07E"/>
      </w:r>
      <w:r>
        <w:rPr>
          <w:rFonts w:eastAsia="Calibri"/>
          <w:lang w:eastAsia="en-US"/>
        </w:rPr>
        <w:t>2</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w:t>
      </w:r>
      <w:r w:rsidRPr="003D2DA0">
        <w:rPr>
          <w:rFonts w:eastAsia="Calibri"/>
          <w:lang w:eastAsia="en-US"/>
        </w:rPr>
        <w:t xml:space="preserve"> </w:t>
      </w:r>
    </w:p>
    <w:p w:rsidR="007C3ACB" w:rsidRDefault="007C3ACB" w:rsidP="007C3ACB">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w:t>
      </w:r>
      <w:proofErr w:type="spellStart"/>
      <w:r w:rsidRPr="003D2DA0">
        <w:rPr>
          <w:rFonts w:eastAsia="Calibri"/>
          <w:lang w:eastAsia="en-US"/>
        </w:rPr>
        <w:t>переоблучению</w:t>
      </w:r>
      <w:proofErr w:type="spellEnd"/>
      <w:r w:rsidRPr="003D2DA0">
        <w:rPr>
          <w:rFonts w:eastAsia="Calibri"/>
          <w:lang w:eastAsia="en-US"/>
        </w:rPr>
        <w:t xml:space="preserve"> магнитной системы ускорителя.</w:t>
      </w:r>
      <w:r>
        <w:rPr>
          <w:rFonts w:eastAsia="Calibri"/>
          <w:lang w:eastAsia="en-US"/>
        </w:rPr>
        <w:t xml:space="preserve"> </w:t>
      </w:r>
      <w:r w:rsidRPr="001B3709">
        <w:rPr>
          <w:rFonts w:eastAsia="Calibri"/>
          <w:lang w:eastAsia="en-US"/>
        </w:rPr>
        <w:t xml:space="preserve">Два новых канала, </w:t>
      </w:r>
      <w:r>
        <w:rPr>
          <w:rFonts w:eastAsia="Calibri"/>
          <w:lang w:eastAsia="en-US"/>
        </w:rPr>
        <w:t>получивших обозначения 24А и 24</w:t>
      </w:r>
      <w:r>
        <w:rPr>
          <w:rFonts w:eastAsia="Calibri"/>
          <w:lang w:val="de-DE" w:eastAsia="en-US"/>
        </w:rPr>
        <w:t>B</w:t>
      </w:r>
      <w:r w:rsidRPr="001B3709">
        <w:rPr>
          <w:rFonts w:eastAsia="Calibri"/>
          <w:lang w:eastAsia="en-US"/>
        </w:rPr>
        <w:t xml:space="preserve"> (</w:t>
      </w:r>
      <w:r w:rsidRPr="001B3709">
        <w:rPr>
          <w:rFonts w:eastAsia="Calibri"/>
          <w:lang w:eastAsia="en-US"/>
        </w:rPr>
        <w:fldChar w:fldCharType="begin"/>
      </w:r>
      <w:r w:rsidRPr="001B3709">
        <w:rPr>
          <w:rFonts w:eastAsia="Calibri"/>
          <w:lang w:eastAsia="en-US"/>
        </w:rPr>
        <w:instrText xml:space="preserve"> REF _Ref487016058 \h  \* MERGEFORMAT </w:instrText>
      </w:r>
      <w:r w:rsidRPr="001B3709">
        <w:rPr>
          <w:rFonts w:eastAsia="Calibri"/>
          <w:lang w:eastAsia="en-US"/>
        </w:rPr>
      </w:r>
      <w:r w:rsidRPr="001B3709">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w:t>
      </w:r>
      <w:r w:rsidRPr="001B3709">
        <w:rPr>
          <w:rFonts w:eastAsia="Calibri"/>
          <w:lang w:eastAsia="en-US"/>
        </w:rPr>
        <w:fldChar w:fldCharType="end"/>
      </w:r>
      <w:r w:rsidRPr="001B3709">
        <w:rPr>
          <w:rFonts w:eastAsia="Calibri"/>
          <w:lang w:eastAsia="en-US"/>
        </w:rPr>
        <w:t>), предназначаются для обеспечения пучками частиц эксперимент</w:t>
      </w:r>
      <w:r>
        <w:rPr>
          <w:rFonts w:eastAsia="Calibri"/>
          <w:lang w:eastAsia="en-US"/>
        </w:rPr>
        <w:t>альных установок СПАСЧАРМ и ВЕС</w:t>
      </w:r>
      <w:r w:rsidRPr="001B3709">
        <w:rPr>
          <w:rFonts w:eastAsia="Calibri"/>
          <w:lang w:eastAsia="en-US"/>
        </w:rPr>
        <w:t xml:space="preserve"> соответственно</w:t>
      </w:r>
      <w:r>
        <w:rPr>
          <w:rFonts w:eastAsia="Calibri"/>
          <w:lang w:eastAsia="en-US"/>
        </w:rPr>
        <w:t>.</w:t>
      </w:r>
    </w:p>
    <w:p w:rsidR="007C3ACB" w:rsidRDefault="007C3ACB" w:rsidP="007C3ACB">
      <w:pPr>
        <w:spacing w:after="120" w:line="276" w:lineRule="auto"/>
        <w:ind w:firstLine="709"/>
        <w:jc w:val="both"/>
        <w:rPr>
          <w:rFonts w:eastAsia="Calibri"/>
          <w:lang w:eastAsia="en-US"/>
        </w:rPr>
      </w:pPr>
      <w:r w:rsidRPr="003D2DA0">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w:t>
      </w:r>
      <w:r w:rsidR="00676A74">
        <w:rPr>
          <w:rFonts w:eastAsia="Calibri"/>
          <w:lang w:eastAsia="en-US"/>
        </w:rPr>
        <w:t xml:space="preserve">иях в области энергий ускорительного </w:t>
      </w:r>
      <w:r w:rsidR="00676A74" w:rsidRPr="00676A74">
        <w:rPr>
          <w:rFonts w:eastAsia="Calibri"/>
          <w:bCs/>
          <w:lang w:eastAsia="en-US"/>
        </w:rPr>
        <w:t>комплекс</w:t>
      </w:r>
      <w:r w:rsidR="00676A74">
        <w:rPr>
          <w:rFonts w:eastAsia="Calibri"/>
          <w:bCs/>
          <w:lang w:eastAsia="en-US"/>
        </w:rPr>
        <w:t>а</w:t>
      </w:r>
      <w:r w:rsidRPr="003D2DA0">
        <w:rPr>
          <w:rFonts w:eastAsia="Calibri"/>
          <w:lang w:eastAsia="en-US"/>
        </w:rPr>
        <w:t xml:space="preserve">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7C3ACB" w:rsidRDefault="007C3ACB" w:rsidP="007C3ACB">
      <w:pPr>
        <w:spacing w:after="120" w:line="276" w:lineRule="auto"/>
        <w:jc w:val="both"/>
        <w:rPr>
          <w:rFonts w:eastAsia="Calibri"/>
          <w:lang w:eastAsia="en-US"/>
        </w:rPr>
      </w:pPr>
      <w:r>
        <w:rPr>
          <w:rFonts w:eastAsia="Calibri"/>
          <w:noProof/>
        </w:rPr>
        <w:lastRenderedPageBreak/>
        <w:drawing>
          <wp:inline distT="0" distB="0" distL="0" distR="0" wp14:anchorId="1700E300" wp14:editId="18114647">
            <wp:extent cx="5965075" cy="290222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5844" cy="2907466"/>
                    </a:xfrm>
                    <a:prstGeom prst="rect">
                      <a:avLst/>
                    </a:prstGeom>
                    <a:noFill/>
                  </pic:spPr>
                </pic:pic>
              </a:graphicData>
            </a:graphic>
          </wp:inline>
        </w:drawing>
      </w:r>
    </w:p>
    <w:p w:rsidR="007C3ACB" w:rsidRDefault="007C3ACB" w:rsidP="007C3ACB">
      <w:pPr>
        <w:spacing w:after="120" w:line="276" w:lineRule="auto"/>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C3ACB" w:rsidRPr="003D2DA0" w:rsidTr="00302BAF">
        <w:tc>
          <w:tcPr>
            <w:tcW w:w="9571" w:type="dxa"/>
            <w:hideMark/>
          </w:tcPr>
          <w:p w:rsidR="007C3ACB" w:rsidRPr="001B3709" w:rsidRDefault="007C3ACB" w:rsidP="00302BAF">
            <w:pPr>
              <w:keepNext/>
              <w:spacing w:after="120"/>
              <w:jc w:val="both"/>
              <w:rPr>
                <w:sz w:val="22"/>
                <w:szCs w:val="22"/>
              </w:rPr>
            </w:pPr>
          </w:p>
        </w:tc>
      </w:tr>
    </w:tbl>
    <w:p w:rsidR="007C3ACB" w:rsidRPr="008459EF" w:rsidRDefault="007C3ACB" w:rsidP="008459EF">
      <w:pPr>
        <w:pStyle w:val="ae"/>
        <w:jc w:val="center"/>
        <w:rPr>
          <w:rFonts w:eastAsia="Calibri"/>
          <w:b w:val="0"/>
          <w:lang w:eastAsia="en-US"/>
        </w:rPr>
      </w:pPr>
      <w:bookmarkStart w:id="78" w:name="_Ref487016058"/>
      <w:r w:rsidRPr="001B3709">
        <w:rPr>
          <w:b w:val="0"/>
        </w:rPr>
        <w:t xml:space="preserve">Рис.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E04BB">
        <w:rPr>
          <w:b w:val="0"/>
          <w:noProof/>
        </w:rPr>
        <w:t>1</w:t>
      </w:r>
      <w:r>
        <w:rPr>
          <w:b w:val="0"/>
        </w:rPr>
        <w:fldChar w:fldCharType="end"/>
      </w:r>
      <w:bookmarkEnd w:id="78"/>
      <w:r w:rsidRPr="001B3709">
        <w:rPr>
          <w:b w:val="0"/>
        </w:rPr>
        <w:t xml:space="preserve"> Схема ра</w:t>
      </w:r>
      <w:r>
        <w:rPr>
          <w:b w:val="0"/>
        </w:rPr>
        <w:t>змещения каналов 24А и 24</w:t>
      </w:r>
      <w:r>
        <w:rPr>
          <w:b w:val="0"/>
          <w:lang w:val="de-DE"/>
        </w:rPr>
        <w:t>B</w:t>
      </w:r>
      <w:r w:rsidRPr="001B3709">
        <w:rPr>
          <w:b w:val="0"/>
        </w:rPr>
        <w:t xml:space="preserve"> в эксперимент</w:t>
      </w:r>
      <w:r w:rsidR="008459EF">
        <w:rPr>
          <w:b w:val="0"/>
        </w:rPr>
        <w:t>альном зале 1БВ ускорителя У-70</w:t>
      </w:r>
    </w:p>
    <w:p w:rsidR="008459EF" w:rsidRPr="00844C54" w:rsidRDefault="008459EF" w:rsidP="007C3ACB">
      <w:pPr>
        <w:spacing w:after="120" w:line="276" w:lineRule="auto"/>
        <w:ind w:firstLine="709"/>
        <w:jc w:val="both"/>
        <w:rPr>
          <w:rFonts w:eastAsia="Calibri"/>
          <w:lang w:eastAsia="en-US"/>
        </w:rPr>
      </w:pPr>
    </w:p>
    <w:p w:rsidR="00302BAF" w:rsidRPr="008459EF" w:rsidRDefault="007C3ACB" w:rsidP="008459EF">
      <w:pPr>
        <w:spacing w:after="120" w:line="276" w:lineRule="auto"/>
        <w:ind w:firstLine="709"/>
        <w:jc w:val="both"/>
      </w:pPr>
      <w:proofErr w:type="gramStart"/>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9"/>
      </w:r>
      <w:r w:rsidR="00025A29">
        <w:rPr>
          <w:rFonts w:eastAsia="Calibri"/>
          <w:lang w:eastAsia="en-US"/>
        </w:rPr>
        <w:t>].</w:t>
      </w:r>
      <w:r w:rsidRPr="001B3709">
        <w:rPr>
          <w:rFonts w:eastAsia="Calibri"/>
          <w:lang w:eastAsia="en-US"/>
        </w:rPr>
        <w:t xml:space="preserve">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9" w:name="_Ref487717451"/>
      <w:r w:rsidRPr="000435BE">
        <w:rPr>
          <w:rStyle w:val="aa"/>
          <w:rFonts w:eastAsia="Calibri"/>
          <w:vertAlign w:val="baseline"/>
          <w:lang w:eastAsia="en-US"/>
        </w:rPr>
        <w:endnoteReference w:id="60"/>
      </w:r>
      <w:bookmarkEnd w:id="79"/>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80" w:name="_Ref487790696"/>
      <w:r w:rsidRPr="000435BE">
        <w:rPr>
          <w:rStyle w:val="aa"/>
          <w:rFonts w:eastAsia="Calibri"/>
          <w:vertAlign w:val="baseline"/>
          <w:lang w:eastAsia="en-US"/>
        </w:rPr>
        <w:endnoteReference w:id="61"/>
      </w:r>
      <w:bookmarkEnd w:id="80"/>
      <w:r>
        <w:rPr>
          <w:rFonts w:eastAsia="Calibri"/>
          <w:lang w:eastAsia="en-US"/>
        </w:rPr>
        <w:t xml:space="preserve">]. </w:t>
      </w:r>
      <w:r w:rsidR="008459EF" w:rsidRPr="008459EF">
        <w:rPr>
          <w:rFonts w:eastAsia="Calibri"/>
          <w:lang w:eastAsia="en-US"/>
        </w:rPr>
        <w:t xml:space="preserve"> </w:t>
      </w:r>
      <w:proofErr w:type="gramEnd"/>
    </w:p>
    <w:tbl>
      <w:tblPr>
        <w:tblStyle w:val="23"/>
        <w:tblpPr w:leftFromText="180" w:rightFromText="180" w:vertAnchor="text" w:horzAnchor="margin" w:tblpY="4352"/>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8459EF" w:rsidRPr="003D2DA0" w:rsidTr="008459EF">
        <w:tc>
          <w:tcPr>
            <w:tcW w:w="5495" w:type="dxa"/>
            <w:hideMark/>
          </w:tcPr>
          <w:p w:rsidR="008459EF" w:rsidRPr="00AD07A1" w:rsidRDefault="008459EF" w:rsidP="008459EF">
            <w:pPr>
              <w:pStyle w:val="ae"/>
              <w:jc w:val="center"/>
              <w:rPr>
                <w:rFonts w:ascii="Times New Roman" w:hAnsi="Times New Roman"/>
                <w:b w:val="0"/>
                <w:bCs w:val="0"/>
                <w:sz w:val="22"/>
                <w:szCs w:val="22"/>
              </w:rPr>
            </w:pPr>
            <w:bookmarkStart w:id="81" w:name="_Ref487016208"/>
            <w:r w:rsidRPr="00AD07A1">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0E04BB">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0E04BB">
              <w:rPr>
                <w:rFonts w:ascii="Times New Roman" w:hAnsi="Times New Roman"/>
                <w:b w:val="0"/>
                <w:noProof/>
              </w:rPr>
              <w:t>2</w:t>
            </w:r>
            <w:r>
              <w:rPr>
                <w:b w:val="0"/>
              </w:rPr>
              <w:fldChar w:fldCharType="end"/>
            </w:r>
            <w:bookmarkEnd w:id="81"/>
            <w:r w:rsidRPr="00AD07A1">
              <w:rPr>
                <w:rFonts w:ascii="Times New Roman" w:hAnsi="Times New Roman"/>
                <w:b w:val="0"/>
                <w:bCs w:val="0"/>
                <w:sz w:val="22"/>
                <w:szCs w:val="22"/>
              </w:rPr>
              <w:t>.  Схема получения пучка поля</w:t>
            </w:r>
            <w:r>
              <w:rPr>
                <w:rFonts w:ascii="Times New Roman" w:hAnsi="Times New Roman"/>
                <w:b w:val="0"/>
                <w:bCs w:val="0"/>
                <w:sz w:val="22"/>
                <w:szCs w:val="22"/>
              </w:rPr>
              <w:t xml:space="preserve">ризованных протонов из распадов </w:t>
            </w:r>
            <w:r w:rsidRPr="00AD07A1">
              <w:rPr>
                <w:rFonts w:ascii="Times New Roman" w:hAnsi="Times New Roman"/>
                <w:b w:val="0"/>
                <w:bCs w:val="0"/>
                <w:i/>
                <w:sz w:val="22"/>
                <w:szCs w:val="22"/>
              </w:rPr>
              <w:t>Λ</w:t>
            </w:r>
            <w:r w:rsidRPr="00AD07A1">
              <w:rPr>
                <w:rFonts w:ascii="Times New Roman" w:hAnsi="Times New Roman"/>
                <w:b w:val="0"/>
                <w:bCs w:val="0"/>
                <w:sz w:val="22"/>
                <w:szCs w:val="22"/>
              </w:rPr>
              <w:t>-гиперонов.</w:t>
            </w:r>
          </w:p>
        </w:tc>
      </w:tr>
    </w:tbl>
    <w:p w:rsidR="008459EF" w:rsidRDefault="008459EF" w:rsidP="00302BAF">
      <w:pPr>
        <w:spacing w:after="120" w:line="276" w:lineRule="auto"/>
        <w:jc w:val="both"/>
        <w:rPr>
          <w:color w:val="222222"/>
          <w:sz w:val="26"/>
          <w:szCs w:val="26"/>
          <w:shd w:val="clear" w:color="auto" w:fill="FFFFFF"/>
        </w:rPr>
      </w:pPr>
      <w:r>
        <w:rPr>
          <w:noProof/>
        </w:rPr>
        <mc:AlternateContent>
          <mc:Choice Requires="wpg">
            <w:drawing>
              <wp:anchor distT="0" distB="0" distL="114300" distR="114300" simplePos="0" relativeHeight="251731968" behindDoc="0" locked="0" layoutInCell="1" allowOverlap="1" wp14:anchorId="69C1CC03" wp14:editId="4ABC6E19">
                <wp:simplePos x="0" y="0"/>
                <wp:positionH relativeFrom="column">
                  <wp:posOffset>62865</wp:posOffset>
                </wp:positionH>
                <wp:positionV relativeFrom="paragraph">
                  <wp:posOffset>43815</wp:posOffset>
                </wp:positionV>
                <wp:extent cx="3397250" cy="2498090"/>
                <wp:effectExtent l="0" t="0" r="0" b="0"/>
                <wp:wrapSquare wrapText="right"/>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0" cy="2498090"/>
                          <a:chOff x="2963" y="3028"/>
                          <a:chExt cx="6490" cy="4283"/>
                        </a:xfrm>
                      </wpg:grpSpPr>
                      <wps:wsp>
                        <wps:cNvPr id="162" name="Text Box 65"/>
                        <wps:cNvSpPr txBox="1">
                          <a:spLocks noChangeArrowheads="1"/>
                        </wps:cNvSpPr>
                        <wps:spPr bwMode="auto">
                          <a:xfrm>
                            <a:off x="2963" y="5181"/>
                            <a:ext cx="1171"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Protons</w:t>
                              </w:r>
                            </w:p>
                          </w:txbxContent>
                        </wps:txbx>
                        <wps:bodyPr rot="0" vert="horz" wrap="square" lIns="91440" tIns="45720" rIns="91440" bIns="45720" anchor="t" anchorCtr="0" upright="1">
                          <a:noAutofit/>
                        </wps:bodyPr>
                      </wps:wsp>
                      <wps:wsp>
                        <wps:cNvPr id="163" name="Text Box 66"/>
                        <wps:cNvSpPr txBox="1">
                          <a:spLocks noChangeArrowheads="1"/>
                        </wps:cNvSpPr>
                        <wps:spPr bwMode="auto">
                          <a:xfrm>
                            <a:off x="2997" y="4839"/>
                            <a:ext cx="126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Primary</w:t>
                              </w:r>
                            </w:p>
                          </w:txbxContent>
                        </wps:txbx>
                        <wps:bodyPr rot="0" vert="horz" wrap="square" lIns="91440" tIns="45720" rIns="91440" bIns="45720" anchor="t" anchorCtr="0" upright="1">
                          <a:noAutofit/>
                        </wps:bodyPr>
                      </wps:wsp>
                      <wps:wsp>
                        <wps:cNvPr id="169" name="Text Box 67"/>
                        <wps:cNvSpPr txBox="1">
                          <a:spLocks noChangeArrowheads="1"/>
                        </wps:cNvSpPr>
                        <wps:spPr bwMode="auto">
                          <a:xfrm>
                            <a:off x="8697" y="6207"/>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8F2622" w:rsidRDefault="000E04BB" w:rsidP="00302BAF">
                              <w:pPr>
                                <w:rPr>
                                  <w:lang w:val="en-US"/>
                                </w:rPr>
                              </w:pPr>
                              <w:proofErr w:type="gramStart"/>
                              <w:r>
                                <w:rPr>
                                  <w:lang w:val="en-US"/>
                                </w:rPr>
                                <w:t>p</w:t>
                              </w:r>
                              <w:proofErr w:type="gramEnd"/>
                            </w:p>
                          </w:txbxContent>
                        </wps:txbx>
                        <wps:bodyPr rot="0" vert="horz" wrap="square" lIns="91440" tIns="45720" rIns="91440" bIns="45720" anchor="t" anchorCtr="0" upright="1">
                          <a:noAutofit/>
                        </wps:bodyPr>
                      </wps:wsp>
                      <wps:wsp>
                        <wps:cNvPr id="170" name="Text Box 68"/>
                        <wps:cNvSpPr txBox="1">
                          <a:spLocks noChangeArrowheads="1"/>
                        </wps:cNvSpPr>
                        <wps:spPr bwMode="auto">
                          <a:xfrm>
                            <a:off x="9039" y="3984"/>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8F2622" w:rsidRDefault="000E04BB" w:rsidP="00302BAF">
                              <w:pPr>
                                <w:rPr>
                                  <w:lang w:val="en-US"/>
                                </w:rPr>
                              </w:pPr>
                              <w:proofErr w:type="gramStart"/>
                              <w:r>
                                <w:rPr>
                                  <w:lang w:val="en-US"/>
                                </w:rPr>
                                <w:t>p</w:t>
                              </w:r>
                              <w:proofErr w:type="gramEnd"/>
                            </w:p>
                          </w:txbxContent>
                        </wps:txbx>
                        <wps:bodyPr rot="0" vert="horz" wrap="square" lIns="91440" tIns="45720" rIns="91440" bIns="45720" anchor="t" anchorCtr="0" upright="1">
                          <a:noAutofit/>
                        </wps:bodyPr>
                      </wps:wsp>
                      <wps:wsp>
                        <wps:cNvPr id="171" name="Text Box 69"/>
                        <wps:cNvSpPr txBox="1">
                          <a:spLocks noChangeArrowheads="1"/>
                        </wps:cNvSpPr>
                        <wps:spPr bwMode="auto">
                          <a:xfrm>
                            <a:off x="8469" y="3243"/>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8F2622" w:rsidRDefault="000E04BB" w:rsidP="00302BAF">
                              <w:pPr>
                                <w:rPr>
                                  <w:lang w:val="en-US"/>
                                </w:rPr>
                              </w:pPr>
                              <w:proofErr w:type="gramStart"/>
                              <w:r>
                                <w:rPr>
                                  <w:lang w:val="en-US"/>
                                </w:rPr>
                                <w:t>p</w:t>
                              </w:r>
                              <w:proofErr w:type="gramEnd"/>
                            </w:p>
                          </w:txbxContent>
                        </wps:txbx>
                        <wps:bodyPr rot="0" vert="horz" wrap="square" lIns="91440" tIns="45720" rIns="91440" bIns="45720" anchor="t" anchorCtr="0" upright="1">
                          <a:noAutofit/>
                        </wps:bodyPr>
                      </wps:wsp>
                      <wps:wsp>
                        <wps:cNvPr id="172" name="Text Box 70"/>
                        <wps:cNvSpPr txBox="1">
                          <a:spLocks noChangeArrowheads="1"/>
                        </wps:cNvSpPr>
                        <wps:spPr bwMode="auto">
                          <a:xfrm>
                            <a:off x="5634" y="5466"/>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302BAF">
                              <w:r>
                                <w:sym w:font="Symbol" w:char="F04C"/>
                              </w:r>
                            </w:p>
                          </w:txbxContent>
                        </wps:txbx>
                        <wps:bodyPr rot="0" vert="horz" wrap="square" lIns="91440" tIns="45720" rIns="91440" bIns="45720" anchor="t" anchorCtr="0" upright="1">
                          <a:noAutofit/>
                        </wps:bodyPr>
                      </wps:wsp>
                      <wps:wsp>
                        <wps:cNvPr id="180" name="Text Box 71"/>
                        <wps:cNvSpPr txBox="1">
                          <a:spLocks noChangeArrowheads="1"/>
                        </wps:cNvSpPr>
                        <wps:spPr bwMode="auto">
                          <a:xfrm>
                            <a:off x="5919" y="4611"/>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302BAF">
                              <w:r>
                                <w:sym w:font="Symbol" w:char="F04C"/>
                              </w:r>
                            </w:p>
                          </w:txbxContent>
                        </wps:txbx>
                        <wps:bodyPr rot="0" vert="horz" wrap="square" lIns="91440" tIns="45720" rIns="91440" bIns="45720" anchor="t" anchorCtr="0" upright="1">
                          <a:noAutofit/>
                        </wps:bodyPr>
                      </wps:wsp>
                      <wps:wsp>
                        <wps:cNvPr id="189" name="Text Box 72"/>
                        <wps:cNvSpPr txBox="1">
                          <a:spLocks noChangeArrowheads="1"/>
                        </wps:cNvSpPr>
                        <wps:spPr bwMode="auto">
                          <a:xfrm>
                            <a:off x="5406" y="4269"/>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302BAF">
                              <w:r>
                                <w:sym w:font="Symbol" w:char="F04C"/>
                              </w:r>
                            </w:p>
                          </w:txbxContent>
                        </wps:txbx>
                        <wps:bodyPr rot="0" vert="horz" wrap="square" lIns="91440" tIns="45720" rIns="91440" bIns="45720" anchor="t" anchorCtr="0" upright="1">
                          <a:noAutofit/>
                        </wps:bodyPr>
                      </wps:wsp>
                      <wps:wsp>
                        <wps:cNvPr id="191" name="Rectangle 73"/>
                        <wps:cNvSpPr>
                          <a:spLocks noChangeArrowheads="1"/>
                        </wps:cNvSpPr>
                        <wps:spPr bwMode="auto">
                          <a:xfrm>
                            <a:off x="4266" y="5124"/>
                            <a:ext cx="570" cy="228"/>
                          </a:xfrm>
                          <a:prstGeom prst="rect">
                            <a:avLst/>
                          </a:prstGeom>
                          <a:solidFill>
                            <a:schemeClr val="bg1">
                              <a:lumMod val="65000"/>
                              <a:lumOff val="0"/>
                            </a:schemeClr>
                          </a:solidFill>
                          <a:ln w="12700">
                            <a:solidFill>
                              <a:srgbClr val="000000"/>
                            </a:solidFill>
                            <a:miter lim="800000"/>
                            <a:headEnd/>
                            <a:tailEnd/>
                          </a:ln>
                        </wps:spPr>
                        <wps:bodyPr rot="0" vert="horz" wrap="square" lIns="91440" tIns="45720" rIns="91440" bIns="45720" anchor="t" anchorCtr="0" upright="1">
                          <a:noAutofit/>
                        </wps:bodyPr>
                      </wps:wsp>
                      <wps:wsp>
                        <wps:cNvPr id="192" name="AutoShape 74"/>
                        <wps:cNvCnPr>
                          <a:cxnSpLocks noChangeShapeType="1"/>
                        </wps:cNvCnPr>
                        <wps:spPr bwMode="auto">
                          <a:xfrm>
                            <a:off x="3126" y="5239"/>
                            <a:ext cx="969"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 name="AutoShape 75"/>
                        <wps:cNvCnPr>
                          <a:cxnSpLocks noChangeShapeType="1"/>
                        </wps:cNvCnPr>
                        <wps:spPr bwMode="auto">
                          <a:xfrm flipV="1">
                            <a:off x="4836" y="4782"/>
                            <a:ext cx="2679" cy="457"/>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4" name="AutoShape 76"/>
                        <wps:cNvCnPr>
                          <a:cxnSpLocks noChangeShapeType="1"/>
                        </wps:cNvCnPr>
                        <wps:spPr bwMode="auto">
                          <a:xfrm flipV="1">
                            <a:off x="7515" y="4269"/>
                            <a:ext cx="1596" cy="51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AutoShape 77"/>
                        <wps:cNvCnPr>
                          <a:cxnSpLocks noChangeShapeType="1"/>
                        </wps:cNvCnPr>
                        <wps:spPr bwMode="auto">
                          <a:xfrm flipH="1">
                            <a:off x="4551" y="4782"/>
                            <a:ext cx="2964" cy="91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3" name="AutoShape 78"/>
                        <wps:cNvCnPr>
                          <a:cxnSpLocks noChangeShapeType="1"/>
                        </wps:cNvCnPr>
                        <wps:spPr bwMode="auto">
                          <a:xfrm flipV="1">
                            <a:off x="4836" y="3870"/>
                            <a:ext cx="2166" cy="125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04" name="AutoShape 79"/>
                        <wps:cNvCnPr>
                          <a:cxnSpLocks noChangeShapeType="1"/>
                        </wps:cNvCnPr>
                        <wps:spPr bwMode="auto">
                          <a:xfrm flipV="1">
                            <a:off x="7002" y="3528"/>
                            <a:ext cx="1539" cy="34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AutoShape 80"/>
                        <wps:cNvCnPr>
                          <a:cxnSpLocks noChangeShapeType="1"/>
                        </wps:cNvCnPr>
                        <wps:spPr bwMode="auto">
                          <a:xfrm flipH="1">
                            <a:off x="4551" y="3870"/>
                            <a:ext cx="2451" cy="57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6" name="AutoShape 81"/>
                        <wps:cNvCnPr>
                          <a:cxnSpLocks noChangeShapeType="1"/>
                        </wps:cNvCnPr>
                        <wps:spPr bwMode="auto">
                          <a:xfrm>
                            <a:off x="4551" y="4440"/>
                            <a:ext cx="2607" cy="125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 name="AutoShape 82"/>
                        <wps:cNvCnPr>
                          <a:cxnSpLocks noChangeShapeType="1"/>
                        </wps:cNvCnPr>
                        <wps:spPr bwMode="auto">
                          <a:xfrm>
                            <a:off x="7158" y="5694"/>
                            <a:ext cx="1611" cy="74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8" name="AutoShape 83"/>
                        <wps:cNvCnPr>
                          <a:cxnSpLocks noChangeShapeType="1"/>
                        </wps:cNvCnPr>
                        <wps:spPr bwMode="auto">
                          <a:xfrm flipH="1" flipV="1">
                            <a:off x="4836" y="5352"/>
                            <a:ext cx="2322" cy="342"/>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09" name="AutoShape 84"/>
                        <wps:cNvSpPr>
                          <a:spLocks noChangeArrowheads="1"/>
                        </wps:cNvSpPr>
                        <wps:spPr bwMode="auto">
                          <a:xfrm>
                            <a:off x="4323" y="4212"/>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0" name="AutoShape 85"/>
                        <wps:cNvSpPr>
                          <a:spLocks noChangeArrowheads="1"/>
                        </wps:cNvSpPr>
                        <wps:spPr bwMode="auto">
                          <a:xfrm>
                            <a:off x="8199" y="3072"/>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2" name="AutoShape 86"/>
                        <wps:cNvSpPr>
                          <a:spLocks noChangeArrowheads="1"/>
                        </wps:cNvSpPr>
                        <wps:spPr bwMode="auto">
                          <a:xfrm>
                            <a:off x="8484" y="5865"/>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3" name="AutoShape 87"/>
                        <wps:cNvSpPr>
                          <a:spLocks noChangeArrowheads="1"/>
                        </wps:cNvSpPr>
                        <wps:spPr bwMode="auto">
                          <a:xfrm flipV="1">
                            <a:off x="8769" y="4041"/>
                            <a:ext cx="114" cy="228"/>
                          </a:xfrm>
                          <a:prstGeom prst="downArrow">
                            <a:avLst>
                              <a:gd name="adj1" fmla="val 50000"/>
                              <a:gd name="adj2" fmla="val 50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5" name="AutoShape 88"/>
                        <wps:cNvSpPr>
                          <a:spLocks noChangeArrowheads="1"/>
                        </wps:cNvSpPr>
                        <wps:spPr bwMode="auto">
                          <a:xfrm flipV="1">
                            <a:off x="4323" y="5580"/>
                            <a:ext cx="114" cy="228"/>
                          </a:xfrm>
                          <a:prstGeom prst="downArrow">
                            <a:avLst>
                              <a:gd name="adj1" fmla="val 50000"/>
                              <a:gd name="adj2" fmla="val 50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6" name="AutoShape 89"/>
                        <wps:cNvCnPr>
                          <a:cxnSpLocks noChangeShapeType="1"/>
                        </wps:cNvCnPr>
                        <wps:spPr bwMode="auto">
                          <a:xfrm>
                            <a:off x="4551" y="3699"/>
                            <a:ext cx="0" cy="32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AutoShape 90"/>
                        <wps:cNvCnPr>
                          <a:cxnSpLocks noChangeShapeType="1"/>
                        </wps:cNvCnPr>
                        <wps:spPr bwMode="auto">
                          <a:xfrm>
                            <a:off x="6660" y="3378"/>
                            <a:ext cx="0" cy="3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Text Box 91"/>
                        <wps:cNvSpPr txBox="1">
                          <a:spLocks noChangeArrowheads="1"/>
                        </wps:cNvSpPr>
                        <wps:spPr bwMode="auto">
                          <a:xfrm>
                            <a:off x="4878" y="6515"/>
                            <a:ext cx="1694"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Sweeping</w:t>
                              </w:r>
                            </w:p>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Magnet</w:t>
                              </w:r>
                            </w:p>
                          </w:txbxContent>
                        </wps:txbx>
                        <wps:bodyPr rot="0" vert="horz" wrap="square" lIns="91440" tIns="45720" rIns="91440" bIns="45720" anchor="t" anchorCtr="0" upright="1">
                          <a:noAutofit/>
                        </wps:bodyPr>
                      </wps:wsp>
                      <wps:wsp>
                        <wps:cNvPr id="219" name="Text Box 92"/>
                        <wps:cNvSpPr txBox="1">
                          <a:spLocks noChangeArrowheads="1"/>
                        </wps:cNvSpPr>
                        <wps:spPr bwMode="auto">
                          <a:xfrm>
                            <a:off x="7054" y="6471"/>
                            <a:ext cx="1155" cy="7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Decay</w:t>
                              </w:r>
                            </w:p>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Region</w:t>
                              </w:r>
                            </w:p>
                          </w:txbxContent>
                        </wps:txbx>
                        <wps:bodyPr rot="0" vert="horz" wrap="square" lIns="91440" tIns="45720" rIns="91440" bIns="45720" anchor="t" anchorCtr="0" upright="1">
                          <a:noAutofit/>
                        </wps:bodyPr>
                      </wps:wsp>
                      <wps:wsp>
                        <wps:cNvPr id="220" name="Text Box 93"/>
                        <wps:cNvSpPr txBox="1">
                          <a:spLocks noChangeArrowheads="1"/>
                        </wps:cNvSpPr>
                        <wps:spPr bwMode="auto">
                          <a:xfrm>
                            <a:off x="4012" y="3028"/>
                            <a:ext cx="1083" cy="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Pr="00302BAF" w:rsidRDefault="000E04BB"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Virtual</w:t>
                              </w:r>
                            </w:p>
                            <w:p w:rsidR="000E04BB" w:rsidRPr="00302BAF" w:rsidRDefault="000E04BB"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Source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8" o:spid="_x0000_s1030" style="position:absolute;left:0;text-align:left;margin-left:4.95pt;margin-top:3.45pt;width:267.5pt;height:196.7pt;z-index:251731968" coordorigin="2963,3028" coordsize="6490,4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">
                <v:shape id="Text Box 65" o:spid="_x0000_s1031" type="#_x0000_t202" style="position:absolute;left:2963;top:5181;width:117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2RXb8A&#10;AADcAAAADwAAAGRycy9kb3ducmV2LnhtbERPzYrCMBC+C75DGMGLrKniVq1GUUHxqusDjM3YFptJ&#10;aaKtb28EYW/z8f3Oct2aUjypdoVlBaNhBII4tbrgTMHlb/8zA+E8ssbSMil4kYP1qttZYqJtwyd6&#10;nn0mQgi7BBXk3leJlC7NyaAb2oo4cDdbG/QB1pnUNTYh3JRyHEWxNFhwaMixol1O6f38MApux2bw&#10;O2+uB3+ZnibxFovp1b6U6vfazQKEp9b/i7/uow7z4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3ZFdvwAAANwAAAAPAAAAAAAAAAAAAAAAAJgCAABkcnMvZG93bnJl&#10;di54bWxQSwUGAAAAAAQABAD1AAAAhAMAAAAA&#10;" stroked="f">
                  <v:textbo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Protons</w:t>
                        </w:r>
                      </w:p>
                    </w:txbxContent>
                  </v:textbox>
                </v:shape>
                <v:shape id="Text Box 66" o:spid="_x0000_s1032" type="#_x0000_t202" style="position:absolute;left:2997;top:4839;width:126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Primary</w:t>
                        </w:r>
                      </w:p>
                    </w:txbxContent>
                  </v:textbox>
                </v:shape>
                <v:shape id="Text Box 67" o:spid="_x0000_s1033" type="#_x0000_t202" style="position:absolute;left:8697;top:6207;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DLMEA&#10;AADcAAAADwAAAGRycy9kb3ducmV2LnhtbERPzYrCMBC+L/gOYQQvyzZV3KrVKKugeNX1AabN2Bab&#10;SWmytr69EYS9zcf3O6tNb2pxp9ZVlhWMoxgEcW51xYWCy+/+aw7CeWSNtWVS8CAHm/XgY4Wpth2f&#10;6H72hQgh7FJUUHrfpFK6vCSDLrINceCutjXoA2wLqVvsQrip5SSOE2mw4tBQYkO7kvLb+c8ouB67&#10;z+9Flx38ZXaaJlusZpl9KDUa9j9LEJ56/y9+u486zE8W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5AyzBAAAA3AAAAA8AAAAAAAAAAAAAAAAAmAIAAGRycy9kb3du&#10;cmV2LnhtbFBLBQYAAAAABAAEAPUAAACGAwAAAAA=&#10;" stroked="f">
                  <v:textbox>
                    <w:txbxContent>
                      <w:p w:rsidR="000E04BB" w:rsidRPr="008F2622" w:rsidRDefault="000E04BB" w:rsidP="00302BAF">
                        <w:pPr>
                          <w:rPr>
                            <w:lang w:val="en-US"/>
                          </w:rPr>
                        </w:pPr>
                        <w:proofErr w:type="gramStart"/>
                        <w:r>
                          <w:rPr>
                            <w:lang w:val="en-US"/>
                          </w:rPr>
                          <w:t>p</w:t>
                        </w:r>
                        <w:proofErr w:type="gramEnd"/>
                      </w:p>
                    </w:txbxContent>
                  </v:textbox>
                </v:shape>
                <v:shape id="Text Box 68" o:spid="_x0000_s1034" type="#_x0000_t202" style="position:absolute;left:9039;top:3984;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8bMMA&#10;AADcAAAADwAAAGRycy9kb3ducmV2LnhtbESPwW7CQAxE75X4h5WRuFRlA2oJBBYElYq4QvkAkzVJ&#10;RNYbZRcS/r4+IPVma8Yzz6tN72r1oDZUng1Mxgko4tzbigsD59+fjzmoEJEt1p7JwJMCbNaDtxVm&#10;1nd8pMcpFkpCOGRooIyxybQOeUkOw9g3xKJdfeswytoW2rbYSbir9TRJZtphxdJQYkPfJeW3090Z&#10;uB66969Fd9nHc3r8nO2wSi/+acxo2G+XoCL18d/8uj5YwU8FX5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o8bMMAAADcAAAADwAAAAAAAAAAAAAAAACYAgAAZHJzL2Rv&#10;d25yZXYueG1sUEsFBgAAAAAEAAQA9QAAAIgDAAAAAA==&#10;" stroked="f">
                  <v:textbox>
                    <w:txbxContent>
                      <w:p w:rsidR="000E04BB" w:rsidRPr="008F2622" w:rsidRDefault="000E04BB" w:rsidP="00302BAF">
                        <w:pPr>
                          <w:rPr>
                            <w:lang w:val="en-US"/>
                          </w:rPr>
                        </w:pPr>
                        <w:proofErr w:type="gramStart"/>
                        <w:r>
                          <w:rPr>
                            <w:lang w:val="en-US"/>
                          </w:rPr>
                          <w:t>p</w:t>
                        </w:r>
                        <w:proofErr w:type="gramEnd"/>
                      </w:p>
                    </w:txbxContent>
                  </v:textbox>
                </v:shape>
                <v:shape id="Text Box 69" o:spid="_x0000_s1035" type="#_x0000_t202" style="position:absolute;left:8469;top:3243;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Z98IA&#10;AADcAAAADwAAAGRycy9kb3ducmV2LnhtbERPzWrCQBC+C32HZQq9SN0o1rSpm6AFJVetDzBmxyQ0&#10;Oxuyq0ne3hWE3ubj+511NphG3KhztWUF81kEgriwuuZSwel39/4JwnlkjY1lUjCSgyx9mawx0bbn&#10;A92OvhQhhF2CCirv20RKV1Rk0M1sSxy4i+0M+gC7UuoO+xBuGrmIopU0WHNoqLCln4qKv+PVKLjk&#10;/fTjqz/v/Sk+LFdbrOOzHZV6ex023yA8Df5f/HTnOsyP5/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1pn3wgAAANwAAAAPAAAAAAAAAAAAAAAAAJgCAABkcnMvZG93&#10;bnJldi54bWxQSwUGAAAAAAQABAD1AAAAhwMAAAAA&#10;" stroked="f">
                  <v:textbox>
                    <w:txbxContent>
                      <w:p w:rsidR="000E04BB" w:rsidRPr="008F2622" w:rsidRDefault="000E04BB" w:rsidP="00302BAF">
                        <w:pPr>
                          <w:rPr>
                            <w:lang w:val="en-US"/>
                          </w:rPr>
                        </w:pPr>
                        <w:proofErr w:type="gramStart"/>
                        <w:r>
                          <w:rPr>
                            <w:lang w:val="en-US"/>
                          </w:rPr>
                          <w:t>p</w:t>
                        </w:r>
                        <w:proofErr w:type="gramEnd"/>
                      </w:p>
                    </w:txbxContent>
                  </v:textbox>
                </v:shape>
                <v:shape id="Text Box 70" o:spid="_x0000_s1036" type="#_x0000_t202" style="position:absolute;left:5634;top:5466;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gMEA&#10;AADcAAAADwAAAGRycy9kb3ducmV2LnhtbERP24rCMBB9F/Yfwiz4IpquqNXaKLuCi69ePmBsphds&#10;JqXJ2vr3RljwbQ7nOum2N7W4U+sqywq+JhEI4szqigsFl/N+vAThPLLG2jIpeJCD7eZjkGKibcdH&#10;up98IUIIuwQVlN43iZQuK8mgm9iGOHC5bQ36ANtC6ha7EG5qOY2ihTRYcWgosaFdSdnt9GcU5Idu&#10;NF91119/iY+zxQ9W8dU+lBp+9t9rEJ56/xb/uw86zI+n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EB4DBAAAA3AAAAA8AAAAAAAAAAAAAAAAAmAIAAGRycy9kb3du&#10;cmV2LnhtbFBLBQYAAAAABAAEAPUAAACGAwAAAAA=&#10;" stroked="f">
                  <v:textbox>
                    <w:txbxContent>
                      <w:p w:rsidR="000E04BB" w:rsidRDefault="000E04BB" w:rsidP="00302BAF">
                        <w:r>
                          <w:sym w:font="Symbol" w:char="F04C"/>
                        </w:r>
                      </w:p>
                    </w:txbxContent>
                  </v:textbox>
                </v:shape>
                <v:shape id="Text Box 71" o:spid="_x0000_s1037" type="#_x0000_t202" style="position:absolute;left:5919;top:4611;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9MS8QA&#10;AADcAAAADwAAAGRycy9kb3ducmV2LnhtbESPzW7CQAyE75V4h5WRuFSwAbX8BBYElYq48vMAJmuS&#10;iKw3yi4kvH19QOrN1oxnPq82navUk5pQejYwHiWgiDNvS84NXM6/wzmoEJEtVp7JwIsCbNa9jxWm&#10;1rd8pOcp5kpCOKRooIixTrUOWUEOw8jXxKLdfOMwytrk2jbYSrir9CRJptphydJQYE0/BWX308MZ&#10;uB3az+9Fe93Hy+z4Nd1hObv6lzGDfrddgorUxX/z+/pgBX8u+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PTEvEAAAA3AAAAA8AAAAAAAAAAAAAAAAAmAIAAGRycy9k&#10;b3ducmV2LnhtbFBLBQYAAAAABAAEAPUAAACJAwAAAAA=&#10;" stroked="f">
                  <v:textbox>
                    <w:txbxContent>
                      <w:p w:rsidR="000E04BB" w:rsidRDefault="000E04BB" w:rsidP="00302BAF">
                        <w:r>
                          <w:sym w:font="Symbol" w:char="F04C"/>
                        </w:r>
                      </w:p>
                    </w:txbxContent>
                  </v:textbox>
                </v:shape>
                <v:shape id="Text Box 72" o:spid="_x0000_s1038" type="#_x0000_t202" style="position:absolute;left:5406;top:4269;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Xl1sAA&#10;AADcAAAADwAAAGRycy9kb3ducmV2LnhtbERP24rCMBB9X/Afwgi+LJoqrtZqlFVQfPXyAdNmbIvN&#10;pDRZW//eCMK+zeFcZ7XpTCUe1LjSsoLxKAJBnFldcq7getkPYxDOI2usLJOCJznYrHtfK0y0bflE&#10;j7PPRQhhl6CCwvs6kdJlBRl0I1sTB+5mG4M+wCaXusE2hJtKTqJoJg2WHBoKrGlXUHY//xkFt2P7&#10;/bNo04O/zk/T2RbLeWqfSg363e8ShKfO/4s/7qMO8+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Xl1sAAAADcAAAADwAAAAAAAAAAAAAAAACYAgAAZHJzL2Rvd25y&#10;ZXYueG1sUEsFBgAAAAAEAAQA9QAAAIUDAAAAAA==&#10;" stroked="f">
                  <v:textbox>
                    <w:txbxContent>
                      <w:p w:rsidR="000E04BB" w:rsidRDefault="000E04BB" w:rsidP="00302BAF">
                        <w:r>
                          <w:sym w:font="Symbol" w:char="F04C"/>
                        </w:r>
                      </w:p>
                    </w:txbxContent>
                  </v:textbox>
                </v:shape>
                <v:rect id="Rectangle 73" o:spid="_x0000_s1039" style="position:absolute;left:4266;top:512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56ssQA&#10;AADcAAAADwAAAGRycy9kb3ducmV2LnhtbERPTWvCQBC9C/6HZYTedJNSqkZXsUKhLajUSr2O2TEJ&#10;ZmdjdqPx33cFobd5vM+ZzltTigvVrrCsIB5EIIhTqwvOFOx+3vsjEM4jaywtk4IbOZjPup0pJtpe&#10;+ZsuW5+JEMIuQQW591UipUtzMugGtiIO3NHWBn2AdSZ1jdcQbkr5HEWv0mDBoSHHipY5padtYxS8&#10;Ddf7plntx1+jz5eYf+lw3uwOSj312sUEhKfW/4sf7g8d5o9juD8TL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erLEAAAA3AAAAA8AAAAAAAAAAAAAAAAAmAIAAGRycy9k&#10;b3ducmV2LnhtbFBLBQYAAAAABAAEAPUAAACJAwAAAAA=&#10;" fillcolor="#a5a5a5 [2092]" strokeweight="1pt"/>
                <v:shapetype id="_x0000_t32" coordsize="21600,21600" o:spt="32" o:oned="t" path="m,l21600,21600e" filled="f">
                  <v:path arrowok="t" fillok="f" o:connecttype="none"/>
                  <o:lock v:ext="edit" shapetype="t"/>
                </v:shapetype>
                <v:shape id="AutoShape 74" o:spid="_x0000_s1040" type="#_x0000_t32" style="position:absolute;left:3126;top:5239;width:9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xKsAAAADcAAAADwAAAGRycy9kb3ducmV2LnhtbERPTYvCMBC9C/6HMMLeNNXD4lajqCjo&#10;0W4PHsdmbIvNpDSxVn+9EQRv83ifM192phItNa60rGA8ikAQZ1aXnCtI/3fDKQjnkTVWlknBgxws&#10;F/3eHGNt73ykNvG5CCHsYlRQeF/HUrqsIINuZGviwF1sY9AH2ORSN3gP4aaSkyj6lQZLDg0F1rQp&#10;KLsmN6Ngk97adN0m9fa4Po3z6rDdn5+pUj+DbjUD4anzX/HHvddh/t8E3s+EC+T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v8SrAAAAA3AAAAA8AAAAAAAAAAAAAAAAA&#10;oQIAAGRycy9kb3ducmV2LnhtbFBLBQYAAAAABAAEAPkAAACOAwAAAAA=&#10;" strokeweight="1.5pt">
                  <v:stroke endarrow="block"/>
                </v:shape>
                <v:shape id="AutoShape 75" o:spid="_x0000_s1041" type="#_x0000_t32" style="position:absolute;left:4836;top:4782;width:2679;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THrMMAAADcAAAADwAAAGRycy9kb3ducmV2LnhtbERPTWvCQBC9F/wPywi91Y0KRVM3Ylta&#10;ehJMPNjbkJ3sBrOzIbvV+O+7QqG3ebzP2WxH14kLDaH1rGA+y0AQ1163bBQcq4+nFYgQkTV2nknB&#10;jQJsi8nDBnPtr3ygSxmNSCEcclRgY+xzKUNtyWGY+Z44cY0fHMYEByP1gNcU7jq5yLJn6bDl1GCx&#10;pzdL9bn8cQpWn4vM+Ve7nL9Xt/2hasy3PxmlHqfj7gVEpDH+i//cXzrNXy/h/ky6QB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0x6zDAAAA3AAAAA8AAAAAAAAAAAAA&#10;AAAAoQIAAGRycy9kb3ducmV2LnhtbFBLBQYAAAAABAAEAPkAAACRAwAAAAA=&#10;">
                  <v:stroke dashstyle="longDash"/>
                </v:shape>
                <v:shape id="AutoShape 76" o:spid="_x0000_s1042" type="#_x0000_t32" style="position:absolute;left:7515;top:4269;width:1596;height:5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TocUAAADcAAAADwAAAGRycy9kb3ducmV2LnhtbESPT2sCMRDF74V+hzBCbzWrLMWuRpGC&#10;2EIv/jn0OGzGzWoy2Saprt++EQRvM7z3e/NmtuidFWcKsfWsYDQsQBDXXrfcKNjvVq8TEDEha7Se&#10;ScGVIizmz08zrLS/8IbO29SIHMKxQgUmpa6SMtaGHMah74izdvDBYcpraKQOeMnhzspxUbxJhy3n&#10;CwY7+jBUn7Z/Ltc4Hr+tXctrsyl/f8J4vfoqjVXqZdAvpyAS9elhvtOfOnPvJdyeyRP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gTocUAAADcAAAADwAAAAAAAAAA&#10;AAAAAAChAgAAZHJzL2Rvd25yZXYueG1sUEsFBgAAAAAEAAQA+QAAAJMDAAAAAA==&#10;" strokeweight="1pt">
                  <v:stroke endarrow="block"/>
                </v:shape>
                <v:shape id="AutoShape 77" o:spid="_x0000_s1043" type="#_x0000_t32" style="position:absolute;left:4551;top:4782;width:2964;height:9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QlxMUAAADcAAAADwAAAGRycy9kb3ducmV2LnhtbESPQWsCMRSE70L/Q3gFb5ptLK1sjVIL&#10;ikUUqqLXx+Z1d+nmZd1EXf+9KQgeh5n5hhlNWluJMzW+dKzhpZ+AIM6cKTnXsNvOekMQPiAbrByT&#10;hit5mIyfOiNMjbvwD503IRcRwj5FDUUIdSqlzwqy6PuuJo7er2sshiibXJoGLxFuK6mS5E1aLDku&#10;FFjTV0HZ3+ZkNQyP09fVfHktv9/rgZr6+Z4Oa6V197n9/AARqA2P8L29MBpUouD/TDwCcn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QlxMUAAADcAAAADwAAAAAAAAAA&#10;AAAAAAChAgAAZHJzL2Rvd25yZXYueG1sUEsFBgAAAAAEAAQA+QAAAJMDAAAAAA==&#10;">
                  <v:stroke dashstyle="1 1"/>
                </v:shape>
                <v:shape id="AutoShape 78" o:spid="_x0000_s1044" type="#_x0000_t32" style="position:absolute;left:4836;top:3870;width:2166;height:12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szV8QAAADcAAAADwAAAGRycy9kb3ducmV2LnhtbESPQWsCMRSE70L/Q3hCb5q4gsjWKNqi&#10;9FTQ7aG9PTbPZHHzsmxSXf99IxR6HGbmG2a1GXwrrtTHJrCG2VSBIK6Dadhq+Kz2kyWImJANtoFJ&#10;w50ibNZPoxWWJtz4SNdTsiJDOJaowaXUlVLG2pHHOA0dcfbOofeYsuytND3eMty3slBqIT02nBcc&#10;dvTqqL6cfryG5aFQPuzcfPZW3T+O1dl+hy+r9fN42L6ASDSk//Bf+91oKNQcHmfy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zNXxAAAANwAAAAPAAAAAAAAAAAA&#10;AAAAAKECAABkcnMvZG93bnJldi54bWxQSwUGAAAAAAQABAD5AAAAkgMAAAAA&#10;">
                  <v:stroke dashstyle="longDash"/>
                </v:shape>
                <v:shape id="AutoShape 79" o:spid="_x0000_s1045" type="#_x0000_t32" style="position:absolute;left:7002;top:3528;width:1539;height:3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fnWsQAAADcAAAADwAAAGRycy9kb3ducmV2LnhtbESPQWsCMRCF74X+hzCF3mq2y1LKahQR&#10;RAu9aD14HDbjZjWZbJOo679vCoLHx5v3vXmT2eCsuFCInWcF76MCBHHjdcetgt3P8u0TREzIGq1n&#10;UnCjCLPp89MEa+2vvKHLNrUiQzjWqMCk1NdSxsaQwzjyPXH2Dj44TFmGVuqA1wx3VpZF8SEddpwb&#10;DPa0MNSctmeX3zgev61dyVu7qX73oVwtvypjlXp9GeZjEImG9Di+p9daQVlU8D8mE0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9+daxAAAANwAAAAPAAAAAAAAAAAA&#10;AAAAAKECAABkcnMvZG93bnJldi54bWxQSwUGAAAAAAQABAD5AAAAkgMAAAAA&#10;" strokeweight="1pt">
                  <v:stroke endarrow="block"/>
                </v:shape>
                <v:shape id="AutoShape 80" o:spid="_x0000_s1046" type="#_x0000_t32" style="position:absolute;left:4551;top:3870;width:2451;height:5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29sMUAAADcAAAADwAAAGRycy9kb3ducmV2LnhtbESPQWvCQBSE7wX/w/IEb3VjrFaiq6hQ&#10;UURBW+r1kX0mwezbmN1q/PddodDjMDPfMJNZY0pxo9oVlhX0uhEI4tTqgjMFX58fryMQziNrLC2T&#10;ggc5mE1bLxNMtL3zgW5Hn4kAYZeggtz7KpHSpTkZdF1bEQfvbGuDPsg6k7rGe4CbUsZRNJQGCw4L&#10;OVa0zCm9HH+MgtF18bZbbR/F5r3qxwu3+qbTPlaq027mYxCeGv8f/muvtYI4GsDzTDgC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29sMUAAADcAAAADwAAAAAAAAAA&#10;AAAAAAChAgAAZHJzL2Rvd25yZXYueG1sUEsFBgAAAAAEAAQA+QAAAJMDAAAAAA==&#10;">
                  <v:stroke dashstyle="1 1"/>
                </v:shape>
                <v:shape id="AutoShape 81" o:spid="_x0000_s1047" type="#_x0000_t32" style="position:absolute;left:4551;top:4440;width:2607;height:1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yl7sIAAADcAAAADwAAAGRycy9kb3ducmV2LnhtbESPQYvCMBSE74L/ITxhb5pYsEg1iiiL&#10;wl5W3cMeH82zrTYvpcna+u83guBxmJlvmOW6t7W4U+srxxqmEwWCOHem4kLDz/lzPAfhA7LB2jFp&#10;eJCH9Wo4WGJmXMdHup9CISKEfYYayhCaTEqfl2TRT1xDHL2Lay2GKNtCmha7CLe1TJRKpcWK40KJ&#10;DW1Lym+nP6shrdXjcP7ad5zMf933dRdm1hqtP0b9ZgEiUB/e4Vf7YDQkKoXn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yl7sIAAADcAAAADwAAAAAAAAAAAAAA&#10;AAChAgAAZHJzL2Rvd25yZXYueG1sUEsFBgAAAAAEAAQA+QAAAJADAAAAAA==&#10;">
                  <v:stroke dashstyle="1 1"/>
                </v:shape>
                <v:shape id="AutoShape 82" o:spid="_x0000_s1048" type="#_x0000_t32" style="position:absolute;left:7158;top:5694;width:1611;height: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LCMMAAADcAAAADwAAAGRycy9kb3ducmV2LnhtbESPQWsCMRSE74X+h/AKvdXsKrSyGsUW&#10;tF7VxfNj89ys3bykm+iu/94UhB6HmfmGmS8H24ordaFxrCAfZSCIK6cbrhWUh/XbFESIyBpbx6Tg&#10;RgGWi+enORba9byj6z7WIkE4FKjAxOgLKUNlyGIYOU+cvJPrLMYku1rqDvsEt60cZ9m7tNhwWjDo&#10;6ctQ9bO/WAW+nLh89Xv7XlcH48s+P35OzhulXl+G1QxEpCH+hx/trVYwzj7g70w6An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sSwjDAAAA3AAAAA8AAAAAAAAAAAAA&#10;AAAAoQIAAGRycy9kb3ducmV2LnhtbFBLBQYAAAAABAAEAPkAAACRAwAAAAA=&#10;" strokeweight="1pt">
                  <v:stroke endarrow="block"/>
                </v:shape>
                <v:shape id="AutoShape 83" o:spid="_x0000_s1049" type="#_x0000_t32" style="position:absolute;left:4836;top:5352;width:2322;height:3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84Z8EAAADcAAAADwAAAGRycy9kb3ducmV2LnhtbERPz2vCMBS+D/wfwhO8zdQKo1ajDIej&#10;O7bbZbe35tmGNS+lSW39781hsOPH9/twmm0nbjR441jBZp2AIK6dNtwo+Pq8PGcgfEDW2DkmBXfy&#10;cDoung6YazdxSbcqNCKGsM9RQRtCn0vp65Ys+rXriSN3dYPFEOHQSD3gFMNtJ9MkeZEWDceGFns6&#10;t1T/VqNVMO4y+r6MaWH0x85syx/v394zpVbL+XUPItAc/sV/7kIrSJO4Np6JR0Ae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3zhnwQAAANwAAAAPAAAAAAAAAAAAAAAA&#10;AKECAABkcnMvZG93bnJldi54bWxQSwUGAAAAAAQABAD5AAAAjwMAAAAA&#10;">
                  <v:stroke dashstyle="longDash"/>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84" o:spid="_x0000_s1050" type="#_x0000_t67" style="position:absolute;left:4323;top:4212;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O+cIA&#10;AADcAAAADwAAAGRycy9kb3ducmV2LnhtbESP3WoCMRSE7wu+QzgF77rZFRTdGqUIgnfWnwc4bE53&#10;l25O0iSu8e2bQsHLYWa+YdbbZAYxkg+9ZQVVUYIgbqzuuVVwvezfliBCRNY4WCYFDwqw3Uxe1lhr&#10;e+cTjefYigzhUKOCLkZXSxmajgyGwjri7H1ZbzBm6VupPd4z3AxyVpYLabDnvNCho11Hzff5ZhT8&#10;jJ/VAatFOqZ0c17v5/NddEpNX9PHO4hIKT7D/+2DVjArV/B3Jh8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K075wgAAANwAAAAPAAAAAAAAAAAAAAAAAJgCAABkcnMvZG93&#10;bnJldi54bWxQSwUGAAAAAAQABAD1AAAAhwMAAAAA&#10;">
                  <v:textbox style="layout-flow:vertical-ideographic"/>
                </v:shape>
                <v:shape id="AutoShape 85" o:spid="_x0000_s1051" type="#_x0000_t67" style="position:absolute;left:8199;top:3072;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ub4A&#10;AADcAAAADwAAAGRycy9kb3ducmV2LnhtbERPy4rCMBTdC/MP4Q64s2kFZahGEUFwN74+4NJc22Jz&#10;k0lizfz9ZDHg8nDe620ygxjJh96ygqooQRA3VvfcKrhdD7MvECEiaxwsk4JfCrDdfEzWWGv74jON&#10;l9iKHMKhRgVdjK6WMjQdGQyFdcSZu1tvMGboW6k9vnK4GeS8LJfSYM+5oUNH+46ax+VpFPyMp+qI&#10;1TJ9p/R0Xh8Wi310Sk0/024FIlKKb/G/+6gVzKs8P5/JR0Bu/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nIcbm+AAAA3AAAAA8AAAAAAAAAAAAAAAAAmAIAAGRycy9kb3ducmV2&#10;LnhtbFBLBQYAAAAABAAEAPUAAACDAwAAAAA=&#10;">
                  <v:textbox style="layout-flow:vertical-ideographic"/>
                </v:shape>
                <v:shape id="AutoShape 86" o:spid="_x0000_s1052" type="#_x0000_t67" style="position:absolute;left:8484;top:5865;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KVcEA&#10;AADcAAAADwAAAGRycy9kb3ducmV2LnhtbESP0WoCMRRE3wv+Q7hC32p2F5SyGkUEwbeq7QdcNtfd&#10;xc1NTOKa/r0pCH0cZuYMs9okM4iRfOgtKyhnBQjixuqeWwU/3/uPTxAhImscLJOCXwqwWU/eVlhr&#10;++ATjefYigzhUKOCLkZXSxmajgyGmXXE2btYbzBm6VupPT4y3AyyKoqFNNhzXujQ0a6j5nq+GwW3&#10;8VgesFykr5Tuzuv9fL6LTqn3adouQURK8T/8ah+0gqqs4O9MP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WSlXBAAAA3AAAAA8AAAAAAAAAAAAAAAAAmAIAAGRycy9kb3du&#10;cmV2LnhtbFBLBQYAAAAABAAEAPUAAACGAwAAAAA=&#10;">
                  <v:textbox style="layout-flow:vertical-ideographic"/>
                </v:shape>
                <v:shape id="AutoShape 87" o:spid="_x0000_s1053" type="#_x0000_t67" style="position:absolute;left:8769;top:4041;width:114;height:2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1QSccA&#10;AADcAAAADwAAAGRycy9kb3ducmV2LnhtbESP3WrCQBSE7wu+w3IEb4putFAkuoqWKoVS4h/i5SF7&#10;TGKyZ0N2NenbdwuFXg4z8w0zX3amEg9qXGFZwXgUgSBOrS44U3A6boZTEM4ja6wsk4JvcrBc9J7m&#10;GGvb8p4eB5+JAGEXo4Lc+zqW0qU5GXQjWxMH72obgz7IJpO6wTbATSUnUfQqDRYcFnKs6S2ntDzc&#10;jYL11zHJ3j+fk9uubkudXM7nablVatDvVjMQnjr/H/5rf2gFk/EL/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UEnHAAAA3AAAAA8AAAAAAAAAAAAAAAAAmAIAAGRy&#10;cy9kb3ducmV2LnhtbFBLBQYAAAAABAAEAPUAAACMAwAAAAA=&#10;">
                  <v:textbox style="layout-flow:vertical-ideographic"/>
                </v:shape>
                <v:shape id="AutoShape 88" o:spid="_x0000_s1054" type="#_x0000_t67" style="position:absolute;left:4323;top:5580;width:114;height:2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tpscA&#10;AADcAAAADwAAAGRycy9kb3ducmV2LnhtbESP3WrCQBSE7wu+w3IEb4puFFokuoqWKoVS4h/i5SF7&#10;TGKyZ0N2NenbdwuFXg4z8w0zX3amEg9qXGFZwXgUgSBOrS44U3A6boZTEM4ja6wsk4JvcrBc9J7m&#10;GGvb8p4eB5+JAGEXo4Lc+zqW0qU5GXQjWxMH72obgz7IJpO6wTbATSUnUfQqDRYcFnKs6S2ntDzc&#10;jYL11zHJ3j+fk9uubkudXM7nablVatDvVjMQnjr/H/5rf2gFk/EL/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IbabHAAAA3AAAAA8AAAAAAAAAAAAAAAAAmAIAAGRy&#10;cy9kb3ducmV2LnhtbFBLBQYAAAAABAAEAPUAAACMAwAAAAA=&#10;">
                  <v:textbox style="layout-flow:vertical-ideographic"/>
                </v:shape>
                <v:shape id="AutoShape 89" o:spid="_x0000_s1055" type="#_x0000_t32" style="position:absolute;left:4551;top:3699;width:0;height:3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IjcUAAADcAAAADwAAAGRycy9kb3ducmV2LnhtbESPQWsCMRSE7wX/Q3hCL0WzK1TKapS1&#10;INSCB63en5vnJrh52W6ibv99Uyh4HGbmG2a+7F0jbtQF61lBPs5AEFdeW64VHL7WozcQISJrbDyT&#10;gh8KsFwMnuZYaH/nHd32sRYJwqFABSbGtpAyVIYchrFviZN39p3DmGRXS93hPcFdIydZNpUOLacF&#10;gy29G6ou+6tTsN3kq/Jk7OZz9223r+uyudYvR6Weh305AxGpj4/wf/tDK5jk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IjcUAAADcAAAADwAAAAAAAAAA&#10;AAAAAAChAgAAZHJzL2Rvd25yZXYueG1sUEsFBgAAAAAEAAQA+QAAAJMDAAAAAA==&#10;"/>
                <v:shape id="AutoShape 90" o:spid="_x0000_s1056" type="#_x0000_t32" style="position:absolute;left:6660;top:3378;width:0;height:3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3tFsYAAADcAAAADwAAAGRycy9kb3ducmV2LnhtbESPQWsCMRSE74X+h/AKvRTNrtBWVqNs&#10;C0IVPGj1/tw8N8HNy3YTdfvvG6HgcZiZb5jpvHeNuFAXrGcF+TADQVx5bblWsPteDMYgQkTW2Hgm&#10;Bb8UYD57fJhiof2VN3TZxlokCIcCFZgY20LKUBlyGIa+JU7e0XcOY5JdLXWH1wR3jRxl2Zt0aDkt&#10;GGzp01B12p6dgvUy/ygPxi5Xmx+7fl2Uzbl+2Sv1/NSXExCR+ngP/7e/tIJR/g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7RbGAAAA3AAAAA8AAAAAAAAA&#10;AAAAAAAAoQIAAGRycy9kb3ducmV2LnhtbFBLBQYAAAAABAAEAPkAAACUAwAAAAA=&#10;"/>
                <v:shape id="Text Box 91" o:spid="_x0000_s1057" type="#_x0000_t202" style="position:absolute;left:4878;top:6515;width:1694;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0tr0A&#10;AADcAAAADwAAAGRycy9kb3ducmV2LnhtbERPSwrCMBDdC94hjOBGNFX8VqOooLj1c4CxGdtiMylN&#10;tPX2ZiG4fLz/atOYQrypcrllBcNBBII4sTrnVMHteujPQTiPrLGwTAo+5GCzbrdWGGtb85neF5+K&#10;EMIuRgWZ92UspUsyMugGtiQO3MNWBn2AVSp1hXUIN4UcRdFUGsw5NGRY0j6j5Hl5GQWPU92bLOr7&#10;0d9m5/F0h/nsbj9KdTvNdgnCU+P/4p/7pBW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xa0tr0AAADcAAAADwAAAAAAAAAAAAAAAACYAgAAZHJzL2Rvd25yZXYu&#10;eG1sUEsFBgAAAAAEAAQA9QAAAIIDAAAAAA==&#10;" stroked="f">
                  <v:textbo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Sweeping</w:t>
                        </w:r>
                      </w:p>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Magnet</w:t>
                        </w:r>
                      </w:p>
                    </w:txbxContent>
                  </v:textbox>
                </v:shape>
                <v:shape id="Text Box 92" o:spid="_x0000_s1058" type="#_x0000_t202" style="position:absolute;left:7054;top:6471;width:115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RLcIA&#10;AADcAAAADwAAAGRycy9kb3ducmV2LnhtbESP3YrCMBSE7wXfIRzBG9FU8bcaRYVdvK36AMfm2Bab&#10;k9JEW99+Iyx4OczMN8xm15pSvKh2hWUF41EEgji1uuBMwfXyM1yCcB5ZY2mZFLzJwW7b7Www1rbh&#10;hF5nn4kAYRejgtz7KpbSpTkZdCNbEQfvbmuDPsg6k7rGJsBNKSdRNJcGCw4LOVZ0zCl9nJ9Gwf3U&#10;DGar5vbrr4tkOj9gsbjZt1L9Xrtfg/DU+m/4v33SCibjF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hEtwgAAANwAAAAPAAAAAAAAAAAAAAAAAJgCAABkcnMvZG93&#10;bnJldi54bWxQSwUGAAAAAAQABAD1AAAAhwMAAAAA&#10;" stroked="f">
                  <v:textbox>
                    <w:txbxContent>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Decay</w:t>
                        </w:r>
                      </w:p>
                      <w:p w:rsidR="000E04BB" w:rsidRPr="00302BAF" w:rsidRDefault="000E04BB"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Region</w:t>
                        </w:r>
                      </w:p>
                    </w:txbxContent>
                  </v:textbox>
                </v:shape>
                <v:shape id="Text Box 93" o:spid="_x0000_s1059" type="#_x0000_t202" style="position:absolute;left:4012;top:3028;width:1083;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yDcAA&#10;AADcAAAADwAAAGRycy9kb3ducmV2LnhtbERPy4rCMBTdC/5DuIIbsallxkc1igozuPXxAbfNtS02&#10;N6WJtv69WQzM8nDem11vavGi1lWWFcyiGARxbnXFhYLb9We6BOE8ssbaMil4k4PddjjYYKptx2d6&#10;XXwhQgi7FBWU3jeplC4vyaCLbEMcuLttDfoA20LqFrsQbmqZxPFcGqw4NJTY0LGk/HF5GgX3Uzf5&#10;XnXZr78tzl/zA1aLzL6VGo/6/RqEp97/i//cJ60gScL8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xyDcAAAADcAAAADwAAAAAAAAAAAAAAAACYAgAAZHJzL2Rvd25y&#10;ZXYueG1sUEsFBgAAAAAEAAQA9QAAAIUDAAAAAA==&#10;" stroked="f">
                  <v:textbox>
                    <w:txbxContent>
                      <w:p w:rsidR="000E04BB" w:rsidRPr="00302BAF" w:rsidRDefault="000E04BB"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Virtual</w:t>
                        </w:r>
                      </w:p>
                      <w:p w:rsidR="000E04BB" w:rsidRPr="00302BAF" w:rsidRDefault="000E04BB"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Source</w:t>
                        </w:r>
                      </w:p>
                    </w:txbxContent>
                  </v:textbox>
                </v:shape>
                <w10:wrap type="square" side="right"/>
              </v:group>
            </w:pict>
          </mc:Fallback>
        </mc:AlternateContent>
      </w:r>
      <w:r w:rsidR="007C3ACB" w:rsidRPr="003D2DA0">
        <w:rPr>
          <w:rFonts w:eastAsia="Calibri"/>
          <w:lang w:eastAsia="en-US"/>
        </w:rPr>
        <w:t xml:space="preserve">Схема получения поляризованных протонов показана на </w:t>
      </w:r>
      <w:r w:rsidR="007C3ACB" w:rsidRPr="00860498">
        <w:rPr>
          <w:rFonts w:eastAsia="Calibri"/>
          <w:lang w:eastAsia="en-US"/>
        </w:rPr>
        <w:fldChar w:fldCharType="begin"/>
      </w:r>
      <w:r w:rsidR="007C3ACB" w:rsidRPr="00860498">
        <w:rPr>
          <w:rFonts w:eastAsia="Calibri"/>
          <w:lang w:eastAsia="en-US"/>
        </w:rPr>
        <w:instrText xml:space="preserve"> REF _Ref487016208 \h  \* MERGEFORMAT </w:instrText>
      </w:r>
      <w:r w:rsidR="007C3ACB" w:rsidRPr="00860498">
        <w:rPr>
          <w:rFonts w:eastAsia="Calibri"/>
          <w:lang w:eastAsia="en-US"/>
        </w:rPr>
      </w:r>
      <w:r w:rsidR="007C3ACB" w:rsidRPr="00860498">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w:t>
      </w:r>
      <w:r w:rsidR="007C3ACB" w:rsidRPr="00860498">
        <w:rPr>
          <w:rFonts w:eastAsia="Calibri"/>
          <w:lang w:eastAsia="en-US"/>
        </w:rPr>
        <w:fldChar w:fldCharType="end"/>
      </w:r>
      <w:r w:rsidR="007C3ACB" w:rsidRPr="003D2DA0">
        <w:rPr>
          <w:rFonts w:eastAsia="Calibri"/>
          <w:lang w:eastAsia="en-US"/>
        </w:rPr>
        <w:t xml:space="preserve">. В системе покоя </w:t>
      </w:r>
      <w:r w:rsidR="007C3ACB" w:rsidRPr="003D2DA0">
        <w:rPr>
          <w:rFonts w:eastAsia="Calibri"/>
          <w:i/>
          <w:lang w:eastAsia="en-US"/>
        </w:rPr>
        <w:t>Λ</w:t>
      </w:r>
      <w:r w:rsidR="007C3ACB" w:rsidRPr="003D2DA0">
        <w:rPr>
          <w:rFonts w:eastAsia="Calibri"/>
          <w:lang w:eastAsia="en-US"/>
        </w:rPr>
        <w:t xml:space="preserve">-гиперона, рождённого в мишени первичным протонным пучком, </w:t>
      </w:r>
      <w:r w:rsidR="007C3ACB">
        <w:rPr>
          <w:rFonts w:eastAsia="Calibri"/>
          <w:lang w:eastAsia="en-US"/>
        </w:rPr>
        <w:t xml:space="preserve">считалось, что </w:t>
      </w:r>
      <w:r w:rsidR="007C3ACB" w:rsidRPr="003D2DA0">
        <w:rPr>
          <w:rFonts w:eastAsia="Calibri"/>
          <w:lang w:eastAsia="en-US"/>
        </w:rPr>
        <w:t xml:space="preserve">протон из нарушающего чётность распада </w:t>
      </w:r>
      <w:r w:rsidR="007C3ACB" w:rsidRPr="003D2DA0">
        <w:rPr>
          <w:rFonts w:eastAsia="Calibri"/>
          <w:i/>
          <w:lang w:eastAsia="en-US"/>
        </w:rPr>
        <w:t>Λ→</w:t>
      </w:r>
      <w:r w:rsidR="007C3ACB" w:rsidRPr="003D2DA0">
        <w:rPr>
          <w:rFonts w:eastAsia="Calibri"/>
          <w:i/>
          <w:lang w:val="en-US" w:eastAsia="en-US"/>
        </w:rPr>
        <w:t>pπ</w:t>
      </w:r>
      <w:r w:rsidR="007C3ACB" w:rsidRPr="003D2DA0">
        <w:rPr>
          <w:rFonts w:eastAsia="Calibri"/>
          <w:i/>
          <w:vertAlign w:val="superscript"/>
          <w:lang w:eastAsia="en-US"/>
        </w:rPr>
        <w:t>-</w:t>
      </w:r>
      <w:r w:rsidR="007C3ACB" w:rsidRPr="003D2DA0">
        <w:rPr>
          <w:rFonts w:eastAsia="Calibri"/>
          <w:i/>
          <w:lang w:eastAsia="en-US"/>
        </w:rPr>
        <w:t xml:space="preserve"> </w:t>
      </w:r>
      <w:r w:rsidR="007C3ACB" w:rsidRPr="003D2DA0">
        <w:rPr>
          <w:rFonts w:eastAsia="Calibri"/>
          <w:lang w:eastAsia="en-US"/>
        </w:rPr>
        <w:t xml:space="preserve">продольно поляризован со средней спиральностью </w:t>
      </w:r>
      <w:r w:rsidR="007C3ACB" w:rsidRPr="003D2DA0">
        <w:rPr>
          <w:rFonts w:eastAsia="Calibri"/>
          <w:i/>
          <w:lang w:eastAsia="en-US"/>
        </w:rPr>
        <w:t>α</w:t>
      </w:r>
      <w:r w:rsidR="007C3ACB" w:rsidRPr="003D2DA0">
        <w:rPr>
          <w:rFonts w:eastAsia="Calibri"/>
          <w:lang w:eastAsia="en-US"/>
        </w:rPr>
        <w:t>=0.642</w:t>
      </w:r>
      <w:r w:rsidR="007C3ACB">
        <w:rPr>
          <w:rFonts w:eastAsia="Calibri"/>
          <w:lang w:eastAsia="en-US"/>
        </w:rPr>
        <w:t>±</w:t>
      </w:r>
      <w:r w:rsidR="007C3ACB" w:rsidRPr="00F819D4">
        <w:rPr>
          <w:rFonts w:eastAsia="Calibri"/>
          <w:lang w:eastAsia="en-US"/>
        </w:rPr>
        <w:t>0.13</w:t>
      </w:r>
      <w:r w:rsidR="007C3ACB">
        <w:rPr>
          <w:rFonts w:eastAsia="Calibri"/>
          <w:lang w:eastAsia="en-US"/>
        </w:rPr>
        <w:t xml:space="preserve"> </w:t>
      </w:r>
      <w:r w:rsidR="007C3ACB" w:rsidRPr="00A62A1F">
        <w:rPr>
          <w:rFonts w:eastAsia="Calibri"/>
          <w:lang w:eastAsia="en-US"/>
        </w:rPr>
        <w:t>[</w:t>
      </w:r>
      <w:r w:rsidR="007C3ACB" w:rsidRPr="00A62A1F">
        <w:rPr>
          <w:rStyle w:val="aa"/>
          <w:rFonts w:eastAsia="Calibri"/>
          <w:vertAlign w:val="baseline"/>
          <w:lang w:eastAsia="en-US"/>
        </w:rPr>
        <w:endnoteReference w:id="62"/>
      </w:r>
      <w:r w:rsidR="007C3ACB" w:rsidRPr="00A62A1F">
        <w:rPr>
          <w:rFonts w:eastAsia="Calibri"/>
          <w:lang w:eastAsia="en-US"/>
        </w:rPr>
        <w:t>]</w:t>
      </w:r>
      <w:r w:rsidR="007C3ACB" w:rsidRPr="006D69DD">
        <w:rPr>
          <w:rFonts w:eastAsia="Calibri"/>
          <w:lang w:eastAsia="en-US"/>
        </w:rPr>
        <w:t xml:space="preserve"> </w:t>
      </w:r>
      <w:r w:rsidR="007C3ACB">
        <w:rPr>
          <w:rFonts w:eastAsia="Calibri"/>
          <w:lang w:eastAsia="en-US"/>
        </w:rPr>
        <w:t>по данным экспериментов</w:t>
      </w:r>
      <w:r w:rsidR="007C3ACB" w:rsidRPr="008B5BE9">
        <w:rPr>
          <w:rFonts w:eastAsia="Calibri"/>
          <w:lang w:eastAsia="en-US"/>
        </w:rPr>
        <w:t xml:space="preserve"> 1960-1970 </w:t>
      </w:r>
      <w:r w:rsidR="007C3ACB">
        <w:rPr>
          <w:rFonts w:eastAsia="Calibri"/>
          <w:lang w:eastAsia="en-US"/>
        </w:rPr>
        <w:t>годов</w:t>
      </w:r>
      <w:r w:rsidR="007C3ACB" w:rsidRPr="003D2DA0">
        <w:rPr>
          <w:rFonts w:eastAsia="Calibri"/>
          <w:lang w:eastAsia="en-US"/>
        </w:rPr>
        <w:t xml:space="preserve">. </w:t>
      </w:r>
      <w:r w:rsidR="007C3ACB">
        <w:rPr>
          <w:rFonts w:eastAsia="Calibri"/>
          <w:lang w:eastAsia="en-US"/>
        </w:rPr>
        <w:t xml:space="preserve">Все расчеты проведены именно для этой величины </w:t>
      </w:r>
      <w:r w:rsidR="007C3ACB" w:rsidRPr="003D2DA0">
        <w:rPr>
          <w:rFonts w:eastAsia="Calibri"/>
          <w:i/>
          <w:lang w:eastAsia="en-US"/>
        </w:rPr>
        <w:t>α</w:t>
      </w:r>
      <w:r w:rsidR="007C3ACB">
        <w:rPr>
          <w:rFonts w:eastAsia="Calibri"/>
          <w:lang w:eastAsia="en-US"/>
        </w:rPr>
        <w:t xml:space="preserve">. Следует подчеркнуть, что новые измерения эксперимента </w:t>
      </w:r>
      <w:r w:rsidR="007C3ACB">
        <w:rPr>
          <w:rFonts w:eastAsia="Calibri"/>
          <w:lang w:val="en-US" w:eastAsia="en-US"/>
        </w:rPr>
        <w:t>BES</w:t>
      </w:r>
      <w:r w:rsidR="007C3ACB" w:rsidRPr="008B5BE9">
        <w:rPr>
          <w:rFonts w:eastAsia="Calibri"/>
          <w:lang w:eastAsia="en-US"/>
        </w:rPr>
        <w:t>-</w:t>
      </w:r>
      <w:r w:rsidR="007C3ACB">
        <w:rPr>
          <w:rFonts w:eastAsia="Calibri"/>
          <w:lang w:val="en-US" w:eastAsia="en-US"/>
        </w:rPr>
        <w:t>III</w:t>
      </w:r>
      <w:r w:rsidR="007C3ACB" w:rsidRPr="008B5BE9">
        <w:rPr>
          <w:rFonts w:eastAsia="Calibri"/>
          <w:lang w:eastAsia="en-US"/>
        </w:rPr>
        <w:t xml:space="preserve"> </w:t>
      </w:r>
      <w:r w:rsidR="007C3ACB">
        <w:rPr>
          <w:rFonts w:eastAsia="Calibri"/>
          <w:lang w:eastAsia="en-US"/>
        </w:rPr>
        <w:t xml:space="preserve">дали другое значение, а именно: </w:t>
      </w:r>
      <w:r w:rsidR="007C3ACB">
        <w:rPr>
          <w:i/>
          <w:iCs/>
          <w:color w:val="222222"/>
          <w:sz w:val="26"/>
          <w:szCs w:val="26"/>
          <w:shd w:val="clear" w:color="auto" w:fill="FFFFFF"/>
        </w:rPr>
        <w:t>α</w:t>
      </w:r>
      <w:r w:rsidR="007C3ACB">
        <w:rPr>
          <w:color w:val="222222"/>
          <w:sz w:val="19"/>
          <w:szCs w:val="19"/>
          <w:shd w:val="clear" w:color="auto" w:fill="FFFFFF"/>
          <w:vertAlign w:val="subscript"/>
        </w:rPr>
        <w:t>−</w:t>
      </w:r>
      <w:r w:rsidR="007C3ACB">
        <w:rPr>
          <w:color w:val="222222"/>
          <w:sz w:val="26"/>
          <w:szCs w:val="26"/>
          <w:shd w:val="clear" w:color="auto" w:fill="FFFFFF"/>
        </w:rPr>
        <w:t xml:space="preserve">= 0.750±0.009± 0.004 </w:t>
      </w:r>
      <w:r w:rsidR="007C3ACB" w:rsidRPr="008B5BE9">
        <w:rPr>
          <w:color w:val="222222"/>
          <w:sz w:val="26"/>
          <w:szCs w:val="26"/>
          <w:shd w:val="clear" w:color="auto" w:fill="FFFFFF"/>
        </w:rPr>
        <w:t>[</w:t>
      </w:r>
      <w:r w:rsidR="007C3ACB" w:rsidRPr="00D15484">
        <w:rPr>
          <w:rStyle w:val="aa"/>
          <w:color w:val="222222"/>
          <w:sz w:val="26"/>
          <w:szCs w:val="26"/>
          <w:shd w:val="clear" w:color="auto" w:fill="FFFFFF"/>
          <w:vertAlign w:val="baseline"/>
        </w:rPr>
        <w:endnoteReference w:id="63"/>
      </w:r>
      <w:r w:rsidR="007C3ACB" w:rsidRPr="008B5BE9">
        <w:rPr>
          <w:color w:val="222222"/>
          <w:sz w:val="26"/>
          <w:szCs w:val="26"/>
          <w:shd w:val="clear" w:color="auto" w:fill="FFFFFF"/>
        </w:rPr>
        <w:t>]</w:t>
      </w:r>
      <w:r w:rsidR="007C3ACB">
        <w:rPr>
          <w:color w:val="222222"/>
          <w:sz w:val="26"/>
          <w:szCs w:val="26"/>
          <w:shd w:val="clear" w:color="auto" w:fill="FFFFFF"/>
        </w:rPr>
        <w:t xml:space="preserve">. </w:t>
      </w:r>
    </w:p>
    <w:p w:rsidR="007C3ACB" w:rsidRPr="003D2DA0" w:rsidRDefault="007C3ACB" w:rsidP="00802086">
      <w:pPr>
        <w:spacing w:line="276" w:lineRule="auto"/>
        <w:ind w:firstLine="709"/>
        <w:jc w:val="both"/>
        <w:rPr>
          <w:rFonts w:eastAsia="Calibri"/>
          <w:lang w:eastAsia="en-US"/>
        </w:rPr>
      </w:pPr>
      <w:r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протонов </w:t>
      </w:r>
      <w:r>
        <w:rPr>
          <w:rFonts w:eastAsia="Calibri"/>
          <w:lang w:eastAsia="en-US"/>
        </w:rPr>
        <w:t xml:space="preserve">от распада </w:t>
      </w:r>
      <w:r w:rsidRPr="003D2DA0">
        <w:rPr>
          <w:rFonts w:eastAsia="Calibri"/>
          <w:lang w:eastAsia="en-US"/>
        </w:rPr>
        <w:t xml:space="preserve">по отношению к траекториям родительских гиперонов. В других терминах, поперечная поляризация </w:t>
      </w:r>
      <w:r>
        <w:rPr>
          <w:rFonts w:eastAsia="Calibri"/>
          <w:lang w:eastAsia="en-US"/>
        </w:rPr>
        <w:t>этих</w:t>
      </w:r>
      <w:r w:rsidRPr="003D2DA0">
        <w:rPr>
          <w:rFonts w:eastAsia="Calibri"/>
          <w:lang w:eastAsia="en-US"/>
        </w:rPr>
        <w:t xml:space="preserve"> протонов коррелирует с координатой пересечения продолжения их траекторий с плоскостью виртуального источника, проходящей через центр мишени</w:t>
      </w:r>
      <w:r>
        <w:rPr>
          <w:rFonts w:eastAsia="Calibri"/>
          <w:lang w:eastAsia="en-US"/>
        </w:rPr>
        <w:t xml:space="preserve"> канала</w:t>
      </w:r>
      <w:r w:rsidRPr="003D2DA0">
        <w:rPr>
          <w:rFonts w:eastAsia="Calibri"/>
          <w:lang w:eastAsia="en-US"/>
        </w:rPr>
        <w:t xml:space="preserve">. Средняя </w:t>
      </w:r>
      <w:r w:rsidRPr="003D2DA0">
        <w:rPr>
          <w:rFonts w:eastAsia="Calibri"/>
          <w:lang w:eastAsia="en-US"/>
        </w:rPr>
        <w:lastRenderedPageBreak/>
        <w:t>поперечная поляризация по всему ансамблю протонов</w:t>
      </w:r>
      <w:r>
        <w:rPr>
          <w:rFonts w:eastAsia="Calibri"/>
          <w:lang w:eastAsia="en-US"/>
        </w:rPr>
        <w:t xml:space="preserve"> от распада</w:t>
      </w:r>
      <w:r w:rsidRPr="00D179E8">
        <w:t xml:space="preserve"> </w:t>
      </w:r>
      <w:r w:rsidRPr="00D179E8">
        <w:rPr>
          <w:rFonts w:eastAsia="Calibri"/>
          <w:i/>
          <w:lang w:eastAsia="en-US"/>
        </w:rPr>
        <w:t>Λ</w:t>
      </w:r>
      <w:r>
        <w:rPr>
          <w:rFonts w:eastAsia="Calibri"/>
          <w:lang w:eastAsia="en-US"/>
        </w:rPr>
        <w:t>-гиперонов</w:t>
      </w:r>
      <w:r w:rsidRPr="003D2DA0">
        <w:rPr>
          <w:rFonts w:eastAsia="Calibri"/>
          <w:lang w:eastAsia="en-US"/>
        </w:rPr>
        <w:t>, очевидно, равна нулю. Однако можно 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одной из плоск</w:t>
      </w:r>
      <w:r>
        <w:rPr>
          <w:rFonts w:eastAsia="Calibri"/>
          <w:lang w:eastAsia="en-US"/>
        </w:rPr>
        <w:t xml:space="preserve">остей, например, в вертикальной, вдоль оси </w:t>
      </w:r>
      <w:r>
        <w:rPr>
          <w:rFonts w:eastAsia="Calibri"/>
          <w:lang w:val="en-US" w:eastAsia="en-US"/>
        </w:rPr>
        <w:t>Y</w:t>
      </w:r>
      <w:r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Pr="004C2F1A">
        <w:rPr>
          <w:rFonts w:eastAsia="Calibri"/>
          <w:position w:val="-14"/>
          <w:lang w:eastAsia="en-US"/>
        </w:rPr>
        <w:object w:dxaOrig="1350" w:dyaOrig="405">
          <v:shape id="_x0000_i1033" type="#_x0000_t75" style="width:67.55pt;height:20.05pt" o:ole="">
            <v:imagedata r:id="rId50" o:title=""/>
          </v:shape>
          <o:OLEObject Type="Embed" ProgID="Equation.DSMT4" ShapeID="_x0000_i1033" DrawAspect="Content" ObjectID="_1636973035" r:id="rId51"/>
        </w:object>
      </w:r>
      <w:r w:rsidRPr="004C2F1A">
        <w:rPr>
          <w:rFonts w:eastAsia="Calibri"/>
          <w:lang w:eastAsia="en-US"/>
        </w:rPr>
        <w:t>,</w:t>
      </w:r>
      <w:r w:rsidRPr="003D2DA0">
        <w:rPr>
          <w:rFonts w:eastAsia="Calibri"/>
          <w:lang w:eastAsia="en-US"/>
        </w:rPr>
        <w:t xml:space="preserve"> где </w:t>
      </w:r>
      <w:r w:rsidRPr="003D2DA0">
        <w:rPr>
          <w:rFonts w:eastAsia="Calibri"/>
          <w:i/>
          <w:lang w:val="en-US" w:eastAsia="en-US"/>
        </w:rPr>
        <w:t>I</w:t>
      </w:r>
      <w:r w:rsidRPr="003D2DA0">
        <w:rPr>
          <w:rFonts w:eastAsia="Calibri"/>
          <w:lang w:eastAsia="en-US"/>
        </w:rPr>
        <w:t xml:space="preserve"> – интенсивность выборки, а </w:t>
      </w:r>
      <w:r w:rsidRPr="004C2F1A">
        <w:rPr>
          <w:rFonts w:eastAsia="Calibri"/>
          <w:position w:val="-14"/>
          <w:lang w:val="en-US" w:eastAsia="en-US"/>
        </w:rPr>
        <w:object w:dxaOrig="285" w:dyaOrig="390">
          <v:shape id="_x0000_i1034" type="#_x0000_t75" style="width:14.4pt;height:19.4pt" o:ole="">
            <v:imagedata r:id="rId52" o:title=""/>
          </v:shape>
          <o:OLEObject Type="Embed" ProgID="Equation.DSMT4" ShapeID="_x0000_i1034" DrawAspect="Content" ObjectID="_1636973036" r:id="rId53"/>
        </w:object>
      </w:r>
      <w:r>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Pr="004C2F1A">
        <w:rPr>
          <w:rFonts w:eastAsia="Calibri"/>
          <w:position w:val="-14"/>
          <w:lang w:eastAsia="en-US"/>
        </w:rPr>
        <w:object w:dxaOrig="1125" w:dyaOrig="390">
          <v:shape id="_x0000_i1035" type="#_x0000_t75" style="width:56.35pt;height:19.4pt" o:ole="">
            <v:imagedata r:id="rId54" o:title=""/>
          </v:shape>
          <o:OLEObject Type="Embed" ProgID="Equation.DSMT4" ShapeID="_x0000_i1035" DrawAspect="Content" ObjectID="_1636973037" r:id="rId55"/>
        </w:object>
      </w:r>
      <w:r w:rsidRPr="003D2DA0">
        <w:rPr>
          <w:rFonts w:eastAsia="Calibri"/>
          <w:lang w:eastAsia="en-US"/>
        </w:rPr>
        <w:t>.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протонов (антипротонов</w:t>
      </w:r>
      <w:r w:rsidRPr="003D2DA0">
        <w:rPr>
          <w:rFonts w:eastAsia="Calibri"/>
          <w:vertAlign w:val="superscript"/>
          <w:lang w:eastAsia="en-US"/>
        </w:rPr>
        <w:footnoteReference w:id="17"/>
      </w:r>
      <w:r w:rsidRPr="003D2DA0">
        <w:rPr>
          <w:rFonts w:eastAsia="Calibri"/>
          <w:lang w:eastAsia="en-US"/>
        </w:rPr>
        <w:t>)</w:t>
      </w:r>
      <w:r w:rsidRPr="00D179E8">
        <w:rPr>
          <w:rFonts w:eastAsia="Calibri"/>
          <w:color w:val="FF0000"/>
          <w:lang w:eastAsia="en-US"/>
        </w:rPr>
        <w:t xml:space="preserve"> </w:t>
      </w:r>
      <w:r w:rsidRPr="00D179E8">
        <w:rPr>
          <w:rFonts w:eastAsia="Calibri"/>
          <w:lang w:eastAsia="en-US"/>
        </w:rPr>
        <w:t>от распада гиперонов</w:t>
      </w:r>
      <w:r>
        <w:rPr>
          <w:rFonts w:eastAsia="Calibri"/>
          <w:lang w:eastAsia="en-US"/>
        </w:rPr>
        <w:t xml:space="preserve"> (антигиперонов)</w:t>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7C3ACB" w:rsidRPr="00C00BE5" w:rsidRDefault="007C3ACB" w:rsidP="00D0264E">
      <w:pPr>
        <w:spacing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w:t>
      </w:r>
      <w:r>
        <w:rPr>
          <w:rFonts w:eastAsia="Calibri"/>
          <w:lang w:eastAsia="en-US"/>
        </w:rPr>
        <w:t>еменную работу каналов 24</w:t>
      </w:r>
      <w:r>
        <w:rPr>
          <w:rFonts w:eastAsia="Calibri"/>
          <w:lang w:val="de-DE" w:eastAsia="en-US"/>
        </w:rPr>
        <w:t>A</w:t>
      </w:r>
      <w:r>
        <w:rPr>
          <w:rFonts w:eastAsia="Calibri"/>
          <w:lang w:eastAsia="en-US"/>
        </w:rPr>
        <w:t xml:space="preserve"> и 24</w:t>
      </w:r>
      <w:r>
        <w:rPr>
          <w:rFonts w:eastAsia="Calibri"/>
          <w:lang w:val="de-DE" w:eastAsia="en-US"/>
        </w:rPr>
        <w:t>B</w:t>
      </w:r>
      <w:r w:rsidRPr="003D2DA0">
        <w:rPr>
          <w:rFonts w:eastAsia="Calibri"/>
          <w:lang w:eastAsia="en-US"/>
        </w:rPr>
        <w:t xml:space="preserve"> с одной мишени.</w:t>
      </w: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0435BE" w:rsidRDefault="007C3ACB" w:rsidP="00D0264E">
      <w:pPr>
        <w:pStyle w:val="3"/>
        <w:spacing w:before="0" w:line="276" w:lineRule="auto"/>
        <w:ind w:left="0" w:firstLine="709"/>
        <w:rPr>
          <w:rFonts w:ascii="Times New Roman" w:eastAsia="Calibri" w:hAnsi="Times New Roman" w:cs="Times New Roman"/>
          <w:b w:val="0"/>
          <w:sz w:val="24"/>
          <w:szCs w:val="24"/>
          <w:lang w:eastAsia="en-US"/>
        </w:rPr>
      </w:pPr>
      <w:bookmarkStart w:id="82" w:name="_Ref486713301"/>
      <w:bookmarkStart w:id="83" w:name="_Toc26282746"/>
      <w:r>
        <w:rPr>
          <w:rFonts w:ascii="Times New Roman" w:eastAsia="Calibri" w:hAnsi="Times New Roman" w:cs="Times New Roman"/>
          <w:b w:val="0"/>
          <w:sz w:val="24"/>
          <w:szCs w:val="24"/>
          <w:lang w:eastAsia="en-US"/>
        </w:rPr>
        <w:t>Мишенная станция каналов 24</w:t>
      </w:r>
      <w:r>
        <w:rPr>
          <w:rFonts w:ascii="Times New Roman" w:eastAsia="Calibri" w:hAnsi="Times New Roman" w:cs="Times New Roman"/>
          <w:b w:val="0"/>
          <w:sz w:val="24"/>
          <w:szCs w:val="24"/>
          <w:lang w:val="de-DE" w:eastAsia="en-US"/>
        </w:rPr>
        <w:t>A</w:t>
      </w:r>
      <w:r w:rsidRPr="000435BE">
        <w:rPr>
          <w:rFonts w:ascii="Times New Roman" w:eastAsia="Calibri" w:hAnsi="Times New Roman" w:cs="Times New Roman"/>
          <w:b w:val="0"/>
          <w:sz w:val="24"/>
          <w:szCs w:val="24"/>
          <w:lang w:eastAsia="en-US"/>
        </w:rPr>
        <w:t xml:space="preserve"> и 24</w:t>
      </w:r>
      <w:bookmarkEnd w:id="82"/>
      <w:r>
        <w:rPr>
          <w:rFonts w:ascii="Times New Roman" w:eastAsia="Calibri" w:hAnsi="Times New Roman" w:cs="Times New Roman"/>
          <w:b w:val="0"/>
          <w:sz w:val="24"/>
          <w:szCs w:val="24"/>
          <w:lang w:val="de-DE" w:eastAsia="en-US"/>
        </w:rPr>
        <w:t>B</w:t>
      </w:r>
      <w:bookmarkEnd w:id="83"/>
    </w:p>
    <w:p w:rsidR="007C3ACB" w:rsidRDefault="007C3ACB" w:rsidP="007C3ACB">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0E04BB" w:rsidRPr="00BE7B1C">
        <w:t xml:space="preserve">Рис.  </w:t>
      </w:r>
      <w:r w:rsidR="000E04BB">
        <w:rPr>
          <w:noProof/>
        </w:rPr>
        <w:t>2</w:t>
      </w:r>
      <w:r w:rsidR="000E04BB">
        <w:t>.</w:t>
      </w:r>
      <w:r w:rsidR="000E04BB">
        <w:rPr>
          <w:noProof/>
        </w:rPr>
        <w:t>3</w:t>
      </w:r>
      <w:r w:rsidRPr="00BE7B1C">
        <w:rPr>
          <w:rFonts w:eastAsia="Calibri"/>
          <w:lang w:eastAsia="en-US"/>
        </w:rPr>
        <w:fldChar w:fldCharType="end"/>
      </w:r>
      <w:r>
        <w:rPr>
          <w:rFonts w:eastAsia="Calibri"/>
          <w:lang w:eastAsia="en-US"/>
        </w:rPr>
        <w:t>) каналов 24</w:t>
      </w:r>
      <w:r>
        <w:rPr>
          <w:rFonts w:eastAsia="Calibri"/>
          <w:lang w:val="de-DE" w:eastAsia="en-US"/>
        </w:rPr>
        <w:t>A</w:t>
      </w:r>
      <w:r>
        <w:rPr>
          <w:rFonts w:eastAsia="Calibri"/>
          <w:lang w:eastAsia="en-US"/>
        </w:rPr>
        <w:t xml:space="preserve"> и 24</w:t>
      </w:r>
      <w:r>
        <w:rPr>
          <w:rFonts w:eastAsia="Calibri"/>
          <w:lang w:val="de-DE" w:eastAsia="en-US"/>
        </w:rPr>
        <w:t>B</w:t>
      </w:r>
      <w:r w:rsidRPr="000435BE">
        <w:rPr>
          <w:rFonts w:eastAsia="Calibri"/>
          <w:lang w:eastAsia="en-US"/>
        </w:rPr>
        <w:t xml:space="preserve"> будет оснащена тремя дипольными магнитами, обеспечивающими одновременную работу этих каналов с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Pr="00BE7B1C">
        <w:rPr>
          <w:rStyle w:val="aa"/>
          <w:rFonts w:eastAsia="Calibri"/>
          <w:vertAlign w:val="baseline"/>
          <w:lang w:eastAsia="en-US"/>
        </w:rPr>
        <w:endnoteReference w:id="64"/>
      </w:r>
      <w:r w:rsidR="00025A29">
        <w:rPr>
          <w:rFonts w:eastAsia="Calibri"/>
          <w:lang w:eastAsia="en-US"/>
        </w:rPr>
        <w:t>].</w:t>
      </w:r>
      <w:r w:rsidRPr="003D2DA0">
        <w:rPr>
          <w:rFonts w:eastAsia="Calibri"/>
          <w:lang w:eastAsia="en-US"/>
        </w:rPr>
        <w:t xml:space="preserve"> Магниты МТ</w:t>
      </w:r>
      <w:proofErr w:type="gramStart"/>
      <w:r w:rsidRPr="003D2DA0">
        <w:rPr>
          <w:rFonts w:eastAsia="Calibri"/>
          <w:lang w:eastAsia="en-US"/>
        </w:rPr>
        <w:t>1</w:t>
      </w:r>
      <w:proofErr w:type="gramEnd"/>
      <w:r w:rsidRPr="003D2DA0">
        <w:rPr>
          <w:rFonts w:eastAsia="Calibri"/>
          <w:lang w:eastAsia="en-US"/>
        </w:rPr>
        <w:t xml:space="preserve">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w:t>
      </w:r>
      <w:r>
        <w:rPr>
          <w:rFonts w:eastAsia="Calibri"/>
          <w:lang w:eastAsia="en-US"/>
        </w:rPr>
        <w:t xml:space="preserve"> обеспечивает отбор в каналы 24</w:t>
      </w:r>
      <w:r>
        <w:rPr>
          <w:rFonts w:eastAsia="Calibri"/>
          <w:lang w:val="en-US" w:eastAsia="en-US"/>
        </w:rPr>
        <w:t>A</w:t>
      </w:r>
      <w:r>
        <w:rPr>
          <w:rFonts w:eastAsia="Calibri"/>
          <w:lang w:eastAsia="en-US"/>
        </w:rPr>
        <w:t xml:space="preserve"> и 24</w:t>
      </w:r>
      <w:r>
        <w:rPr>
          <w:rFonts w:eastAsia="Calibri"/>
          <w:lang w:val="en-US" w:eastAsia="en-US"/>
        </w:rPr>
        <w:t>B</w:t>
      </w:r>
      <w:r w:rsidRPr="003D2DA0">
        <w:rPr>
          <w:rFonts w:eastAsia="Calibri"/>
          <w:lang w:eastAsia="en-US"/>
        </w:rPr>
        <w:t xml:space="preserve"> заряженных вторичн</w:t>
      </w:r>
      <w:r>
        <w:rPr>
          <w:rFonts w:eastAsia="Calibri"/>
          <w:lang w:eastAsia="en-US"/>
        </w:rPr>
        <w:t>ых частиц, рожденных в мишени канала Т</w:t>
      </w:r>
      <w:r w:rsidRPr="003D2DA0">
        <w:rPr>
          <w:rFonts w:eastAsia="Calibri"/>
          <w:lang w:eastAsia="en-US"/>
        </w:rPr>
        <w:t xml:space="preserve">. </w:t>
      </w:r>
    </w:p>
    <w:p w:rsidR="007C3ACB" w:rsidRPr="00E91ECB" w:rsidRDefault="007C3ACB" w:rsidP="007C3ACB">
      <w:pPr>
        <w:spacing w:after="120" w:line="276" w:lineRule="auto"/>
        <w:ind w:firstLine="709"/>
        <w:jc w:val="both"/>
        <w:rPr>
          <w:rFonts w:eastAsia="Calibri"/>
          <w:lang w:eastAsia="en-US"/>
        </w:rPr>
      </w:pPr>
      <w:r w:rsidRPr="00BE7B1C">
        <w:rPr>
          <w:rFonts w:eastAsia="Calibri"/>
          <w:lang w:eastAsia="en-US"/>
        </w:rPr>
        <w:t>В качестве магнитов МТ</w:t>
      </w:r>
      <w:proofErr w:type="gramStart"/>
      <w:r w:rsidRPr="00BE7B1C">
        <w:rPr>
          <w:rFonts w:eastAsia="Calibri"/>
          <w:lang w:eastAsia="en-US"/>
        </w:rPr>
        <w:t>1</w:t>
      </w:r>
      <w:proofErr w:type="gramEnd"/>
      <w:r w:rsidRPr="00BE7B1C">
        <w:rPr>
          <w:rFonts w:eastAsia="Calibri"/>
          <w:lang w:eastAsia="en-US"/>
        </w:rPr>
        <w:t xml:space="preserve"> и МТ2 планируется использовать дипольные магниты типа СП-129 и СП-7</w:t>
      </w:r>
      <w:r>
        <w:rPr>
          <w:rStyle w:val="af6"/>
          <w:rFonts w:eastAsia="Calibri"/>
          <w:lang w:eastAsia="en-US"/>
        </w:rPr>
        <w:footnoteReference w:id="18"/>
      </w:r>
      <w:r w:rsidRPr="00BE7B1C">
        <w:rPr>
          <w:rFonts w:eastAsia="Calibri"/>
          <w:lang w:eastAsia="en-US"/>
        </w:rPr>
        <w:t xml:space="preserve">,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w:t>
      </w:r>
      <w:r>
        <w:rPr>
          <w:rFonts w:eastAsia="Calibri"/>
          <w:lang w:eastAsia="en-US"/>
        </w:rPr>
        <w:t>ляемый параметрами магнита СП-7</w:t>
      </w:r>
      <w:r w:rsidRPr="00BE7B1C">
        <w:rPr>
          <w:rFonts w:eastAsia="Calibri"/>
          <w:lang w:eastAsia="en-US"/>
        </w:rPr>
        <w:t xml:space="preserve">, равен 27 мрад. Под этим же углом наведения «смотрят» </w:t>
      </w:r>
      <w:r>
        <w:rPr>
          <w:rFonts w:eastAsia="Calibri"/>
          <w:lang w:eastAsia="en-US"/>
        </w:rPr>
        <w:t>в центр магнита МТ3 каналы 24</w:t>
      </w:r>
      <w:r>
        <w:rPr>
          <w:rFonts w:eastAsia="Calibri"/>
          <w:lang w:val="en-US" w:eastAsia="en-US"/>
        </w:rPr>
        <w:t>A</w:t>
      </w:r>
      <w:r>
        <w:rPr>
          <w:rFonts w:eastAsia="Calibri"/>
          <w:lang w:eastAsia="en-US"/>
        </w:rPr>
        <w:t xml:space="preserve"> и 24</w:t>
      </w:r>
      <w:r>
        <w:rPr>
          <w:rFonts w:eastAsia="Calibri"/>
          <w:lang w:val="en-US" w:eastAsia="en-US"/>
        </w:rPr>
        <w:t>B</w:t>
      </w:r>
      <w:r w:rsidRPr="00BE7B1C">
        <w:rPr>
          <w:rFonts w:eastAsia="Calibri"/>
          <w:lang w:eastAsia="en-US"/>
        </w:rPr>
        <w:t>, что 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tbl>
      <w:tblPr>
        <w:tblStyle w:val="ad"/>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DE5D8B" w:rsidTr="00DE5D8B">
        <w:tc>
          <w:tcPr>
            <w:tcW w:w="9640" w:type="dxa"/>
            <w:hideMark/>
          </w:tcPr>
          <w:p w:rsidR="00DE5D8B" w:rsidRDefault="00DE5D8B">
            <w:pPr>
              <w:tabs>
                <w:tab w:val="left" w:pos="989"/>
              </w:tabs>
              <w:spacing w:after="120" w:line="276" w:lineRule="auto"/>
              <w:jc w:val="center"/>
            </w:pPr>
            <w:r>
              <w:object w:dxaOrig="7605" w:dyaOrig="3930">
                <v:shape id="_x0000_i1036" type="#_x0000_t75" style="width:353.25pt;height:182.55pt" o:ole="">
                  <v:imagedata r:id="rId56" o:title=""/>
                </v:shape>
                <o:OLEObject Type="Embed" ProgID="PBrush" ShapeID="_x0000_i1036" DrawAspect="Content" ObjectID="_1636973038" r:id="rId57"/>
              </w:object>
            </w:r>
          </w:p>
          <w:p w:rsidR="00DE5D8B" w:rsidRDefault="00DE5D8B" w:rsidP="00DE5D8B">
            <w:pPr>
              <w:tabs>
                <w:tab w:val="left" w:pos="989"/>
              </w:tabs>
              <w:spacing w:after="120" w:line="276" w:lineRule="auto"/>
              <w:jc w:val="center"/>
              <w:rPr>
                <w:sz w:val="22"/>
                <w:szCs w:val="22"/>
              </w:rPr>
            </w:pPr>
            <w:bookmarkStart w:id="84" w:name="_Ref487016920"/>
            <w:r w:rsidRPr="00BE7B1C">
              <w:t xml:space="preserve">Рис.  </w:t>
            </w:r>
            <w:r w:rsidR="00DB3202">
              <w:fldChar w:fldCharType="begin"/>
            </w:r>
            <w:r w:rsidR="00DB3202">
              <w:instrText xml:space="preserve"> STYLEREF 1 \s </w:instrText>
            </w:r>
            <w:r w:rsidR="00DB3202">
              <w:fldChar w:fldCharType="separate"/>
            </w:r>
            <w:r w:rsidR="000E04BB">
              <w:rPr>
                <w:noProof/>
              </w:rPr>
              <w:t>2</w:t>
            </w:r>
            <w:r w:rsidR="00DB3202">
              <w:rPr>
                <w:noProof/>
              </w:rPr>
              <w:fldChar w:fldCharType="end"/>
            </w:r>
            <w:r>
              <w:t>.</w:t>
            </w:r>
            <w:r w:rsidR="00DB3202">
              <w:fldChar w:fldCharType="begin"/>
            </w:r>
            <w:r w:rsidR="00DB3202">
              <w:instrText xml:space="preserve"> SEQ Рис._ \* ARABIC \s 1 </w:instrText>
            </w:r>
            <w:r w:rsidR="00DB3202">
              <w:fldChar w:fldCharType="separate"/>
            </w:r>
            <w:r w:rsidR="000E04BB">
              <w:rPr>
                <w:noProof/>
              </w:rPr>
              <w:t>3</w:t>
            </w:r>
            <w:r w:rsidR="00DB3202">
              <w:rPr>
                <w:noProof/>
              </w:rPr>
              <w:fldChar w:fldCharType="end"/>
            </w:r>
            <w:bookmarkEnd w:id="84"/>
            <w:r w:rsidRPr="00BE7B1C">
              <w:rPr>
                <w:sz w:val="22"/>
                <w:szCs w:val="22"/>
              </w:rPr>
              <w:t xml:space="preserve"> </w:t>
            </w:r>
            <w:r>
              <w:rPr>
                <w:sz w:val="22"/>
                <w:szCs w:val="22"/>
              </w:rPr>
              <w:t>Схема мишенной станции каналов 24</w:t>
            </w:r>
            <w:r>
              <w:rPr>
                <w:sz w:val="22"/>
                <w:szCs w:val="22"/>
                <w:lang w:val="en-US"/>
              </w:rPr>
              <w:t>A</w:t>
            </w:r>
            <w:r>
              <w:rPr>
                <w:sz w:val="22"/>
                <w:szCs w:val="22"/>
              </w:rPr>
              <w:t xml:space="preserve"> и 24</w:t>
            </w:r>
            <w:r>
              <w:rPr>
                <w:sz w:val="22"/>
                <w:szCs w:val="22"/>
                <w:lang w:val="en-US"/>
              </w:rPr>
              <w:t>B</w:t>
            </w:r>
            <w:r>
              <w:rPr>
                <w:sz w:val="22"/>
                <w:szCs w:val="22"/>
              </w:rPr>
              <w:t>. Т – мишень канала, МТ</w:t>
            </w:r>
            <w:proofErr w:type="gramStart"/>
            <w:r>
              <w:rPr>
                <w:sz w:val="22"/>
                <w:szCs w:val="22"/>
              </w:rPr>
              <w:t>1</w:t>
            </w:r>
            <w:proofErr w:type="gramEnd"/>
            <w:r>
              <w:rPr>
                <w:sz w:val="22"/>
                <w:szCs w:val="22"/>
              </w:rPr>
              <w:sym w:font="Symbol" w:char="F0B8"/>
            </w:r>
            <w:r>
              <w:rPr>
                <w:sz w:val="22"/>
                <w:szCs w:val="22"/>
              </w:rPr>
              <w:t xml:space="preserve">МТ3 – дипольные магниты, МС – магниты-корректоры, </w:t>
            </w:r>
            <w:r>
              <w:rPr>
                <w:sz w:val="22"/>
                <w:szCs w:val="22"/>
                <w:lang w:val="en-US"/>
              </w:rPr>
              <w:t>Dump</w:t>
            </w:r>
            <w:r>
              <w:rPr>
                <w:sz w:val="22"/>
                <w:szCs w:val="22"/>
              </w:rPr>
              <w:t xml:space="preserve"> – стальной поглотитель длиной 5 м. Приведенный на схеме мишенной станции вариант наведения протонного пучка на мишень соответствует отбору нейтральных вторичных частиц в канал 24</w:t>
            </w:r>
            <w:r>
              <w:rPr>
                <w:sz w:val="22"/>
                <w:szCs w:val="22"/>
                <w:lang w:val="en-US"/>
              </w:rPr>
              <w:t>A</w:t>
            </w:r>
            <w:r>
              <w:rPr>
                <w:sz w:val="22"/>
                <w:szCs w:val="22"/>
              </w:rPr>
              <w:t xml:space="preserve"> и положительно (отрицательно) заряженных частиц в канал 24</w:t>
            </w:r>
            <w:r>
              <w:rPr>
                <w:sz w:val="22"/>
                <w:szCs w:val="22"/>
                <w:lang w:val="en-US"/>
              </w:rPr>
              <w:t>B</w:t>
            </w:r>
            <w:r>
              <w:rPr>
                <w:sz w:val="22"/>
                <w:szCs w:val="22"/>
              </w:rPr>
              <w:t>. Пунктирными линиями показаны траектории вторичных заряженных частиц, отбираемых с канал 24</w:t>
            </w:r>
            <w:r>
              <w:rPr>
                <w:sz w:val="22"/>
                <w:szCs w:val="22"/>
                <w:lang w:val="en-US"/>
              </w:rPr>
              <w:t>B</w:t>
            </w:r>
            <w:r>
              <w:rPr>
                <w:sz w:val="22"/>
                <w:szCs w:val="22"/>
              </w:rPr>
              <w:t xml:space="preserve"> с ненулевыми углами рождения в мишени.</w:t>
            </w:r>
          </w:p>
        </w:tc>
      </w:tr>
    </w:tbl>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C3ACB" w:rsidRPr="003D2DA0" w:rsidTr="00302BAF">
        <w:tc>
          <w:tcPr>
            <w:tcW w:w="9570" w:type="dxa"/>
            <w:hideMark/>
          </w:tcPr>
          <w:p w:rsidR="007C3ACB" w:rsidRPr="00BE7B1C" w:rsidRDefault="007C3ACB" w:rsidP="00302BAF">
            <w:pPr>
              <w:pStyle w:val="ae"/>
              <w:jc w:val="center"/>
              <w:rPr>
                <w:rFonts w:ascii="Times New Roman" w:hAnsi="Times New Roman"/>
                <w:b w:val="0"/>
                <w:bCs w:val="0"/>
                <w:sz w:val="22"/>
                <w:szCs w:val="22"/>
              </w:rPr>
            </w:pPr>
          </w:p>
        </w:tc>
      </w:tr>
    </w:tbl>
    <w:p w:rsidR="007C3ACB" w:rsidRDefault="007C3ACB" w:rsidP="0064141A">
      <w:pPr>
        <w:spacing w:line="276" w:lineRule="auto"/>
        <w:ind w:firstLine="709"/>
        <w:jc w:val="both"/>
        <w:rPr>
          <w:rFonts w:eastAsia="Calibri"/>
          <w:lang w:eastAsia="en-US"/>
        </w:rPr>
      </w:pPr>
      <w:r w:rsidRPr="00BE7B1C">
        <w:rPr>
          <w:rFonts w:eastAsia="Calibri"/>
          <w:lang w:eastAsia="en-US"/>
        </w:rPr>
        <w:t>Являясь функциональным элемен</w:t>
      </w:r>
      <w:r>
        <w:rPr>
          <w:rFonts w:eastAsia="Calibri"/>
          <w:lang w:eastAsia="en-US"/>
        </w:rPr>
        <w:t>том мишенной станции каналов 24</w:t>
      </w:r>
      <w:r>
        <w:rPr>
          <w:rFonts w:eastAsia="Calibri"/>
          <w:lang w:val="en-US" w:eastAsia="en-US"/>
        </w:rPr>
        <w:t>A</w:t>
      </w:r>
      <w:r>
        <w:rPr>
          <w:rFonts w:eastAsia="Calibri"/>
          <w:lang w:eastAsia="en-US"/>
        </w:rPr>
        <w:t xml:space="preserve"> и 24</w:t>
      </w:r>
      <w:r>
        <w:rPr>
          <w:rFonts w:eastAsia="Calibri"/>
          <w:lang w:val="en-US" w:eastAsia="en-US"/>
        </w:rPr>
        <w:t>B</w:t>
      </w:r>
      <w:r w:rsidRPr="00BE7B1C">
        <w:rPr>
          <w:rFonts w:eastAsia="Calibri"/>
          <w:lang w:eastAsia="en-US"/>
        </w:rPr>
        <w:t>, магнит МТ3 в то же время используется для очистки от заряженных вторичн</w:t>
      </w:r>
      <w:r>
        <w:rPr>
          <w:rFonts w:eastAsia="Calibri"/>
          <w:lang w:eastAsia="en-US"/>
        </w:rPr>
        <w:t>ых частиц направления канала 24</w:t>
      </w:r>
      <w:r>
        <w:rPr>
          <w:rFonts w:eastAsia="Calibri"/>
          <w:lang w:val="en-US" w:eastAsia="en-US"/>
        </w:rPr>
        <w:t>A</w:t>
      </w:r>
      <w:r w:rsidRPr="00BE7B1C">
        <w:rPr>
          <w:rFonts w:eastAsia="Calibri"/>
          <w:lang w:eastAsia="en-US"/>
        </w:rPr>
        <w:t xml:space="preserve"> при формировании в нем пучков поляризованных протонов и антипротонов от распада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Pr>
          <w:rFonts w:eastAsia="Calibri"/>
          <w:lang w:eastAsia="en-US"/>
        </w:rPr>
        <w:t xml:space="preserve">длина </w:t>
      </w:r>
      <w:r w:rsidRPr="00BE7B1C">
        <w:rPr>
          <w:rFonts w:eastAsia="Calibri"/>
          <w:i/>
          <w:lang w:val="en-US" w:eastAsia="en-US"/>
        </w:rPr>
        <w:t>L</w:t>
      </w:r>
      <w:r w:rsidRPr="00BE7B1C">
        <w:rPr>
          <w:rFonts w:eastAsia="Calibri"/>
          <w:lang w:eastAsia="en-US"/>
        </w:rPr>
        <w:t xml:space="preserve"> = 2.6 м, </w:t>
      </w:r>
      <w:r>
        <w:rPr>
          <w:rFonts w:eastAsia="Calibri"/>
          <w:lang w:eastAsia="en-US"/>
        </w:rPr>
        <w:t xml:space="preserve">максимальное поле </w:t>
      </w:r>
      <w:proofErr w:type="spellStart"/>
      <w:r w:rsidRPr="00BE7B1C">
        <w:rPr>
          <w:rFonts w:eastAsia="Calibri"/>
          <w:i/>
          <w:lang w:val="en-US" w:eastAsia="en-US"/>
        </w:rPr>
        <w:t>B</w:t>
      </w:r>
      <w:r w:rsidRPr="00BE7B1C">
        <w:rPr>
          <w:rFonts w:eastAsia="Calibri"/>
          <w:i/>
          <w:vertAlign w:val="subscript"/>
          <w:lang w:val="en-US" w:eastAsia="en-US"/>
        </w:rPr>
        <w:t>max</w:t>
      </w:r>
      <w:proofErr w:type="spellEnd"/>
      <w:r w:rsidRPr="00BE7B1C">
        <w:rPr>
          <w:rFonts w:eastAsia="Calibri"/>
          <w:lang w:eastAsia="en-US"/>
        </w:rPr>
        <w:t xml:space="preserve"> = 1.9 Тл, </w:t>
      </w:r>
      <w:r>
        <w:rPr>
          <w:rFonts w:eastAsia="Calibri"/>
          <w:lang w:eastAsia="en-US"/>
        </w:rPr>
        <w:t xml:space="preserve">размер </w:t>
      </w:r>
      <w:r w:rsidRPr="00BE7B1C">
        <w:rPr>
          <w:rFonts w:eastAsia="Calibri"/>
          <w:lang w:eastAsia="en-US"/>
        </w:rPr>
        <w:t>рабочей области</w:t>
      </w:r>
      <w:proofErr w:type="gramStart"/>
      <w:r w:rsidRPr="00BE7B1C">
        <w:rPr>
          <w:rFonts w:eastAsia="Calibri"/>
          <w:lang w:eastAsia="en-US"/>
        </w:rPr>
        <w:t xml:space="preserve"> </w:t>
      </w:r>
      <w:r>
        <w:rPr>
          <w:rFonts w:eastAsia="Calibri"/>
          <w:lang w:eastAsia="en-US"/>
        </w:rPr>
        <w:t>Ш</w:t>
      </w:r>
      <w:proofErr w:type="gramEnd"/>
      <w:r>
        <w:rPr>
          <w:rFonts w:eastAsia="Calibri"/>
          <w:lang w:eastAsia="en-US"/>
        </w:rPr>
        <w:t xml:space="preserve"> (гор.)</w:t>
      </w:r>
      <w:r>
        <w:rPr>
          <w:rFonts w:eastAsia="Calibri"/>
          <w:lang w:val="de-DE" w:eastAsia="en-US"/>
        </w:rPr>
        <w:sym w:font="Symbol" w:char="F0B4"/>
      </w:r>
      <w:proofErr w:type="gramStart"/>
      <w:r>
        <w:rPr>
          <w:rFonts w:eastAsia="Calibri"/>
          <w:lang w:eastAsia="en-US"/>
        </w:rPr>
        <w:t>В (</w:t>
      </w:r>
      <w:proofErr w:type="spellStart"/>
      <w:r>
        <w:rPr>
          <w:rFonts w:eastAsia="Calibri"/>
          <w:lang w:eastAsia="en-US"/>
        </w:rPr>
        <w:t>верт</w:t>
      </w:r>
      <w:proofErr w:type="spellEnd"/>
      <w:r>
        <w:rPr>
          <w:rFonts w:eastAsia="Calibri"/>
          <w:lang w:eastAsia="en-US"/>
        </w:rPr>
        <w:t>.)</w:t>
      </w:r>
      <w:r w:rsidRPr="0067347B">
        <w:rPr>
          <w:rFonts w:eastAsia="Calibri"/>
          <w:lang w:eastAsia="en-US"/>
        </w:rPr>
        <w:t>=</w:t>
      </w:r>
      <w:r w:rsidRPr="00BE7B1C">
        <w:rPr>
          <w:rFonts w:eastAsia="Calibri"/>
          <w:lang w:eastAsia="en-US"/>
        </w:rPr>
        <w:t>140</w:t>
      </w:r>
      <w:r w:rsidRPr="0067347B">
        <w:rPr>
          <w:rFonts w:eastAsia="Calibri"/>
          <w:lang w:val="de-DE" w:eastAsia="en-US"/>
        </w:rPr>
        <w:sym w:font="Symbol" w:char="F0B4"/>
      </w:r>
      <w:r w:rsidRPr="0067347B">
        <w:rPr>
          <w:rFonts w:eastAsia="Calibri"/>
          <w:lang w:eastAsia="en-US"/>
        </w:rPr>
        <w:t>56</w:t>
      </w:r>
      <w:r w:rsidRPr="00BE7B1C">
        <w:rPr>
          <w:rFonts w:eastAsia="Calibri"/>
          <w:lang w:eastAsia="en-US"/>
        </w:rPr>
        <w:t>мм), являются компромиссом достаточно противоречивых требований к его длине при максимально высоком значении магнитного поля.</w:t>
      </w:r>
      <w:proofErr w:type="gramEnd"/>
    </w:p>
    <w:p w:rsidR="007C3ACB" w:rsidRDefault="007C3ACB" w:rsidP="0064141A">
      <w:pPr>
        <w:spacing w:line="276" w:lineRule="auto"/>
        <w:ind w:firstLine="709"/>
        <w:jc w:val="both"/>
        <w:rPr>
          <w:rFonts w:eastAsia="Calibri"/>
          <w:lang w:eastAsia="en-US"/>
        </w:rPr>
      </w:pPr>
      <w:r w:rsidRPr="003D2DA0">
        <w:rPr>
          <w:rFonts w:eastAsia="Calibri"/>
          <w:lang w:eastAsia="en-US"/>
        </w:rPr>
        <w:t>Поскольку МТ3 расположен непосредственно после мишени</w:t>
      </w:r>
      <w:r>
        <w:rPr>
          <w:rFonts w:eastAsia="Calibri"/>
          <w:lang w:eastAsia="en-US"/>
        </w:rPr>
        <w:t xml:space="preserve"> канала</w:t>
      </w:r>
      <w:r w:rsidRPr="003D2DA0">
        <w:rPr>
          <w:rFonts w:eastAsia="Calibri"/>
          <w:lang w:eastAsia="en-US"/>
        </w:rPr>
        <w:t xml:space="preserve">,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w:t>
      </w:r>
      <w:proofErr w:type="gramStart"/>
      <w:r w:rsidRPr="003D2DA0">
        <w:rPr>
          <w:rFonts w:eastAsia="Calibri"/>
          <w:lang w:eastAsia="en-US"/>
        </w:rPr>
        <w:t xml:space="preserve">Известными вариантами решения этой проблемы является использование значительно более стойкой к воздействию радиации асбоцементной или </w:t>
      </w:r>
      <w:proofErr w:type="spellStart"/>
      <w:r w:rsidRPr="003D2DA0">
        <w:rPr>
          <w:rFonts w:eastAsia="Calibri"/>
          <w:lang w:val="en-US" w:eastAsia="en-US"/>
        </w:rPr>
        <w:t>MgO</w:t>
      </w:r>
      <w:proofErr w:type="spellEnd"/>
      <w:r w:rsidRPr="003D2DA0">
        <w:rPr>
          <w:rFonts w:eastAsia="Calibri"/>
          <w:lang w:eastAsia="en-US"/>
        </w:rPr>
        <w:t xml:space="preserve"> изоляции обмоток [</w:t>
      </w:r>
      <w:r w:rsidRPr="00FC6670">
        <w:rPr>
          <w:rStyle w:val="aa"/>
          <w:rFonts w:eastAsia="Calibri"/>
          <w:vertAlign w:val="baseline"/>
          <w:lang w:eastAsia="en-US"/>
        </w:rPr>
        <w:endnoteReference w:id="65"/>
      </w:r>
      <w:r w:rsidRPr="00FC6670">
        <w:rPr>
          <w:rFonts w:eastAsia="Calibri"/>
          <w:lang w:eastAsia="en-US"/>
        </w:rPr>
        <w:t>,</w:t>
      </w:r>
      <w:r w:rsidRPr="00677E90">
        <w:rPr>
          <w:rFonts w:eastAsia="Calibri"/>
          <w:lang w:eastAsia="en-US"/>
        </w:rPr>
        <w:t xml:space="preserve"> </w:t>
      </w:r>
      <w:r w:rsidRPr="00FC6670">
        <w:rPr>
          <w:rStyle w:val="aa"/>
          <w:rFonts w:eastAsia="Calibri"/>
          <w:vertAlign w:val="baseline"/>
          <w:lang w:eastAsia="en-US"/>
        </w:rPr>
        <w:endnoteReference w:id="66"/>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w:t>
      </w:r>
      <w:r>
        <w:rPr>
          <w:rFonts w:eastAsia="Calibri"/>
          <w:lang w:eastAsia="en-US"/>
        </w:rPr>
        <w:t>а предпочтение было отдано компо</w:t>
      </w:r>
      <w:r w:rsidRPr="003D2DA0">
        <w:rPr>
          <w:rFonts w:eastAsia="Calibri"/>
          <w:lang w:eastAsia="en-US"/>
        </w:rPr>
        <w:t>новке магнита с вынесенной вверх от плоскости пучка обмоткой возбуждения [</w:t>
      </w:r>
      <w:r w:rsidRPr="00FC6670">
        <w:rPr>
          <w:rStyle w:val="aa"/>
          <w:rFonts w:eastAsia="Calibri"/>
          <w:vertAlign w:val="baseline"/>
          <w:lang w:eastAsia="en-US"/>
        </w:rPr>
        <w:endnoteReference w:id="67"/>
      </w:r>
      <w:r w:rsidRPr="003D2DA0">
        <w:rPr>
          <w:rFonts w:eastAsia="Calibri"/>
          <w:lang w:eastAsia="en-US"/>
        </w:rPr>
        <w:t>], изготовленной методом вакуумной пропитки эпоксидным компаундом.</w:t>
      </w:r>
      <w:proofErr w:type="gramEnd"/>
      <w:r w:rsidRPr="003D2DA0">
        <w:rPr>
          <w:rFonts w:eastAsia="Calibri"/>
          <w:lang w:eastAsia="en-US"/>
        </w:rPr>
        <w:t xml:space="preserve"> Поперечное сечение магнита МТ3 в выбранной компоновке показано на </w:t>
      </w:r>
      <w:r>
        <w:rPr>
          <w:rFonts w:eastAsia="Calibri"/>
          <w:lang w:eastAsia="en-US"/>
        </w:rPr>
        <w:fldChar w:fldCharType="begin"/>
      </w:r>
      <w:r>
        <w:rPr>
          <w:rFonts w:eastAsia="Calibri"/>
          <w:lang w:eastAsia="en-US"/>
        </w:rPr>
        <w:instrText xml:space="preserve"> REF _Ref487017242 \h  \* MERGEFORMAT </w:instrText>
      </w:r>
      <w:r>
        <w:rPr>
          <w:rFonts w:eastAsia="Calibri"/>
          <w:lang w:eastAsia="en-US"/>
        </w:rPr>
      </w:r>
      <w:r>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4</w:t>
      </w:r>
      <w:r>
        <w:rPr>
          <w:rFonts w:eastAsia="Calibri"/>
          <w:lang w:eastAsia="en-US"/>
        </w:rPr>
        <w:fldChar w:fldCharType="end"/>
      </w:r>
      <w:r>
        <w:rPr>
          <w:rFonts w:eastAsia="Calibri"/>
          <w:lang w:eastAsia="en-US"/>
        </w:rPr>
        <w:t>.</w:t>
      </w:r>
    </w:p>
    <w:p w:rsidR="007C3ACB" w:rsidRPr="00E91ECB" w:rsidRDefault="007C3ACB" w:rsidP="0064141A">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8"/>
      </w:r>
      <w:r w:rsidRPr="00BE7B1C">
        <w:rPr>
          <w:rFonts w:eastAsia="Calibri"/>
          <w:lang w:eastAsia="en-US"/>
        </w:rPr>
        <w:t xml:space="preserve">], ресурс обмотки магнита (время набора дозы 10 </w:t>
      </w:r>
      <w:proofErr w:type="spellStart"/>
      <w:r w:rsidRPr="00BE7B1C">
        <w:rPr>
          <w:rFonts w:eastAsia="Calibri"/>
          <w:lang w:eastAsia="en-US"/>
        </w:rPr>
        <w:t>МГр</w:t>
      </w:r>
      <w:proofErr w:type="spellEnd"/>
      <w:r w:rsidRPr="00BE7B1C">
        <w:rPr>
          <w:rFonts w:eastAsia="Calibri"/>
          <w:lang w:eastAsia="en-US"/>
        </w:rPr>
        <w:t xml:space="preserve">) составляет </w:t>
      </w:r>
      <w:r w:rsidRPr="00BE7B1C">
        <w:rPr>
          <w:rFonts w:eastAsia="Calibri"/>
          <w:lang w:eastAsia="en-US"/>
        </w:rPr>
        <w:sym w:font="Symbol" w:char="F07E"/>
      </w:r>
      <w:r w:rsidRPr="00BE7B1C">
        <w:rPr>
          <w:rFonts w:eastAsia="Calibri"/>
          <w:lang w:eastAsia="en-US"/>
        </w:rPr>
        <w:t xml:space="preserve">300 суток. </w:t>
      </w:r>
      <w:r w:rsidRPr="001F124E">
        <w:rPr>
          <w:rFonts w:eastAsia="Calibri"/>
          <w:lang w:eastAsia="en-US"/>
        </w:rPr>
        <w:t>В расчетах мощности дозы и параметров формируемых пучков частиц предполаг</w:t>
      </w:r>
      <w:r>
        <w:rPr>
          <w:rFonts w:eastAsia="Calibri"/>
          <w:lang w:eastAsia="en-US"/>
        </w:rPr>
        <w:t>алось, что алюминиевая</w:t>
      </w:r>
      <w:r w:rsidRPr="001F124E">
        <w:rPr>
          <w:rFonts w:eastAsia="Calibri"/>
          <w:lang w:eastAsia="en-US"/>
        </w:rPr>
        <w:t xml:space="preserve"> мишень </w:t>
      </w:r>
      <w:r>
        <w:rPr>
          <w:rFonts w:eastAsia="Calibri"/>
          <w:lang w:eastAsia="en-US"/>
        </w:rPr>
        <w:t>канала</w:t>
      </w:r>
      <w:proofErr w:type="gramStart"/>
      <w:r>
        <w:rPr>
          <w:rFonts w:eastAsia="Calibri"/>
          <w:lang w:eastAsia="en-US"/>
        </w:rPr>
        <w:t xml:space="preserve"> </w:t>
      </w:r>
      <w:r w:rsidRPr="001F124E">
        <w:rPr>
          <w:rFonts w:eastAsia="Calibri"/>
          <w:lang w:eastAsia="en-US"/>
        </w:rPr>
        <w:t>Т</w:t>
      </w:r>
      <w:proofErr w:type="gramEnd"/>
      <w:r w:rsidRPr="001F124E">
        <w:rPr>
          <w:rFonts w:eastAsia="Calibri"/>
          <w:lang w:eastAsia="en-US"/>
        </w:rPr>
        <w:t xml:space="preserve"> длиной 0.4 м и высотой 3.0 мм размещена вплотную к входному торцу магнита МТ3. Ширина мишени составляет </w:t>
      </w:r>
      <w:r w:rsidRPr="001F124E">
        <w:rPr>
          <w:rFonts w:eastAsia="Calibri"/>
          <w:lang w:eastAsia="en-US"/>
        </w:rPr>
        <w:sym w:font="Symbol" w:char="F07E"/>
      </w:r>
      <w:r w:rsidRPr="001F124E">
        <w:rPr>
          <w:rFonts w:eastAsia="Calibri"/>
          <w:lang w:eastAsia="en-US"/>
        </w:rPr>
        <w:t>100 мм, что позволяет не перемещать мишень в горизонтальной плоскости при изменении угла наведения протонного пучка в пределах ±27 мрад.</w:t>
      </w:r>
    </w:p>
    <w:p w:rsidR="00902FB4" w:rsidRPr="00902FB4" w:rsidRDefault="00902FB4" w:rsidP="00902FB4">
      <w:pPr>
        <w:spacing w:after="120" w:line="276" w:lineRule="auto"/>
        <w:jc w:val="center"/>
        <w:rPr>
          <w:rFonts w:eastAsia="Calibri"/>
          <w:lang w:val="en-US" w:eastAsia="en-US"/>
        </w:rPr>
      </w:pPr>
      <w:r>
        <w:rPr>
          <w:rFonts w:eastAsia="Calibri"/>
          <w:noProof/>
        </w:rPr>
        <w:lastRenderedPageBreak/>
        <w:drawing>
          <wp:inline distT="0" distB="0" distL="0" distR="0" wp14:anchorId="39D89B36" wp14:editId="45C73032">
            <wp:extent cx="4057650" cy="2891808"/>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7650" cy="2891808"/>
                    </a:xfrm>
                    <a:prstGeom prst="rect">
                      <a:avLst/>
                    </a:prstGeom>
                    <a:noFill/>
                    <a:ln>
                      <a:noFill/>
                    </a:ln>
                  </pic:spPr>
                </pic:pic>
              </a:graphicData>
            </a:graphic>
          </wp:inline>
        </w:drawing>
      </w:r>
    </w:p>
    <w:p w:rsidR="007C3ACB" w:rsidRPr="00FC6670" w:rsidRDefault="007C3ACB" w:rsidP="007C3ACB">
      <w:pPr>
        <w:pStyle w:val="ae"/>
        <w:jc w:val="center"/>
        <w:rPr>
          <w:rFonts w:eastAsia="Calibri"/>
          <w:b w:val="0"/>
          <w:lang w:eastAsia="en-US"/>
        </w:rPr>
      </w:pPr>
      <w:bookmarkStart w:id="85" w:name="_Ref487017242"/>
      <w:r w:rsidRPr="00FC6670">
        <w:rPr>
          <w:b w:val="0"/>
        </w:rPr>
        <w:t xml:space="preserve">Рис.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E04BB">
        <w:rPr>
          <w:b w:val="0"/>
          <w:noProof/>
        </w:rPr>
        <w:t>4</w:t>
      </w:r>
      <w:r>
        <w:rPr>
          <w:b w:val="0"/>
        </w:rPr>
        <w:fldChar w:fldCharType="end"/>
      </w:r>
      <w:bookmarkEnd w:id="85"/>
      <w:r w:rsidRPr="00FC6670">
        <w:rPr>
          <w:b w:val="0"/>
          <w:bCs w:val="0"/>
          <w:sz w:val="22"/>
          <w:szCs w:val="22"/>
        </w:rPr>
        <w:t xml:space="preserve"> Поперечное сечения магнита МТ3 (все размеры приведены в </w:t>
      </w:r>
      <w:proofErr w:type="gramStart"/>
      <w:r w:rsidRPr="00FC6670">
        <w:rPr>
          <w:b w:val="0"/>
          <w:bCs w:val="0"/>
          <w:sz w:val="22"/>
          <w:szCs w:val="22"/>
        </w:rPr>
        <w:t>см</w:t>
      </w:r>
      <w:proofErr w:type="gramEnd"/>
      <w:r w:rsidRPr="00FC6670">
        <w:rPr>
          <w:b w:val="0"/>
          <w:bCs w:val="0"/>
          <w:sz w:val="22"/>
          <w:szCs w:val="22"/>
        </w:rPr>
        <w:t>)</w:t>
      </w:r>
    </w:p>
    <w:p w:rsidR="007C3ACB" w:rsidRDefault="007C3ACB" w:rsidP="007C3ACB">
      <w:pPr>
        <w:spacing w:after="120" w:line="276" w:lineRule="auto"/>
        <w:jc w:val="both"/>
        <w:rPr>
          <w:rFonts w:eastAsia="Calibri"/>
          <w:lang w:eastAsia="en-US"/>
        </w:rPr>
      </w:pPr>
    </w:p>
    <w:p w:rsidR="007C3ACB" w:rsidRPr="007E0E60" w:rsidRDefault="007C3ACB" w:rsidP="0064141A">
      <w:pPr>
        <w:spacing w:line="276" w:lineRule="auto"/>
        <w:ind w:firstLine="709"/>
        <w:jc w:val="both"/>
        <w:rPr>
          <w:rFonts w:eastAsia="Calibri"/>
          <w:lang w:eastAsia="en-US"/>
        </w:rPr>
      </w:pPr>
      <w:r w:rsidRPr="007E0E60">
        <w:rPr>
          <w:rFonts w:eastAsia="Calibri"/>
          <w:lang w:eastAsia="en-US"/>
        </w:rPr>
        <w:t>Дополнительная защита в виде б</w:t>
      </w:r>
      <w:r>
        <w:rPr>
          <w:rFonts w:eastAsia="Calibri"/>
          <w:lang w:eastAsia="en-US"/>
        </w:rPr>
        <w:t>етона, заполняющего пространство</w:t>
      </w:r>
      <w:r w:rsidRPr="007E0E60">
        <w:rPr>
          <w:rFonts w:eastAsia="Calibri"/>
          <w:lang w:eastAsia="en-US"/>
        </w:rPr>
        <w:t xml:space="preserve"> внутри ярма магнита от нижнего полюса до обмотки и стальных пластин, затеняющих выступающие части обмоток, повышает ее ресурс до 2600 суток при и</w:t>
      </w:r>
      <w:r>
        <w:rPr>
          <w:rFonts w:eastAsia="Calibri"/>
          <w:lang w:eastAsia="en-US"/>
        </w:rPr>
        <w:t>нтенсивности первичного пучка 2</w:t>
      </w:r>
      <w:r w:rsidRPr="004C2F1A">
        <w:rPr>
          <w:rFonts w:eastAsia="Calibri"/>
          <w:lang w:eastAsia="en-US"/>
        </w:rPr>
        <w:sym w:font="Symbol" w:char="F0B4"/>
      </w:r>
      <w:r w:rsidRPr="007E0E60">
        <w:rPr>
          <w:rFonts w:eastAsia="Calibri"/>
          <w:lang w:eastAsia="en-US"/>
        </w:rPr>
        <w:t>10</w:t>
      </w:r>
      <w:r w:rsidRPr="007E0E60">
        <w:rPr>
          <w:rFonts w:eastAsia="Calibri"/>
          <w:vertAlign w:val="superscript"/>
          <w:lang w:eastAsia="en-US"/>
        </w:rPr>
        <w:t>13</w:t>
      </w:r>
      <w:r w:rsidRPr="007E0E60">
        <w:rPr>
          <w:rFonts w:eastAsia="Calibri"/>
          <w:lang w:eastAsia="en-US"/>
        </w:rPr>
        <w:t xml:space="preserve"> </w:t>
      </w:r>
      <w:proofErr w:type="spellStart"/>
      <w:r w:rsidRPr="007E0E60">
        <w:rPr>
          <w:rFonts w:eastAsia="Calibri"/>
          <w:lang w:eastAsia="en-US"/>
        </w:rPr>
        <w:t>прот</w:t>
      </w:r>
      <w:proofErr w:type="spellEnd"/>
      <w:r w:rsidRPr="007E0E60">
        <w:rPr>
          <w:rFonts w:eastAsia="Calibri"/>
          <w:lang w:eastAsia="en-US"/>
        </w:rPr>
        <w:t>./цикл, что решает основную проблему эксплуатации этого магнита в условиях высоких радиационных нагрузок.</w:t>
      </w:r>
    </w:p>
    <w:p w:rsidR="007C3ACB" w:rsidRPr="003D2DA0" w:rsidRDefault="007C3ACB" w:rsidP="0064141A">
      <w:pPr>
        <w:spacing w:line="276" w:lineRule="auto"/>
        <w:ind w:firstLine="709"/>
        <w:jc w:val="both"/>
        <w:rPr>
          <w:rFonts w:eastAsia="Calibri"/>
          <w:lang w:eastAsia="en-US"/>
        </w:rPr>
      </w:pPr>
      <w:r w:rsidRPr="003D2DA0">
        <w:rPr>
          <w:rFonts w:eastAsia="Calibri"/>
          <w:lang w:eastAsia="en-US"/>
        </w:rPr>
        <w:t xml:space="preserve">Приведенная на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0E04BB" w:rsidRPr="00BE7B1C">
        <w:t xml:space="preserve">Рис.  </w:t>
      </w:r>
      <w:r w:rsidR="000E04BB">
        <w:rPr>
          <w:noProof/>
        </w:rPr>
        <w:t>2</w:t>
      </w:r>
      <w:r w:rsidR="000E04BB">
        <w:t>.</w:t>
      </w:r>
      <w:r w:rsidR="000E04BB">
        <w:rPr>
          <w:noProof/>
        </w:rPr>
        <w:t>3</w:t>
      </w:r>
      <w:r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7C3ACB" w:rsidRPr="003D2DA0" w:rsidRDefault="007C3ACB" w:rsidP="007C3ACB">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во втором канале может быть получен пучок положительных или отрицательно заряженных вторичных частиц в диапаз</w:t>
      </w:r>
      <w:proofErr w:type="spellStart"/>
      <w:r w:rsidRPr="003D2DA0">
        <w:rPr>
          <w:rFonts w:eastAsia="Calibri"/>
          <w:lang w:eastAsia="en-US"/>
        </w:rPr>
        <w:t>оне</w:t>
      </w:r>
      <w:proofErr w:type="spellEnd"/>
      <w:r w:rsidRPr="003D2DA0">
        <w:rPr>
          <w:rFonts w:eastAsia="Calibri"/>
          <w:lang w:eastAsia="en-US"/>
        </w:rPr>
        <w:t xml:space="preserve"> импульсов от 16 ГэВ/с до 28 ГэВ/с </w:t>
      </w:r>
      <w:proofErr w:type="spellStart"/>
      <w:proofErr w:type="gramStart"/>
      <w:r w:rsidRPr="003D2DA0">
        <w:rPr>
          <w:rFonts w:eastAsia="Calibri"/>
          <w:lang w:eastAsia="en-US"/>
        </w:rPr>
        <w:t>с</w:t>
      </w:r>
      <w:proofErr w:type="spellEnd"/>
      <w:proofErr w:type="gramEnd"/>
      <w:r w:rsidRPr="003D2DA0">
        <w:rPr>
          <w:rFonts w:eastAsia="Calibri"/>
          <w:lang w:eastAsia="en-US"/>
        </w:rPr>
        <w:t xml:space="preserve"> нулевым углом рождения в мишени. Нижняя граница диапазона импульсов частиц, отбираемых во второй канал, определяется из условия гашения в поглотителе непровзаимодействовавшего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7C3ACB" w:rsidRPr="003D2DA0" w:rsidRDefault="007C3ACB" w:rsidP="007C3ACB">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w:t>
      </w:r>
      <w:proofErr w:type="spellStart"/>
      <w:r w:rsidRPr="003D2DA0">
        <w:rPr>
          <w:rFonts w:eastAsia="MS Mincho"/>
          <w:lang w:eastAsia="en-US"/>
        </w:rPr>
        <w:t>инами</w:t>
      </w:r>
      <w:proofErr w:type="spellEnd"/>
      <w:r w:rsidRPr="003D2DA0">
        <w:rPr>
          <w:rFonts w:eastAsia="MS Mincho"/>
          <w:lang w:eastAsia="en-US"/>
        </w:rPr>
        <w:t xml:space="preserve">, т.е. отрицательное значение импульса соответствует отрицательно заряженным частицам. Как и в предыдущем случае, </w:t>
      </w:r>
      <w:r w:rsidRPr="003D2DA0">
        <w:rPr>
          <w:rFonts w:eastAsia="Calibri"/>
          <w:lang w:eastAsia="en-US"/>
        </w:rPr>
        <w:t>гашение непровзаимодействовавшего в мишени протонного пучка накладывает существенные ограничения на отбор в каналы заряженных вторичных частиц с нулевым углом рождения в мишени [</w:t>
      </w:r>
      <w:r w:rsidRPr="00D50385">
        <w:rPr>
          <w:rStyle w:val="aa"/>
          <w:rFonts w:eastAsia="Calibri"/>
          <w:vertAlign w:val="baseline"/>
          <w:lang w:eastAsia="en-US"/>
        </w:rPr>
        <w:endnoteReference w:id="69"/>
      </w:r>
      <w:r w:rsidRPr="003D2DA0">
        <w:rPr>
          <w:rFonts w:eastAsia="Calibri"/>
          <w:lang w:eastAsia="en-US"/>
        </w:rPr>
        <w:t>].</w:t>
      </w:r>
    </w:p>
    <w:p w:rsidR="007C3ACB" w:rsidRDefault="007C3ACB" w:rsidP="007C3ACB">
      <w:pPr>
        <w:spacing w:after="120" w:line="276" w:lineRule="auto"/>
        <w:ind w:firstLine="709"/>
        <w:jc w:val="both"/>
        <w:rPr>
          <w:rFonts w:eastAsia="Calibri"/>
          <w:lang w:eastAsia="en-US"/>
        </w:rPr>
      </w:pPr>
    </w:p>
    <w:p w:rsidR="007C3ACB" w:rsidRPr="003D2DA0" w:rsidRDefault="007C3ACB" w:rsidP="007C3ACB">
      <w:pPr>
        <w:spacing w:after="120" w:line="276" w:lineRule="auto"/>
        <w:ind w:firstLine="709"/>
        <w:jc w:val="both"/>
        <w:rPr>
          <w:rFonts w:eastAsia="Calibri"/>
          <w:lang w:eastAsia="en-US"/>
        </w:rPr>
      </w:pPr>
      <w:r w:rsidRPr="003D2DA0">
        <w:rPr>
          <w:rFonts w:eastAsia="Calibri"/>
          <w:lang w:eastAsia="en-US"/>
        </w:rPr>
        <w:lastRenderedPageBreak/>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7C3ACB" w:rsidRPr="00D50385"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86" w:name="_Ref487717096"/>
      <w:bookmarkStart w:id="87" w:name="_Toc26282747"/>
      <w:r w:rsidRPr="00D50385">
        <w:rPr>
          <w:rFonts w:ascii="Times New Roman" w:eastAsia="Calibri" w:hAnsi="Times New Roman" w:cs="Times New Roman"/>
          <w:b w:val="0"/>
          <w:sz w:val="24"/>
          <w:szCs w:val="24"/>
          <w:lang w:eastAsia="en-US"/>
        </w:rPr>
        <w:t>Оптическая схема канала поляризованных протонов (антипротонов)</w:t>
      </w:r>
      <w:bookmarkEnd w:id="86"/>
      <w:bookmarkEnd w:id="87"/>
    </w:p>
    <w:p w:rsidR="007C3ACB" w:rsidRPr="00E91ECB" w:rsidRDefault="007C3ACB" w:rsidP="007C3ACB">
      <w:pPr>
        <w:spacing w:after="120" w:line="276" w:lineRule="auto"/>
        <w:ind w:firstLine="709"/>
        <w:jc w:val="both"/>
        <w:rPr>
          <w:rFonts w:eastAsia="Calibri"/>
          <w:lang w:eastAsia="en-US"/>
        </w:rPr>
      </w:pPr>
      <w:proofErr w:type="gramStart"/>
      <w:r w:rsidRPr="00D50385">
        <w:rPr>
          <w:rFonts w:eastAsia="Calibri"/>
          <w:lang w:eastAsia="en-US"/>
        </w:rPr>
        <w:t>Разработанная базовая оптическая схема канала поляризованных протонов 24А (</w:t>
      </w:r>
      <w:r w:rsidRPr="004E3F09">
        <w:rPr>
          <w:rFonts w:eastAsia="Calibri"/>
          <w:lang w:eastAsia="en-US"/>
        </w:rPr>
        <w:fldChar w:fldCharType="begin"/>
      </w:r>
      <w:r w:rsidRPr="004E3F09">
        <w:rPr>
          <w:rFonts w:eastAsia="Calibri"/>
          <w:lang w:eastAsia="en-US"/>
        </w:rPr>
        <w:instrText xml:space="preserve"> REF _Ref487018037 \h  \* MERGEFORMAT </w:instrText>
      </w:r>
      <w:r w:rsidRPr="004E3F09">
        <w:rPr>
          <w:rFonts w:eastAsia="Calibri"/>
          <w:lang w:eastAsia="en-US"/>
        </w:rPr>
      </w:r>
      <w:r w:rsidRPr="004E3F09">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5</w:t>
      </w:r>
      <w:r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w:t>
      </w:r>
      <w:r w:rsidRPr="004E3F09">
        <w:rPr>
          <w:rFonts w:eastAsia="Calibri"/>
          <w:lang w:eastAsia="en-US"/>
        </w:rPr>
        <w:t>обеих поперечных плоскостях</w:t>
      </w:r>
      <w:r>
        <w:rPr>
          <w:rFonts w:eastAsia="Calibri"/>
          <w:lang w:eastAsia="en-US"/>
        </w:rPr>
        <w:t xml:space="preserve"> в</w:t>
      </w:r>
      <w:r w:rsidRPr="004E3F09">
        <w:rPr>
          <w:rFonts w:eastAsia="Calibri"/>
          <w:lang w:eastAsia="en-US"/>
        </w:rPr>
        <w:t xml:space="preserve">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Pr="00085F50">
        <w:rPr>
          <w:rStyle w:val="aa"/>
          <w:rFonts w:eastAsia="Calibri"/>
          <w:vertAlign w:val="baseline"/>
          <w:lang w:eastAsia="en-US"/>
        </w:rPr>
        <w:endnoteReference w:id="70"/>
      </w:r>
      <w:r w:rsidRPr="003D2DA0">
        <w:rPr>
          <w:rFonts w:eastAsia="Calibri"/>
          <w:lang w:eastAsia="en-US"/>
        </w:rPr>
        <w:t>]. Она учитывает также ряд ограничений, накладываемым</w:t>
      </w:r>
      <w:r>
        <w:rPr>
          <w:rFonts w:eastAsia="Calibri"/>
          <w:lang w:eastAsia="en-US"/>
        </w:rPr>
        <w:t>и</w:t>
      </w:r>
      <w:r w:rsidRPr="003D2DA0">
        <w:rPr>
          <w:rFonts w:eastAsia="Calibri"/>
          <w:lang w:eastAsia="en-US"/>
        </w:rPr>
        <w:t xml:space="preserve"> планируемым размещением этого канала на площадях существующей э</w:t>
      </w:r>
      <w:r w:rsidR="00676A74">
        <w:rPr>
          <w:rFonts w:eastAsia="Calibri"/>
          <w:lang w:eastAsia="en-US"/>
        </w:rPr>
        <w:t xml:space="preserve">кспериментальной базы ускорительного </w:t>
      </w:r>
      <w:r w:rsidRPr="003D2DA0">
        <w:rPr>
          <w:rFonts w:eastAsia="Calibri"/>
          <w:lang w:eastAsia="en-US"/>
        </w:rPr>
        <w:t xml:space="preserve"> </w:t>
      </w:r>
      <w:r w:rsidR="00676A74" w:rsidRPr="00676A74">
        <w:rPr>
          <w:rFonts w:eastAsia="Calibri"/>
          <w:bCs/>
          <w:lang w:eastAsia="en-US"/>
        </w:rPr>
        <w:t>комплекс</w:t>
      </w:r>
      <w:r w:rsidR="00676A74">
        <w:rPr>
          <w:rFonts w:eastAsia="Calibri"/>
          <w:bCs/>
          <w:lang w:eastAsia="en-US"/>
        </w:rPr>
        <w:t xml:space="preserve">а </w:t>
      </w:r>
      <w:r w:rsidRPr="003D2DA0">
        <w:rPr>
          <w:rFonts w:eastAsia="Calibri"/>
          <w:lang w:eastAsia="en-US"/>
        </w:rPr>
        <w:t xml:space="preserve">У-70, освободившихся после завершения других экспериментов. </w:t>
      </w:r>
      <w:proofErr w:type="gramEnd"/>
    </w:p>
    <w:p w:rsidR="00902FB4" w:rsidRPr="00E91ECB" w:rsidRDefault="00902FB4" w:rsidP="007C3ACB">
      <w:pPr>
        <w:spacing w:after="120" w:line="276" w:lineRule="auto"/>
        <w:ind w:firstLine="709"/>
        <w:jc w:val="both"/>
        <w:rPr>
          <w:rFonts w:eastAsia="Calibri"/>
          <w:lang w:eastAsia="en-US"/>
        </w:rPr>
      </w:pPr>
    </w:p>
    <w:p w:rsidR="007C3ACB" w:rsidRDefault="00902FB4" w:rsidP="007C3ACB">
      <w:pPr>
        <w:spacing w:after="120" w:line="276" w:lineRule="auto"/>
        <w:jc w:val="both"/>
        <w:rPr>
          <w:rFonts w:eastAsia="Calibri"/>
          <w:lang w:eastAsia="en-US"/>
        </w:rPr>
      </w:pPr>
      <w:r>
        <w:rPr>
          <w:rFonts w:eastAsia="Calibri"/>
          <w:noProof/>
        </w:rPr>
        <w:drawing>
          <wp:inline distT="0" distB="0" distL="0" distR="0" wp14:anchorId="0590D63E" wp14:editId="2077C777">
            <wp:extent cx="5934075" cy="18478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rsidR="007C3ACB" w:rsidRPr="00E91ECB" w:rsidRDefault="007C3ACB" w:rsidP="007C3ACB">
      <w:pPr>
        <w:pStyle w:val="ae"/>
        <w:jc w:val="center"/>
        <w:rPr>
          <w:rFonts w:eastAsia="Calibri"/>
          <w:b w:val="0"/>
          <w:lang w:eastAsia="en-US"/>
        </w:rPr>
      </w:pPr>
      <w:bookmarkStart w:id="88" w:name="_Ref487018037"/>
      <w:r w:rsidRPr="00D50385">
        <w:rPr>
          <w:b w:val="0"/>
        </w:rPr>
        <w:t xml:space="preserve">Рис.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E04BB">
        <w:rPr>
          <w:b w:val="0"/>
          <w:noProof/>
        </w:rPr>
        <w:t>5</w:t>
      </w:r>
      <w:r>
        <w:rPr>
          <w:b w:val="0"/>
        </w:rPr>
        <w:fldChar w:fldCharType="end"/>
      </w:r>
      <w:bookmarkEnd w:id="88"/>
      <w:r w:rsidRPr="00D50385">
        <w:rPr>
          <w:b w:val="0"/>
        </w:rPr>
        <w:t xml:space="preserve"> Баз</w:t>
      </w:r>
      <w:r>
        <w:rPr>
          <w:b w:val="0"/>
        </w:rPr>
        <w:t>овая оптическая схема канала 24</w:t>
      </w:r>
      <w:r>
        <w:rPr>
          <w:b w:val="0"/>
          <w:lang w:val="en-US"/>
        </w:rPr>
        <w:t>A</w:t>
      </w:r>
      <w:r w:rsidRPr="00D50385">
        <w:rPr>
          <w:b w:val="0"/>
        </w:rPr>
        <w:t xml:space="preserve">, предназначенная для формирования пучков поляризованных протонов и антипротонов от распада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 xml:space="preserve">)-гиперонов. </w:t>
      </w:r>
      <w:r w:rsidRPr="00D50385">
        <w:rPr>
          <w:b w:val="0"/>
          <w:lang w:val="en-US"/>
        </w:rPr>
        <w:t>Q</w:t>
      </w:r>
      <w:r w:rsidRPr="00D50385">
        <w:rPr>
          <w:b w:val="0"/>
        </w:rPr>
        <w:t xml:space="preserve">– </w:t>
      </w:r>
      <w:proofErr w:type="gramStart"/>
      <w:r w:rsidRPr="00D50385">
        <w:rPr>
          <w:b w:val="0"/>
        </w:rPr>
        <w:t>квадрупольные</w:t>
      </w:r>
      <w:proofErr w:type="gramEnd"/>
      <w:r w:rsidRPr="00D50385">
        <w:rPr>
          <w:b w:val="0"/>
        </w:rPr>
        <w:t xml:space="preserve">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proofErr w:type="spellStart"/>
      <w:r w:rsidRPr="00D50385">
        <w:rPr>
          <w:b w:val="0"/>
          <w:vertAlign w:val="subscript"/>
          <w:lang w:val="en-US"/>
        </w:rPr>
        <w:t>exp</w:t>
      </w:r>
      <w:proofErr w:type="spellEnd"/>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w:t>
      </w:r>
      <w:proofErr w:type="gramStart"/>
      <w:r w:rsidRPr="00D50385">
        <w:rPr>
          <w:b w:val="0"/>
        </w:rPr>
        <w:t>для</w:t>
      </w:r>
      <w:proofErr w:type="gramEnd"/>
      <w:r w:rsidRPr="00D50385">
        <w:rPr>
          <w:b w:val="0"/>
        </w:rPr>
        <w:t xml:space="preserve">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p=5%</m:t>
            </m:r>
          </m:den>
        </m:f>
      </m:oMath>
    </w:p>
    <w:p w:rsidR="007C3ACB" w:rsidRDefault="007C3ACB" w:rsidP="007C3ACB">
      <w:pPr>
        <w:spacing w:after="120" w:line="276" w:lineRule="auto"/>
        <w:ind w:firstLine="709"/>
        <w:jc w:val="both"/>
        <w:rPr>
          <w:rFonts w:eastAsia="Calibri"/>
          <w:lang w:eastAsia="en-US"/>
        </w:rPr>
      </w:pPr>
    </w:p>
    <w:p w:rsidR="007C3ACB" w:rsidRPr="00E03A5F" w:rsidRDefault="007C3ACB" w:rsidP="007C3ACB">
      <w:pPr>
        <w:spacing w:after="120" w:line="276" w:lineRule="auto"/>
        <w:ind w:firstLine="425"/>
        <w:jc w:val="both"/>
      </w:pPr>
      <w:r w:rsidRPr="00085F50">
        <w:rPr>
          <w:rFonts w:eastAsia="Calibri"/>
          <w:lang w:eastAsia="en-US"/>
        </w:rPr>
        <w:t xml:space="preserve">Поглощение </w:t>
      </w:r>
      <w:proofErr w:type="spellStart"/>
      <w:r w:rsidRPr="00085F50">
        <w:rPr>
          <w:rFonts w:eastAsia="Calibri"/>
          <w:lang w:eastAsia="en-US"/>
        </w:rPr>
        <w:t>непровзаимодействовавших</w:t>
      </w:r>
      <w:proofErr w:type="spellEnd"/>
      <w:r w:rsidRPr="00085F50">
        <w:rPr>
          <w:rFonts w:eastAsia="Calibri"/>
          <w:lang w:eastAsia="en-US"/>
        </w:rPr>
        <w:t xml:space="preserve">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0E04BB" w:rsidRPr="00BE7B1C">
        <w:t xml:space="preserve">Рис.  </w:t>
      </w:r>
      <w:r w:rsidR="000E04BB">
        <w:rPr>
          <w:noProof/>
        </w:rPr>
        <w:t>2</w:t>
      </w:r>
      <w:r w:rsidR="000E04BB">
        <w:t>.</w:t>
      </w:r>
      <w:r w:rsidR="000E04BB">
        <w:rPr>
          <w:noProof/>
        </w:rPr>
        <w:t>3</w:t>
      </w:r>
      <w:r w:rsidRPr="00BE7B1C">
        <w:rPr>
          <w:rFonts w:eastAsia="Calibri"/>
          <w:lang w:eastAsia="en-US"/>
        </w:rPr>
        <w:fldChar w:fldCharType="end"/>
      </w:r>
      <w:r w:rsidRPr="00085F50">
        <w:rPr>
          <w:rFonts w:eastAsia="Calibri"/>
          <w:lang w:eastAsia="en-US"/>
        </w:rPr>
        <w:t>), а нейтральных частиц (в основном нейтронов) - во втором поглотителе, расположенном между магнитами М</w:t>
      </w:r>
      <w:proofErr w:type="gramStart"/>
      <w:r w:rsidRPr="00085F50">
        <w:rPr>
          <w:rFonts w:eastAsia="Calibri"/>
          <w:lang w:eastAsia="en-US"/>
        </w:rPr>
        <w:t>1</w:t>
      </w:r>
      <w:proofErr w:type="gramEnd"/>
      <w:r w:rsidRPr="00085F50">
        <w:rPr>
          <w:rFonts w:eastAsia="Calibri"/>
          <w:lang w:eastAsia="en-US"/>
        </w:rPr>
        <w:t xml:space="preserve"> и М2 на расстоянии 6 м от центра магнита М1, угол </w:t>
      </w:r>
      <w:r w:rsidRPr="00192E30">
        <w:rPr>
          <w:rFonts w:eastAsia="Calibri"/>
          <w:lang w:eastAsia="en-US"/>
        </w:rPr>
        <w:t xml:space="preserve">поворота пучка в котором составляет 52 мрад. </w:t>
      </w:r>
      <w:r w:rsidRPr="00192E30">
        <w:rPr>
          <w:rFonts w:eastAsiaTheme="minorEastAsia"/>
        </w:rPr>
        <w:t>Телесный угол попадающих в канал нейтральных частиц ограничивается коллиматорами С</w:t>
      </w:r>
      <w:proofErr w:type="gramStart"/>
      <w:r w:rsidRPr="00192E30">
        <w:rPr>
          <w:rFonts w:eastAsiaTheme="minorEastAsia"/>
        </w:rPr>
        <w:t>1</w:t>
      </w:r>
      <w:proofErr w:type="gramEnd"/>
      <w:r w:rsidRPr="00192E30">
        <w:rPr>
          <w:rFonts w:eastAsiaTheme="minorEastAsia"/>
        </w:rPr>
        <w:t xml:space="preserve"> и С2 таким образом (±2.8 мрад и ±3.2 мрад соответственно), чтобы предотвратить возможность взаимодействия нейтронов со стенками вакуумных камер в квадрупольных линзах </w:t>
      </w:r>
      <w:r w:rsidRPr="00192E30">
        <w:rPr>
          <w:rFonts w:eastAsiaTheme="minorEastAsia"/>
          <w:lang w:val="en-US"/>
        </w:rPr>
        <w:t>Q</w:t>
      </w:r>
      <w:r w:rsidRPr="00192E30">
        <w:rPr>
          <w:rFonts w:eastAsiaTheme="minorEastAsia"/>
        </w:rPr>
        <w:t>1</w:t>
      </w:r>
      <w:r w:rsidRPr="00192E30">
        <w:rPr>
          <w:rFonts w:eastAsiaTheme="minorEastAsia"/>
        </w:rPr>
        <w:sym w:font="Symbol" w:char="F0B8"/>
      </w:r>
      <w:r w:rsidRPr="00192E30">
        <w:rPr>
          <w:rFonts w:eastAsiaTheme="minorEastAsia"/>
          <w:lang w:val="en-US"/>
        </w:rPr>
        <w:t>Q</w:t>
      </w:r>
      <w:r w:rsidRPr="00192E30">
        <w:rPr>
          <w:rFonts w:eastAsiaTheme="minorEastAsia"/>
        </w:rPr>
        <w:t>3 и в магните М1, стремясь исключить тем самым один из источников фона в пучке поляризованных частиц, главным образом антипротонов.</w:t>
      </w:r>
    </w:p>
    <w:p w:rsidR="007C3ACB" w:rsidRDefault="007C3ACB" w:rsidP="007C3ACB">
      <w:pPr>
        <w:spacing w:after="120" w:line="276" w:lineRule="auto"/>
        <w:ind w:firstLine="708"/>
        <w:jc w:val="both"/>
        <w:rPr>
          <w:rFonts w:eastAsia="Calibri"/>
          <w:lang w:eastAsia="en-US"/>
        </w:rPr>
      </w:pPr>
      <w:r w:rsidRPr="00085F50">
        <w:rPr>
          <w:rFonts w:eastAsia="Calibri"/>
          <w:lang w:eastAsia="en-US"/>
        </w:rPr>
        <w:t>Магниты М</w:t>
      </w:r>
      <w:proofErr w:type="gramStart"/>
      <w:r w:rsidRPr="00085F50">
        <w:rPr>
          <w:rFonts w:eastAsia="Calibri"/>
          <w:lang w:eastAsia="en-US"/>
        </w:rPr>
        <w:t>1</w:t>
      </w:r>
      <w:proofErr w:type="gramEnd"/>
      <w:r w:rsidRPr="00085F50">
        <w:rPr>
          <w:rFonts w:eastAsia="Calibri"/>
          <w:lang w:eastAsia="en-US"/>
        </w:rPr>
        <w:sym w:font="Symbol" w:char="F0B8"/>
      </w:r>
      <w:r w:rsidRPr="00085F50">
        <w:rPr>
          <w:rFonts w:eastAsia="Calibri"/>
          <w:lang w:eastAsia="en-US"/>
        </w:rPr>
        <w:t>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w:t>
      </w:r>
      <w:proofErr w:type="gramStart"/>
      <w:r w:rsidRPr="00085F50">
        <w:rPr>
          <w:rFonts w:eastAsia="Calibri"/>
          <w:lang w:eastAsia="en-US"/>
        </w:rPr>
        <w:t>1</w:t>
      </w:r>
      <w:proofErr w:type="gramEnd"/>
      <w:r w:rsidRPr="00085F50">
        <w:rPr>
          <w:rFonts w:eastAsia="Calibri"/>
          <w:lang w:eastAsia="en-US"/>
        </w:rPr>
        <w:t xml:space="preserve">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w:t>
      </w:r>
      <w:proofErr w:type="spellStart"/>
      <w:r w:rsidRPr="00085F50">
        <w:rPr>
          <w:rFonts w:eastAsia="Calibri"/>
          <w:lang w:eastAsia="en-US"/>
        </w:rPr>
        <w:t>тся</w:t>
      </w:r>
      <w:proofErr w:type="spellEnd"/>
      <w:r w:rsidRPr="00085F50">
        <w:rPr>
          <w:rFonts w:eastAsia="Calibri"/>
          <w:lang w:eastAsia="en-US"/>
        </w:rPr>
        <w:t xml:space="preserve"> раскрытием коллиматора С3. Участки </w:t>
      </w:r>
      <w:r w:rsidRPr="00085F50">
        <w:rPr>
          <w:rFonts w:eastAsia="Calibri"/>
          <w:lang w:eastAsia="en-US"/>
        </w:rPr>
        <w:lastRenderedPageBreak/>
        <w:t>канала до и после магнитов М3 и М</w:t>
      </w:r>
      <w:proofErr w:type="gramStart"/>
      <w:r w:rsidRPr="00085F50">
        <w:rPr>
          <w:rFonts w:eastAsia="Calibri"/>
          <w:lang w:eastAsia="en-US"/>
        </w:rPr>
        <w:t>4</w:t>
      </w:r>
      <w:proofErr w:type="gramEnd"/>
      <w:r w:rsidRPr="00085F50">
        <w:rPr>
          <w:rFonts w:eastAsia="Calibri"/>
          <w:lang w:eastAsia="en-US"/>
        </w:rPr>
        <w:t xml:space="preserve"> планируется использовать для размещения детекторов системы измерения импульса </w:t>
      </w:r>
      <w:r>
        <w:rPr>
          <w:rFonts w:eastAsia="Calibri"/>
          <w:lang w:eastAsia="en-US"/>
        </w:rPr>
        <w:t>частиц</w:t>
      </w:r>
      <w:r w:rsidRPr="00085F50">
        <w:rPr>
          <w:rFonts w:eastAsia="Calibri"/>
          <w:lang w:eastAsia="en-US"/>
        </w:rPr>
        <w:t>.</w:t>
      </w:r>
    </w:p>
    <w:p w:rsidR="007C3ACB" w:rsidRDefault="007C3ACB" w:rsidP="007C3ACB">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w:t>
      </w:r>
      <w:proofErr w:type="spellStart"/>
      <w:r w:rsidRPr="003D2DA0">
        <w:rPr>
          <w:rFonts w:eastAsia="MS Mincho"/>
          <w:lang w:eastAsia="en-US"/>
        </w:rPr>
        <w:t>натой</w:t>
      </w:r>
      <w:proofErr w:type="spellEnd"/>
      <w:r w:rsidRPr="003D2DA0">
        <w:rPr>
          <w:rFonts w:eastAsia="MS Mincho"/>
          <w:lang w:eastAsia="en-US"/>
        </w:rPr>
        <w:t xml:space="preserve"> частицы в вертикальной плоскости </w:t>
      </w:r>
      <m:oMath>
        <m:r>
          <w:rPr>
            <w:rFonts w:ascii="Cambria Math" w:eastAsia="MS Mincho" w:hAnsi="Cambria Math"/>
            <w:lang w:eastAsia="en-US"/>
          </w:rPr>
          <m:t>y</m:t>
        </m:r>
      </m:oMath>
      <w:r>
        <w:rPr>
          <w:rFonts w:eastAsia="MS Mincho"/>
          <w:lang w:eastAsia="en-US"/>
        </w:rPr>
        <w:t xml:space="preserve"> и соответствующей </w:t>
      </w:r>
      <w:r w:rsidRPr="003D2DA0">
        <w:rPr>
          <w:rFonts w:eastAsia="MS Mincho"/>
          <w:lang w:eastAsia="en-US"/>
        </w:rPr>
        <w:t xml:space="preserve">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промежуточном изображении пучка</w:t>
      </w:r>
      <w:r w:rsidRPr="003D2DA0">
        <w:rPr>
          <w:rFonts w:eastAsia="MS Mincho"/>
          <w:vertAlign w:val="superscript"/>
          <w:lang w:eastAsia="en-US"/>
        </w:rPr>
        <w:footnoteReference w:id="19"/>
      </w:r>
      <w:r w:rsidRPr="003D2DA0">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w:t>
      </w:r>
      <w:proofErr w:type="gramStart"/>
      <w:r w:rsidRPr="003D2DA0">
        <w:rPr>
          <w:rFonts w:eastAsia="MS Mincho"/>
          <w:lang w:eastAsia="en-US"/>
        </w:rPr>
        <w:t>4</w:t>
      </w:r>
      <w:proofErr w:type="gramEnd"/>
      <w:r w:rsidRPr="003D2DA0">
        <w:rPr>
          <w:rFonts w:eastAsia="MS Mincho"/>
          <w:lang w:eastAsia="en-US"/>
        </w:rPr>
        <w:t xml:space="preserve">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2 используется для смещения пучка на коллиматоре С</w:t>
      </w:r>
      <w:proofErr w:type="gramStart"/>
      <w:r w:rsidRPr="003D2DA0">
        <w:rPr>
          <w:rFonts w:eastAsia="MS Mincho"/>
          <w:lang w:eastAsia="en-US"/>
        </w:rPr>
        <w:t>4</w:t>
      </w:r>
      <w:proofErr w:type="gramEnd"/>
      <w:r w:rsidRPr="003D2DA0">
        <w:rPr>
          <w:rFonts w:eastAsia="MS Mincho"/>
          <w:lang w:eastAsia="en-US"/>
        </w:rPr>
        <w:t xml:space="preserve">,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0E04BB">
        <w:rPr>
          <w:rFonts w:eastAsia="MS Mincho"/>
          <w:lang w:eastAsia="en-US"/>
        </w:rPr>
        <w:t>2.1.4</w:t>
      </w:r>
      <w:r w:rsidRPr="003D2DA0">
        <w:rPr>
          <w:rFonts w:eastAsia="MS Mincho"/>
          <w:lang w:eastAsia="en-US"/>
        </w:rPr>
        <w:fldChar w:fldCharType="end"/>
      </w:r>
      <w:r w:rsidRPr="003D2DA0">
        <w:rPr>
          <w:rFonts w:eastAsia="MS Mincho"/>
          <w:lang w:eastAsia="en-US"/>
        </w:rPr>
        <w:t>).</w:t>
      </w:r>
    </w:p>
    <w:p w:rsidR="007C3ACB" w:rsidRDefault="007C3ACB" w:rsidP="007C3ACB">
      <w:pPr>
        <w:spacing w:after="120" w:line="276" w:lineRule="auto"/>
        <w:ind w:firstLine="709"/>
        <w:jc w:val="both"/>
        <w:rPr>
          <w:rFonts w:eastAsia="MS Mincho"/>
          <w:lang w:eastAsia="en-US"/>
        </w:rPr>
      </w:pPr>
      <w:proofErr w:type="gramStart"/>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proofErr w:type="gramEnd"/>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Pr>
          <w:rFonts w:eastAsia="MS Mincho"/>
          <w:lang w:eastAsia="en-US"/>
        </w:rPr>
        <w:t>максимальным раскрытием ±75 мм.</w:t>
      </w:r>
    </w:p>
    <w:p w:rsidR="007C3ACB" w:rsidRDefault="007C3ACB" w:rsidP="007C3ACB">
      <w:pPr>
        <w:spacing w:after="120" w:line="276" w:lineRule="auto"/>
        <w:ind w:firstLine="709"/>
        <w:jc w:val="both"/>
        <w:rPr>
          <w:rFonts w:eastAsia="Calibri"/>
          <w:lang w:eastAsia="en-US"/>
        </w:rPr>
      </w:pPr>
      <w:proofErr w:type="gramStart"/>
      <w:r w:rsidRPr="003D2DA0">
        <w:rPr>
          <w:rFonts w:eastAsia="Calibri"/>
          <w:lang w:eastAsia="en-US"/>
        </w:rPr>
        <w:t>Максимальный импульс формируемого пучка при использовании базовой оптической схемы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5</w:t>
      </w:r>
      <w:r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Pr="00477027">
        <w:rPr>
          <w:rStyle w:val="aa"/>
          <w:rFonts w:eastAsia="Calibri"/>
          <w:vertAlign w:val="baseline"/>
          <w:lang w:eastAsia="en-US"/>
        </w:rPr>
        <w:endnoteReference w:id="71"/>
      </w:r>
      <w:r w:rsidRPr="003D2DA0">
        <w:rPr>
          <w:rFonts w:eastAsia="Calibri"/>
          <w:lang w:eastAsia="en-US"/>
        </w:rPr>
        <w:t xml:space="preserve">]. </w:t>
      </w:r>
      <w:proofErr w:type="gramEnd"/>
    </w:p>
    <w:p w:rsidR="007C3ACB" w:rsidRPr="00192E30" w:rsidRDefault="007C3ACB" w:rsidP="00192E30">
      <w:pPr>
        <w:spacing w:after="120" w:line="276" w:lineRule="auto"/>
        <w:ind w:firstLine="709"/>
        <w:jc w:val="both"/>
        <w:rPr>
          <w:rFonts w:eastAsia="Calibri"/>
          <w:lang w:eastAsia="en-US"/>
        </w:rPr>
      </w:pPr>
      <w:r w:rsidRPr="003D2DA0">
        <w:rPr>
          <w:rFonts w:eastAsia="Calibri"/>
          <w:lang w:eastAsia="en-US"/>
        </w:rPr>
        <w:t>Другие характеристики канала, включая минимальный и максималь</w:t>
      </w:r>
      <w:r w:rsidR="00192E30">
        <w:rPr>
          <w:rFonts w:eastAsia="Calibri"/>
          <w:lang w:eastAsia="en-US"/>
        </w:rPr>
        <w:t>ный разброс пучка по импульсам,</w:t>
      </w:r>
      <w:r w:rsidRPr="003D2DA0">
        <w:rPr>
          <w:rFonts w:eastAsia="Calibri"/>
          <w:lang w:eastAsia="en-US"/>
        </w:rPr>
        <w:t xml:space="preserve">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w:t>
      </w:r>
      <w:proofErr w:type="gramStart"/>
      <w:r w:rsidRPr="003D2DA0">
        <w:rPr>
          <w:rFonts w:eastAsia="Calibri"/>
          <w:lang w:eastAsia="en-US"/>
        </w:rPr>
        <w:t>с</w:t>
      </w:r>
      <w:proofErr w:type="gramEnd"/>
      <w:r w:rsidRPr="003D2DA0">
        <w:rPr>
          <w:rFonts w:eastAsia="Calibri"/>
          <w:lang w:eastAsia="en-US"/>
        </w:rPr>
        <w:t>.</w:t>
      </w:r>
    </w:p>
    <w:p w:rsidR="007C3ACB" w:rsidRPr="00477027" w:rsidRDefault="007C3ACB" w:rsidP="007C3ACB">
      <w:pPr>
        <w:spacing w:after="120" w:line="276" w:lineRule="auto"/>
        <w:ind w:firstLine="709"/>
        <w:jc w:val="both"/>
        <w:rPr>
          <w:rFonts w:eastAsia="MS Mincho"/>
          <w:lang w:eastAsia="en-US"/>
        </w:rPr>
      </w:pPr>
      <w:r w:rsidRPr="003D2DA0">
        <w:rPr>
          <w:rFonts w:eastAsia="Calibri"/>
          <w:lang w:eastAsia="en-US"/>
        </w:rPr>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0E04BB">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w:t>
      </w:r>
      <w:r>
        <w:rPr>
          <w:rFonts w:eastAsia="Calibri"/>
          <w:lang w:eastAsia="en-US"/>
        </w:rPr>
        <w:t>пульсам в канале составляет ±1.2</w:t>
      </w:r>
      <w:r w:rsidRPr="003D2DA0">
        <w:rPr>
          <w:rFonts w:eastAsia="Calibri"/>
          <w:lang w:eastAsia="en-US"/>
        </w:rPr>
        <w:t>%.</w:t>
      </w:r>
    </w:p>
    <w:p w:rsidR="007C3ACB" w:rsidRPr="007A1828"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89" w:name="_Toc26282748"/>
      <w:r>
        <w:rPr>
          <w:rFonts w:ascii="Times New Roman" w:eastAsia="Calibri" w:hAnsi="Times New Roman" w:cs="Times New Roman"/>
          <w:b w:val="0"/>
          <w:sz w:val="24"/>
          <w:szCs w:val="24"/>
          <w:lang w:eastAsia="en-US"/>
        </w:rPr>
        <w:lastRenderedPageBreak/>
        <w:t>Параметры пучка</w:t>
      </w:r>
      <w:r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9"/>
    </w:p>
    <w:p w:rsidR="007C3ACB" w:rsidRPr="004004D4" w:rsidRDefault="007C3ACB" w:rsidP="007C3ACB">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w:t>
      </w:r>
      <w:r>
        <w:rPr>
          <w:rFonts w:eastAsia="MS Mincho"/>
          <w:lang w:eastAsia="en-US"/>
        </w:rPr>
        <w:t xml:space="preserve"> канала</w:t>
      </w:r>
      <w:r w:rsidRPr="003D2DA0">
        <w:rPr>
          <w:rFonts w:eastAsia="MS Mincho"/>
          <w:lang w:eastAsia="en-US"/>
        </w:rPr>
        <w:t xml:space="preserve">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Pr>
          <w:rFonts w:eastAsia="MS Mincho"/>
          <w:lang w:eastAsia="en-US"/>
        </w:rPr>
        <w:fldChar w:fldCharType="begin"/>
      </w:r>
      <w:r>
        <w:rPr>
          <w:rFonts w:eastAsia="MS Mincho"/>
          <w:lang w:eastAsia="en-US"/>
        </w:rPr>
        <w:instrText xml:space="preserve"> REF _Ref487018873 \h  \* MERGEFORMAT </w:instrText>
      </w:r>
      <w:r>
        <w:rPr>
          <w:rFonts w:eastAsia="MS Mincho"/>
          <w:lang w:eastAsia="en-US"/>
        </w:rPr>
      </w:r>
      <w:r>
        <w:rPr>
          <w:rFonts w:eastAsia="MS Mincho"/>
          <w:lang w:eastAsia="en-US"/>
        </w:rPr>
        <w:fldChar w:fldCharType="separate"/>
      </w:r>
      <w:r w:rsidR="000E04BB" w:rsidRPr="000E04BB">
        <w:t xml:space="preserve">Табл.  </w:t>
      </w:r>
      <w:r w:rsidR="000E04BB" w:rsidRPr="000E04BB">
        <w:rPr>
          <w:noProof/>
        </w:rPr>
        <w:t>2</w:t>
      </w:r>
      <w:r w:rsidR="000E04BB" w:rsidRPr="000E04BB">
        <w:t>.</w:t>
      </w:r>
      <w:r w:rsidR="000E04BB" w:rsidRPr="000E04BB">
        <w:rPr>
          <w:noProof/>
        </w:rPr>
        <w:t>1</w:t>
      </w:r>
      <w:r>
        <w:rPr>
          <w:rFonts w:eastAsia="MS Mincho"/>
          <w:lang w:eastAsia="en-US"/>
        </w:rPr>
        <w:fldChar w:fldCharType="end"/>
      </w:r>
      <w:r w:rsidRPr="003D2DA0">
        <w:rPr>
          <w:rFonts w:eastAsia="MS Mincho"/>
          <w:lang w:eastAsia="en-US"/>
        </w:rPr>
        <w:t>).</w:t>
      </w:r>
    </w:p>
    <w:p w:rsidR="007C3ACB" w:rsidRPr="007A1828" w:rsidRDefault="007C3ACB" w:rsidP="007C3ACB">
      <w:pPr>
        <w:pStyle w:val="ae"/>
        <w:keepNext/>
        <w:rPr>
          <w:b w:val="0"/>
        </w:rPr>
      </w:pPr>
      <w:bookmarkStart w:id="90" w:name="_Ref487018873"/>
      <w:r w:rsidRPr="007A1828">
        <w:rPr>
          <w:b w:val="0"/>
        </w:rPr>
        <w:t xml:space="preserve">Табл.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0E04BB">
        <w:rPr>
          <w:b w:val="0"/>
          <w:noProof/>
        </w:rPr>
        <w:t>1</w:t>
      </w:r>
      <w:r>
        <w:rPr>
          <w:b w:val="0"/>
        </w:rPr>
        <w:fldChar w:fldCharType="end"/>
      </w:r>
      <w:bookmarkEnd w:id="90"/>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7C3ACB" w:rsidRPr="003D2DA0" w:rsidTr="00302BAF">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Центральный импульс пучка, ГэВ/</w:t>
            </w:r>
            <w:proofErr w:type="gramStart"/>
            <w:r w:rsidRPr="00DF1A9D">
              <w:rPr>
                <w:rFonts w:ascii="Times New Roman" w:hAnsi="Times New Roman"/>
              </w:rPr>
              <w:t>с</w:t>
            </w:r>
            <w:proofErr w:type="gramEnd"/>
          </w:p>
        </w:tc>
        <w:tc>
          <w:tcPr>
            <w:tcW w:w="130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260354" w:rsidRDefault="007C3ACB" w:rsidP="00302BAF">
            <w:pPr>
              <w:jc w:val="center"/>
              <w:rPr>
                <w:rFonts w:ascii="Times New Roman" w:eastAsia="MS Mincho" w:hAnsi="Times New Roman"/>
              </w:rPr>
            </w:pPr>
            <w:r w:rsidRPr="00DF1A9D">
              <w:rPr>
                <w:rFonts w:ascii="Times New Roman" w:hAnsi="Times New Roman"/>
              </w:rPr>
              <w:t>1</w:t>
            </w:r>
            <w:r>
              <w:rPr>
                <w:rFonts w:ascii="Times New Roman" w:hAnsi="Times New Roman"/>
              </w:rPr>
              <w:t>4</w:t>
            </w:r>
            <w:r w:rsidRPr="00DF1A9D">
              <w:rPr>
                <w:rFonts w:ascii="Times New Roman" w:hAnsi="Times New Roman"/>
              </w:rPr>
              <w:t>.</w:t>
            </w:r>
            <w:r>
              <w:rPr>
                <w:rFonts w:ascii="Times New Roman" w:hAnsi="Times New Roman"/>
              </w:rPr>
              <w:t>5</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260354" w:rsidRDefault="007C3ACB" w:rsidP="00302BAF">
            <w:pPr>
              <w:jc w:val="center"/>
              <w:rPr>
                <w:rFonts w:ascii="Times New Roman" w:eastAsia="MS Mincho" w:hAnsi="Times New Roman"/>
              </w:rPr>
            </w:pPr>
            <w:r w:rsidRPr="00DF1A9D">
              <w:rPr>
                <w:rFonts w:ascii="Times New Roman" w:hAnsi="Times New Roman"/>
                <w:lang w:val="en-US"/>
              </w:rPr>
              <w:t>10</w:t>
            </w:r>
            <w:r w:rsidRPr="00DF1A9D">
              <w:rPr>
                <w:rFonts w:ascii="Times New Roman" w:hAnsi="Times New Roman"/>
              </w:rPr>
              <w:t>.</w:t>
            </w:r>
            <w:r>
              <w:rPr>
                <w:rFonts w:ascii="Times New Roman" w:hAnsi="Times New Roman"/>
              </w:rPr>
              <w:t>1</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Pr>
                <w:rFonts w:ascii="Times New Roman" w:hAnsi="Times New Roman"/>
              </w:rPr>
              <w:t>2.0</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260354" w:rsidRDefault="007C3ACB" w:rsidP="00302BAF">
            <w:pPr>
              <w:jc w:val="center"/>
              <w:rPr>
                <w:rFonts w:ascii="Times New Roman" w:eastAsia="MS Mincho" w:hAnsi="Times New Roman"/>
              </w:rPr>
            </w:pPr>
            <w:r w:rsidRPr="00DF1A9D">
              <w:rPr>
                <w:rFonts w:ascii="Times New Roman" w:hAnsi="Times New Roman"/>
              </w:rPr>
              <w:t>2.</w:t>
            </w:r>
            <w:r>
              <w:rPr>
                <w:rFonts w:ascii="Times New Roman" w:hAnsi="Times New Roman"/>
                <w:lang w:val="en-US"/>
              </w:rPr>
              <w:t>4</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Pr>
                <w:rFonts w:ascii="Times New Roman" w:hAnsi="Times New Roman"/>
              </w:rPr>
              <w:t>2</w:t>
            </w:r>
            <w:r w:rsidRPr="00DF1A9D">
              <w:rPr>
                <w:rFonts w:ascii="Times New Roman" w:hAnsi="Times New Roman"/>
              </w:rPr>
              <w:t>.</w:t>
            </w:r>
            <w:r>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2</w:t>
            </w:r>
            <w:r w:rsidRPr="00260354">
              <w:rPr>
                <w:rFonts w:ascii="Times New Roman" w:hAnsi="Times New Roman"/>
              </w:rPr>
              <w:t>1</w:t>
            </w:r>
            <w:r w:rsidRPr="00DF1A9D">
              <w:rPr>
                <w:rFonts w:ascii="Times New Roman" w:hAnsi="Times New Roman"/>
              </w:rPr>
              <w:t>.</w:t>
            </w:r>
            <w:r>
              <w:rPr>
                <w:rFonts w:ascii="Times New Roman" w:hAnsi="Times New Roman"/>
              </w:rPr>
              <w:t>3</w:t>
            </w:r>
            <w:r w:rsidRPr="00DF1A9D">
              <w:rPr>
                <w:rFonts w:ascii="Times New Roman" w:hAnsi="Times New Roman"/>
              </w:rPr>
              <w:t xml:space="preserve"> (2</w:t>
            </w:r>
            <w:r w:rsidRPr="00260354">
              <w:rPr>
                <w:rFonts w:ascii="Times New Roman" w:hAnsi="Times New Roman"/>
              </w:rPr>
              <w:t>1</w:t>
            </w:r>
            <w:r w:rsidRPr="00DF1A9D">
              <w:rPr>
                <w:rFonts w:ascii="Times New Roman" w:hAnsi="Times New Roman"/>
              </w:rPr>
              <w:t>.</w:t>
            </w:r>
            <w:r w:rsidRPr="00260354">
              <w:rPr>
                <w:rFonts w:ascii="Times New Roman" w:hAnsi="Times New Roman"/>
              </w:rPr>
              <w:t>7</w:t>
            </w:r>
            <w:r w:rsidRPr="00DF1A9D">
              <w:rPr>
                <w:rFonts w:ascii="Times New Roman" w:hAnsi="Times New Roman"/>
              </w:rPr>
              <w:t>)</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10.0 (3</w:t>
            </w:r>
            <w:r w:rsidRPr="00260354">
              <w:rPr>
                <w:rFonts w:ascii="Times New Roman" w:hAnsi="Times New Roman"/>
              </w:rPr>
              <w:t>2</w:t>
            </w:r>
            <w:r w:rsidRPr="00DF1A9D">
              <w:rPr>
                <w:rFonts w:ascii="Times New Roman" w:hAnsi="Times New Roman"/>
              </w:rPr>
              <w:t>.</w:t>
            </w:r>
            <w:r w:rsidRPr="00260354">
              <w:rPr>
                <w:rFonts w:ascii="Times New Roman" w:hAnsi="Times New Roman"/>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7.7 (3</w:t>
            </w:r>
            <w:r w:rsidRPr="00260354">
              <w:rPr>
                <w:rFonts w:ascii="Times New Roman" w:hAnsi="Times New Roman"/>
              </w:rPr>
              <w:t>7</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6.6 (3</w:t>
            </w:r>
            <w:r w:rsidRPr="00260354">
              <w:rPr>
                <w:rFonts w:ascii="Times New Roman" w:hAnsi="Times New Roman"/>
              </w:rPr>
              <w:t>5</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r>
    </w:tbl>
    <w:p w:rsidR="007C3ACB" w:rsidRPr="003D2DA0" w:rsidRDefault="007C3ACB" w:rsidP="007C3ACB">
      <w:pPr>
        <w:jc w:val="both"/>
        <w:rPr>
          <w:rFonts w:eastAsia="Calibri"/>
          <w:lang w:eastAsia="en-US"/>
        </w:rPr>
      </w:pPr>
    </w:p>
    <w:p w:rsidR="00192E30" w:rsidRDefault="007C3ACB" w:rsidP="00D0264E">
      <w:pPr>
        <w:spacing w:after="120" w:line="276" w:lineRule="auto"/>
        <w:ind w:firstLine="709"/>
        <w:jc w:val="both"/>
        <w:rPr>
          <w:rFonts w:eastAsia="Calibri"/>
          <w:lang w:eastAsia="en-US"/>
        </w:rPr>
      </w:pPr>
      <w:proofErr w:type="gramStart"/>
      <w:r w:rsidRPr="003D2DA0">
        <w:rPr>
          <w:rFonts w:eastAsia="Calibri"/>
          <w:lang w:eastAsia="en-US"/>
        </w:rPr>
        <w:t xml:space="preserve">Связь между координатами протонов в вертикальной плоскости и средними по каждому </w:t>
      </w:r>
      <w:proofErr w:type="spellStart"/>
      <w:r w:rsidRPr="003D2DA0">
        <w:rPr>
          <w:rFonts w:eastAsia="Calibri"/>
          <w:lang w:eastAsia="en-US"/>
        </w:rPr>
        <w:t>бину</w:t>
      </w:r>
      <w:proofErr w:type="spellEnd"/>
      <w:r w:rsidRPr="003D2DA0">
        <w:rPr>
          <w:rFonts w:eastAsia="Calibri"/>
          <w:lang w:eastAsia="en-US"/>
        </w:rPr>
        <w:t xml:space="preserve">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Pr>
          <w:rFonts w:eastAsia="MS Mincho"/>
          <w:lang w:eastAsia="en-US"/>
        </w:rPr>
        <w:fldChar w:fldCharType="begin"/>
      </w:r>
      <w:r>
        <w:rPr>
          <w:rFonts w:eastAsia="MS Mincho"/>
          <w:lang w:eastAsia="en-US"/>
        </w:rPr>
        <w:instrText xml:space="preserve"> REF _Ref487019012 \h  \* MERGEFORMAT </w:instrText>
      </w:r>
      <w:r>
        <w:rPr>
          <w:rFonts w:eastAsia="MS Mincho"/>
          <w:lang w:eastAsia="en-US"/>
        </w:rPr>
      </w:r>
      <w:r>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6</w:t>
      </w:r>
      <w:r>
        <w:rPr>
          <w:rFonts w:eastAsia="MS Mincho"/>
          <w:lang w:eastAsia="en-US"/>
        </w:rPr>
        <w:fldChar w:fldCharType="end"/>
      </w:r>
      <w:r>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w:r w:rsidRPr="00436396">
        <w:rPr>
          <w:rFonts w:eastAsia="MS Mincho"/>
          <w:i/>
          <w:lang w:eastAsia="en-US"/>
        </w:rPr>
        <w:sym w:font="Symbol" w:char="F073"/>
      </w:r>
      <w:r w:rsidRPr="00436396">
        <w:rPr>
          <w:rFonts w:eastAsia="MS Mincho"/>
          <w:i/>
          <w:vertAlign w:val="subscript"/>
          <w:lang w:val="en-US" w:eastAsia="en-US"/>
        </w:rPr>
        <w:t>p</w:t>
      </w:r>
      <w:r w:rsidRPr="00436396">
        <w:rPr>
          <w:rFonts w:eastAsia="MS Mincho"/>
          <w:i/>
          <w:lang w:eastAsia="en-US"/>
        </w:rPr>
        <w:t>/</w:t>
      </w:r>
      <w:r>
        <w:rPr>
          <w:rFonts w:eastAsia="MS Mincho"/>
          <w:i/>
          <w:lang w:val="en-US" w:eastAsia="en-US"/>
        </w:rPr>
        <w:t>p</w:t>
      </w:r>
      <w:r w:rsidRPr="00650D3F">
        <w:rPr>
          <w:rFonts w:eastAsia="MS Mincho"/>
          <w:i/>
          <w:vertAlign w:val="subscript"/>
          <w:lang w:eastAsia="en-US"/>
        </w:rPr>
        <w:t>0</w:t>
      </w:r>
      <w:r w:rsidRPr="003D2DA0">
        <w:rPr>
          <w:rFonts w:eastAsia="MS Mincho"/>
          <w:lang w:eastAsia="en-US"/>
        </w:rPr>
        <w:t xml:space="preserve">= </w:t>
      </w:r>
      <w:r w:rsidRPr="00436396">
        <w:rPr>
          <w:rFonts w:eastAsia="Calibri"/>
          <w:lang w:eastAsia="en-US"/>
        </w:rPr>
        <w:t>1</w:t>
      </w:r>
      <w:r>
        <w:rPr>
          <w:rFonts w:eastAsia="Calibri"/>
          <w:lang w:eastAsia="en-US"/>
        </w:rPr>
        <w:t>.</w:t>
      </w:r>
      <w:r w:rsidRPr="00436396">
        <w:rPr>
          <w:rFonts w:eastAsia="Calibri"/>
          <w:lang w:eastAsia="en-US"/>
        </w:rPr>
        <w:t>2</w:t>
      </w:r>
      <w:r w:rsidRPr="003D2DA0">
        <w:rPr>
          <w:rFonts w:eastAsia="Calibri"/>
          <w:lang w:eastAsia="en-US"/>
        </w:rPr>
        <w:t xml:space="preserve">% и 0.78 </w:t>
      </w:r>
      <w:r w:rsidRPr="003D2DA0">
        <w:rPr>
          <w:rFonts w:eastAsia="MS Mincho"/>
          <w:lang w:eastAsia="en-US"/>
        </w:rPr>
        <w:t xml:space="preserve">для пучка с </w:t>
      </w:r>
      <w:r w:rsidRPr="00650D3F">
        <w:rPr>
          <w:rFonts w:ascii="Cambria Math" w:eastAsia="MS Mincho" w:hAnsi="Cambria Math"/>
          <w:i/>
          <w:lang w:eastAsia="en-US"/>
        </w:rPr>
        <w:sym w:font="Symbol" w:char="F073"/>
      </w:r>
      <w:r w:rsidRPr="00650D3F">
        <w:rPr>
          <w:rFonts w:ascii="Cambria Math" w:eastAsia="MS Mincho" w:hAnsi="Cambria Math"/>
          <w:i/>
          <w:vertAlign w:val="subscript"/>
          <w:lang w:val="en-US" w:eastAsia="en-US"/>
        </w:rPr>
        <w:t>p</w:t>
      </w:r>
      <w:r w:rsidRPr="00650D3F">
        <w:rPr>
          <w:rFonts w:ascii="Cambria Math" w:eastAsia="MS Mincho" w:hAnsi="Cambria Math"/>
          <w:i/>
          <w:lang w:eastAsia="en-US"/>
        </w:rPr>
        <w:t>/</w:t>
      </w:r>
      <w:r w:rsidRPr="00650D3F">
        <w:rPr>
          <w:rFonts w:ascii="Cambria Math" w:eastAsia="MS Mincho" w:hAnsi="Cambria Math"/>
          <w:i/>
          <w:lang w:val="en-US" w:eastAsia="en-US"/>
        </w:rPr>
        <w:t>p</w:t>
      </w:r>
      <w:r w:rsidRPr="00650D3F">
        <w:rPr>
          <w:rFonts w:ascii="Cambria Math" w:eastAsia="MS Mincho" w:hAnsi="Cambria Math"/>
          <w:i/>
          <w:vertAlign w:val="subscript"/>
          <w:lang w:eastAsia="en-US"/>
        </w:rPr>
        <w:t>0</w:t>
      </w:r>
      <w:r>
        <w:rPr>
          <w:rFonts w:ascii="Cambria Math" w:eastAsia="MS Mincho" w:hAnsi="Cambria Math"/>
          <w:i/>
          <w:lang w:eastAsia="en-US"/>
        </w:rPr>
        <w:t>=</w:t>
      </w:r>
      <w:r w:rsidRPr="00436396">
        <w:rPr>
          <w:rFonts w:eastAsia="Calibri"/>
          <w:lang w:eastAsia="en-US"/>
        </w:rPr>
        <w:t>4</w:t>
      </w:r>
      <w:r>
        <w:rPr>
          <w:rFonts w:eastAsia="Calibri"/>
          <w:lang w:eastAsia="en-US"/>
        </w:rPr>
        <w:t>.</w:t>
      </w:r>
      <w:r w:rsidRPr="00436396">
        <w:rPr>
          <w:rFonts w:eastAsia="Calibri"/>
          <w:lang w:eastAsia="en-US"/>
        </w:rPr>
        <w:t>2</w:t>
      </w:r>
      <w:r w:rsidRPr="003D2DA0">
        <w:rPr>
          <w:rFonts w:eastAsia="Calibri"/>
          <w:lang w:eastAsia="en-US"/>
        </w:rPr>
        <w:t>%. Приведенные здесь и далее результаты</w:t>
      </w:r>
      <w:proofErr w:type="gramEnd"/>
      <w:r w:rsidRPr="003D2DA0">
        <w:rPr>
          <w:rFonts w:eastAsia="Calibri"/>
          <w:lang w:eastAsia="en-US"/>
        </w:rPr>
        <w:t xml:space="preserve"> моделирования параметров пучка получены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Pr="007A1828">
        <w:rPr>
          <w:rStyle w:val="aa"/>
          <w:rFonts w:eastAsia="Calibri"/>
          <w:vertAlign w:val="baseline"/>
          <w:lang w:eastAsia="en-US"/>
        </w:rPr>
        <w:endnoteReference w:id="72"/>
      </w:r>
      <w:r w:rsidRPr="003D2DA0">
        <w:rPr>
          <w:rFonts w:eastAsia="Calibri"/>
          <w:lang w:eastAsia="en-US"/>
        </w:rPr>
        <w:t xml:space="preserve">], модифицированной для расчётов характеристик пучков поляризованных протонов (антипротонов) от распада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)-гиперонов.</w:t>
      </w:r>
    </w:p>
    <w:p w:rsidR="007C3ACB" w:rsidRPr="00192E30" w:rsidRDefault="00192E30" w:rsidP="00192E30">
      <w:pPr>
        <w:spacing w:after="120" w:line="276" w:lineRule="auto"/>
        <w:jc w:val="center"/>
        <w:rPr>
          <w:rFonts w:eastAsia="Calibri"/>
          <w:lang w:eastAsia="en-US"/>
        </w:rPr>
      </w:pPr>
      <w:r>
        <w:rPr>
          <w:rFonts w:eastAsia="Calibri"/>
          <w:noProof/>
        </w:rPr>
        <w:drawing>
          <wp:inline distT="0" distB="0" distL="0" distR="0" wp14:anchorId="2E2BE9E3" wp14:editId="65B87225">
            <wp:extent cx="2656523" cy="2590800"/>
            <wp:effectExtent l="0" t="0" r="0"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6091" cy="2600132"/>
                    </a:xfrm>
                    <a:prstGeom prst="rect">
                      <a:avLst/>
                    </a:prstGeom>
                    <a:noFill/>
                    <a:ln>
                      <a:noFill/>
                    </a:ln>
                  </pic:spPr>
                </pic:pic>
              </a:graphicData>
            </a:graphic>
          </wp:inline>
        </w:drawing>
      </w:r>
    </w:p>
    <w:p w:rsidR="007C3ACB" w:rsidRPr="007A1828" w:rsidRDefault="007C3ACB" w:rsidP="007C3ACB">
      <w:pPr>
        <w:pStyle w:val="ae"/>
        <w:jc w:val="center"/>
        <w:rPr>
          <w:rFonts w:eastAsia="MS Mincho"/>
          <w:b w:val="0"/>
          <w:lang w:eastAsia="en-US"/>
        </w:rPr>
      </w:pPr>
      <w:bookmarkStart w:id="91" w:name="_Ref487019012"/>
      <w:r w:rsidRPr="007A1828">
        <w:rPr>
          <w:b w:val="0"/>
        </w:rPr>
        <w:t xml:space="preserve">Рис.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E04BB">
        <w:rPr>
          <w:b w:val="0"/>
          <w:noProof/>
        </w:rPr>
        <w:t>6</w:t>
      </w:r>
      <w:r>
        <w:rPr>
          <w:b w:val="0"/>
        </w:rPr>
        <w:fldChar w:fldCharType="end"/>
      </w:r>
      <w:bookmarkEnd w:id="91"/>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w:t>
      </w:r>
      <w:r w:rsidR="00192E30">
        <w:rPr>
          <w:b w:val="0"/>
        </w:rPr>
        <w:t xml:space="preserve"> для пучка с импульсом 45 ГэВ/</w:t>
      </w:r>
      <w:proofErr w:type="gramStart"/>
      <w:r w:rsidR="00192E30">
        <w:rPr>
          <w:b w:val="0"/>
        </w:rPr>
        <w:t>с</w:t>
      </w:r>
      <w:proofErr w:type="gramEnd"/>
    </w:p>
    <w:p w:rsidR="007C3ACB" w:rsidRPr="007A1828"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92" w:name="_Ref486711563"/>
      <w:bookmarkStart w:id="93" w:name="_Toc26282749"/>
      <w:r>
        <w:rPr>
          <w:rFonts w:ascii="Times New Roman" w:eastAsia="Calibri" w:hAnsi="Times New Roman" w:cs="Times New Roman"/>
          <w:b w:val="0"/>
          <w:sz w:val="24"/>
          <w:szCs w:val="24"/>
          <w:lang w:eastAsia="en-US"/>
        </w:rPr>
        <w:lastRenderedPageBreak/>
        <w:t>Параметры пучка</w:t>
      </w:r>
      <w:r w:rsidRPr="007A1828">
        <w:rPr>
          <w:rFonts w:ascii="Times New Roman" w:eastAsia="Calibri" w:hAnsi="Times New Roman" w:cs="Times New Roman"/>
          <w:b w:val="0"/>
          <w:sz w:val="24"/>
          <w:szCs w:val="24"/>
          <w:lang w:eastAsia="en-US"/>
        </w:rPr>
        <w:t xml:space="preserve"> поляризованных протонов </w:t>
      </w:r>
      <w:r>
        <w:rPr>
          <w:rFonts w:ascii="Times New Roman" w:eastAsia="Calibri" w:hAnsi="Times New Roman" w:cs="Times New Roman"/>
          <w:b w:val="0"/>
          <w:sz w:val="24"/>
          <w:szCs w:val="24"/>
          <w:lang w:eastAsia="en-US"/>
        </w:rPr>
        <w:t>на мишени установки</w:t>
      </w:r>
      <w:bookmarkEnd w:id="92"/>
      <w:bookmarkEnd w:id="93"/>
    </w:p>
    <w:p w:rsidR="007C3ACB" w:rsidRPr="00A90F85" w:rsidRDefault="007C3ACB" w:rsidP="007C3ACB">
      <w:pPr>
        <w:spacing w:after="120" w:line="276" w:lineRule="auto"/>
        <w:ind w:firstLine="709"/>
        <w:jc w:val="both"/>
        <w:rPr>
          <w:rFonts w:eastAsia="Calibri"/>
          <w:color w:val="000000"/>
          <w:lang w:eastAsia="en-US"/>
        </w:rPr>
      </w:pPr>
      <w:r w:rsidRPr="007A1828">
        <w:rPr>
          <w:rFonts w:eastAsia="MS Mincho"/>
          <w:lang w:eastAsia="en-US"/>
        </w:rPr>
        <w:t>Результаты расчета параметров пучка поляризованных протонов в конце канала</w:t>
      </w:r>
      <w:r>
        <w:rPr>
          <w:rFonts w:eastAsia="MS Mincho"/>
          <w:lang w:eastAsia="en-US"/>
        </w:rPr>
        <w:t xml:space="preserve"> (на мишени экспериментальной установки) </w:t>
      </w:r>
      <w:r w:rsidRPr="007A1828">
        <w:rPr>
          <w:rFonts w:eastAsia="MS Mincho"/>
          <w:lang w:eastAsia="en-US"/>
        </w:rPr>
        <w:t xml:space="preserve"> для трех значений центрального импульса пучка приведены в</w:t>
      </w:r>
      <w:proofErr w:type="gramStart"/>
      <w:r w:rsidRPr="007A1828">
        <w:rPr>
          <w:rFonts w:eastAsia="MS Mincho"/>
          <w:lang w:eastAsia="en-US"/>
        </w:rPr>
        <w:t xml:space="preserve"> </w:t>
      </w:r>
      <w:r w:rsidRPr="00DF1A9D">
        <w:rPr>
          <w:rFonts w:eastAsia="MS Mincho"/>
          <w:lang w:eastAsia="en-US"/>
        </w:rPr>
        <w:fldChar w:fldCharType="begin"/>
      </w:r>
      <w:r w:rsidRPr="00DF1A9D">
        <w:rPr>
          <w:rFonts w:eastAsia="MS Mincho"/>
          <w:lang w:eastAsia="en-US"/>
        </w:rPr>
        <w:instrText xml:space="preserve"> REF _Ref487019514 \h  \* MERGEFORMAT </w:instrText>
      </w:r>
      <w:r w:rsidRPr="00DF1A9D">
        <w:rPr>
          <w:rFonts w:eastAsia="MS Mincho"/>
          <w:lang w:eastAsia="en-US"/>
        </w:rPr>
      </w:r>
      <w:r w:rsidRPr="00DF1A9D">
        <w:rPr>
          <w:rFonts w:eastAsia="MS Mincho"/>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2</w:t>
      </w:r>
      <w:r w:rsidRPr="00DF1A9D">
        <w:rPr>
          <w:rFonts w:eastAsia="MS Mincho"/>
          <w:lang w:eastAsia="en-US"/>
        </w:rPr>
        <w:fldChar w:fldCharType="end"/>
      </w:r>
      <w:r>
        <w:rPr>
          <w:rFonts w:eastAsia="MS Mincho"/>
          <w:lang w:eastAsia="en-US"/>
        </w:rPr>
        <w:t>.</w:t>
      </w:r>
      <w:r w:rsidRPr="007A1828">
        <w:rPr>
          <w:rFonts w:eastAsia="MS Mincho"/>
          <w:lang w:eastAsia="en-US"/>
        </w:rPr>
        <w:t xml:space="preserve"> </w:t>
      </w:r>
    </w:p>
    <w:p w:rsidR="007C3ACB" w:rsidRPr="00325A7E" w:rsidRDefault="007C3ACB" w:rsidP="007C3ACB">
      <w:pPr>
        <w:pStyle w:val="ae"/>
        <w:keepNext/>
        <w:rPr>
          <w:b w:val="0"/>
        </w:rPr>
      </w:pPr>
      <w:bookmarkStart w:id="94" w:name="_Ref487019514"/>
      <w:r w:rsidRPr="00325A7E">
        <w:rPr>
          <w:b w:val="0"/>
        </w:rPr>
        <w:t xml:space="preserve">Табл.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0E04BB">
        <w:rPr>
          <w:b w:val="0"/>
          <w:noProof/>
        </w:rPr>
        <w:t>2</w:t>
      </w:r>
      <w:r>
        <w:rPr>
          <w:b w:val="0"/>
        </w:rPr>
        <w:fldChar w:fldCharType="end"/>
      </w:r>
      <w:bookmarkEnd w:id="94"/>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45</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both"/>
              <w:rPr>
                <w:rFonts w:ascii="Times New Roman" w:hAnsi="Times New Roman"/>
              </w:rPr>
            </w:pPr>
            <w:r w:rsidRPr="00650D3F">
              <w:rPr>
                <w:rFonts w:ascii="Times New Roman" w:hAnsi="Times New Roman"/>
                <w:i/>
              </w:rPr>
              <w:sym w:font="Symbol" w:char="F073"/>
            </w:r>
            <w:r w:rsidRPr="00650D3F">
              <w:rPr>
                <w:rFonts w:ascii="Times New Roman" w:hAnsi="Times New Roman"/>
                <w:i/>
                <w:vertAlign w:val="subscript"/>
                <w:lang w:val="en-US"/>
              </w:rPr>
              <w:t>p</w:t>
            </w:r>
            <w:r w:rsidRPr="00650D3F">
              <w:rPr>
                <w:rFonts w:ascii="Times New Roman" w:hAnsi="Times New Roman"/>
                <w:i/>
              </w:rPr>
              <w:t>/</w:t>
            </w:r>
            <w:r w:rsidRPr="00650D3F">
              <w:rPr>
                <w:rFonts w:ascii="Times New Roman" w:hAnsi="Times New Roman"/>
                <w:i/>
                <w:lang w:val="en-US"/>
              </w:rPr>
              <w:t>p</w:t>
            </w:r>
            <w:r>
              <w:rPr>
                <w:rFonts w:ascii="Times New Roman" w:hAnsi="Times New Roman"/>
                <w:i/>
                <w:vertAlign w:val="subscript"/>
              </w:rPr>
              <w:t>0</w:t>
            </w:r>
            <w:r w:rsidRPr="00650D3F">
              <w:rPr>
                <w:rFonts w:ascii="Times New Roman" w:hAnsi="Times New Roman"/>
              </w:rPr>
              <w:t>,</w:t>
            </w:r>
            <w:r w:rsidRPr="00DF1A9D">
              <w:rPr>
                <w:rFonts w:ascii="Times New Roman" w:hAnsi="Times New Roman"/>
              </w:rPr>
              <w:t>%</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650D3F" w:rsidRDefault="007C3ACB" w:rsidP="00302BAF">
            <w:pPr>
              <w:spacing w:line="276" w:lineRule="auto"/>
              <w:jc w:val="center"/>
              <w:rPr>
                <w:rFonts w:ascii="Times New Roman" w:hAnsi="Times New Roman"/>
                <w:lang w:val="en-US"/>
              </w:rPr>
            </w:pPr>
            <w:r>
              <w:rPr>
                <w:rFonts w:ascii="Times New Roman" w:hAnsi="Times New Roman"/>
              </w:rPr>
              <w:t>4.</w:t>
            </w:r>
            <w:r>
              <w:rPr>
                <w:rFonts w:ascii="Times New Roman" w:hAnsi="Times New Roman"/>
                <w:lang w:val="en-US"/>
              </w:rPr>
              <w:t>2</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DB3202" w:rsidP="00302BAF">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7C3ACB" w:rsidRPr="00DF1A9D">
              <w:rPr>
                <w:rFonts w:ascii="Times New Roman" w:hAnsi="Times New Roman"/>
              </w:rPr>
              <w:t xml:space="preserve">, </w:t>
            </w:r>
            <w:proofErr w:type="gramStart"/>
            <w:r w:rsidR="007C3ACB" w:rsidRPr="00DF1A9D">
              <w:rPr>
                <w:rFonts w:ascii="Times New Roman" w:hAnsi="Times New Roman"/>
              </w:rPr>
              <w:t>мм</w:t>
            </w:r>
            <w:proofErr w:type="gramEnd"/>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DB3202" w:rsidP="00302BAF">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650D3F">
              <w:rPr>
                <w:rFonts w:ascii="Times New Roman" w:hAnsi="Times New Roman"/>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Pr>
                <w:rFonts w:ascii="Times New Roman" w:hAnsi="Times New Roman"/>
              </w:rPr>
              <w:t>1.</w:t>
            </w:r>
            <w:r>
              <w:rPr>
                <w:rFonts w:ascii="Times New Roman" w:hAnsi="Times New Roman"/>
                <w:lang w:val="en-US"/>
              </w:rPr>
              <w:t>3</w:t>
            </w:r>
            <w:r w:rsidRPr="00DF1A9D">
              <w:rPr>
                <w:rFonts w:ascii="Times New Roman" w:hAnsi="Times New Roman"/>
              </w:rPr>
              <w:sym w:font="Symbol" w:char="F0B4"/>
            </w:r>
            <w:r w:rsidRPr="00DF1A9D">
              <w:rPr>
                <w:rFonts w:ascii="Times New Roman" w:hAnsi="Times New Roman"/>
              </w:rPr>
              <w:t>1.7</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DB3202" w:rsidP="00302BAF">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DF1A9D">
              <w:rPr>
                <w:rFonts w:ascii="Times New Roman" w:hAnsi="Times New Roman"/>
              </w:rPr>
              <w:t xml:space="preserve"> </w:t>
            </w:r>
            <w:r w:rsidR="007C3ACB">
              <w:rPr>
                <w:rFonts w:ascii="Times New Roman" w:hAnsi="Times New Roman"/>
                <w:lang w:val="en-US"/>
              </w:rPr>
              <w:t>/</w:t>
            </w:r>
            <w:r w:rsidR="007C3ACB" w:rsidRPr="00DF1A9D">
              <w:rPr>
                <w:rFonts w:ascii="Times New Roman" w:hAnsi="Times New Roman"/>
              </w:rPr>
              <w:t>10</w:t>
            </w:r>
            <w:r w:rsidR="007C3ACB" w:rsidRPr="00DF1A9D">
              <w:rPr>
                <w:rFonts w:ascii="Times New Roman" w:hAnsi="Times New Roman"/>
                <w:vertAlign w:val="superscript"/>
              </w:rPr>
              <w:t>13</w:t>
            </w:r>
            <w:r w:rsidR="007C3ACB" w:rsidRPr="00DF1A9D">
              <w:rPr>
                <w:rFonts w:ascii="Times New Roman" w:hAnsi="Times New Roman"/>
              </w:rPr>
              <w:t xml:space="preserve"> </w:t>
            </w:r>
            <w:r w:rsidR="007C3ACB"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r w:rsidR="007C3ACB" w:rsidRPr="005034B8"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tcPr>
          <w:p w:rsidR="007C3ACB" w:rsidRPr="00650D3F" w:rsidRDefault="00DB3202" w:rsidP="00302BAF">
            <w:pPr>
              <w:spacing w:line="276" w:lineRule="auto"/>
              <w:jc w:val="both"/>
              <w:rPr>
                <w:lang w:val="en-US"/>
              </w:rPr>
            </w:pPr>
            <m:oMath>
              <m:sSub>
                <m:sSubPr>
                  <m:ctrlPr>
                    <w:rPr>
                      <w:rFonts w:ascii="Cambria Math" w:hAnsi="Cambria Math"/>
                      <w:i/>
                    </w:rPr>
                  </m:ctrlPr>
                </m:sSubPr>
                <m:e>
                  <m:r>
                    <w:rPr>
                      <w:rFonts w:ascii="Cambria Math" w:hAnsi="Cambria Math"/>
                    </w:rPr>
                    <m:t>I</m:t>
                  </m:r>
                </m:e>
                <m:sub>
                  <m:r>
                    <m:rPr>
                      <m:sty m:val="p"/>
                    </m:rPr>
                    <w:rPr>
                      <w:rFonts w:ascii="Cambria Math" w:hAnsi="Cambria Math"/>
                      <w:lang w:val="en-US"/>
                    </w:rPr>
                    <m:t>π(</m:t>
                  </m:r>
                  <m:sSubSup>
                    <m:sSubSupPr>
                      <m:ctrlPr>
                        <w:rPr>
                          <w:rFonts w:ascii="Cambria Math" w:hAnsi="Cambria Math"/>
                          <w:vertAlign w:val="superscript"/>
                          <w:lang w:val="en-US"/>
                        </w:rPr>
                      </m:ctrlPr>
                    </m:sSubSupPr>
                    <m:e>
                      <m:r>
                        <m:rPr>
                          <m:sty m:val="p"/>
                        </m:rPr>
                        <w:rPr>
                          <w:rFonts w:ascii="Cambria Math" w:hAnsi="Cambria Math"/>
                          <w:vertAlign w:val="superscript"/>
                          <w:lang w:val="en-US"/>
                        </w:rPr>
                        <m:t>K</m:t>
                      </m:r>
                    </m:e>
                    <m:sub>
                      <m:r>
                        <w:rPr>
                          <w:rFonts w:ascii="Cambria Math" w:hAnsi="Cambria Math"/>
                          <w:vertAlign w:val="superscript"/>
                          <w:lang w:val="en-US"/>
                        </w:rPr>
                        <m:t>s</m:t>
                      </m:r>
                    </m:sub>
                    <m:sup>
                      <m:r>
                        <w:rPr>
                          <w:rFonts w:ascii="Cambria Math" w:hAnsi="Cambria Math"/>
                          <w:vertAlign w:val="superscript"/>
                          <w:lang w:val="en-US"/>
                        </w:rPr>
                        <m:t>0</m:t>
                      </m:r>
                    </m:sup>
                  </m:sSubSup>
                  <m:r>
                    <m:rPr>
                      <m:sty m:val="p"/>
                    </m:rPr>
                    <w:rPr>
                      <w:rFonts w:ascii="Cambria Math" w:hAnsi="Cambria Math"/>
                      <w:lang w:val="en-US"/>
                    </w:rPr>
                    <m:t>)</m:t>
                  </m:r>
                </m:sub>
              </m:sSub>
            </m:oMath>
            <w:r w:rsidR="007C3ACB" w:rsidRPr="00650D3F">
              <w:rPr>
                <w:lang w:val="en-US"/>
              </w:rPr>
              <w:t>/10</w:t>
            </w:r>
            <w:r w:rsidR="007C3ACB" w:rsidRPr="00650D3F">
              <w:rPr>
                <w:vertAlign w:val="superscript"/>
                <w:lang w:val="en-US"/>
              </w:rPr>
              <w:t>13</w:t>
            </w:r>
            <w:r w:rsidR="007C3ACB" w:rsidRPr="00650D3F">
              <w:rPr>
                <w:lang w:val="en-US"/>
              </w:rPr>
              <w:t xml:space="preserve"> pot</w:t>
            </w:r>
          </w:p>
        </w:tc>
        <w:tc>
          <w:tcPr>
            <w:tcW w:w="1269"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Pr>
                <w:rFonts w:ascii="Times New Roman" w:hAnsi="Times New Roman"/>
              </w:rPr>
              <w:t>3.</w:t>
            </w:r>
            <w:r>
              <w:rPr>
                <w:rFonts w:ascii="Times New Roman" w:hAnsi="Times New Roman"/>
                <w:lang w:val="en-US"/>
              </w:rPr>
              <w:t>8</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spacing w:line="276" w:lineRule="auto"/>
              <w:jc w:val="center"/>
              <w:rPr>
                <w:rFonts w:ascii="Times New Roman" w:hAnsi="Times New Roman"/>
              </w:rPr>
            </w:pPr>
            <w:r w:rsidRPr="005034B8">
              <w:rPr>
                <w:rFonts w:ascii="Times New Roman" w:hAnsi="Times New Roman"/>
              </w:rPr>
              <w:t>1</w:t>
            </w:r>
            <w:r>
              <w:rPr>
                <w:rFonts w:ascii="Times New Roman" w:hAnsi="Times New Roman"/>
              </w:rPr>
              <w:t>.</w:t>
            </w:r>
            <w:r>
              <w:rPr>
                <w:rFonts w:ascii="Times New Roman" w:hAnsi="Times New Roman"/>
                <w:lang w:val="en-US"/>
              </w:rPr>
              <w:t>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sidRPr="005034B8">
              <w:rPr>
                <w:rFonts w:ascii="Times New Roman" w:hAnsi="Times New Roman"/>
              </w:rPr>
              <w:t>3</w:t>
            </w:r>
            <w:r>
              <w:rPr>
                <w:rFonts w:ascii="Times New Roman" w:hAnsi="Times New Roman"/>
              </w:rPr>
              <w:t>.</w:t>
            </w:r>
            <w:r>
              <w:rPr>
                <w:rFonts w:ascii="Times New Roman" w:hAnsi="Times New Roman"/>
                <w:lang w:val="en-US"/>
              </w:rPr>
              <w:t>5</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sidRPr="005034B8">
              <w:rPr>
                <w:rFonts w:ascii="Times New Roman" w:hAnsi="Times New Roman"/>
              </w:rPr>
              <w:t>1</w:t>
            </w:r>
            <w:r>
              <w:rPr>
                <w:rFonts w:ascii="Times New Roman" w:hAnsi="Times New Roman"/>
              </w:rPr>
              <w:t>.</w:t>
            </w:r>
            <w:r>
              <w:rPr>
                <w:rFonts w:ascii="Times New Roman" w:hAnsi="Times New Roman"/>
                <w:lang w:val="en-US"/>
              </w:rPr>
              <w:t>4</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6</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Pr>
                <w:rFonts w:ascii="Times New Roman" w:hAnsi="Times New Roman"/>
              </w:rPr>
              <w:t>1.</w:t>
            </w:r>
            <w:r>
              <w:rPr>
                <w:rFonts w:ascii="Times New Roman" w:hAnsi="Times New Roman"/>
                <w:lang w:val="en-US"/>
              </w:rPr>
              <w:t>3</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sidRPr="005034B8">
              <w:rPr>
                <w:rFonts w:ascii="Times New Roman" w:hAnsi="Times New Roman"/>
              </w:rPr>
              <w:t>7</w:t>
            </w:r>
            <w:r>
              <w:rPr>
                <w:rFonts w:ascii="Times New Roman" w:hAnsi="Times New Roman"/>
              </w:rPr>
              <w:t>.</w:t>
            </w:r>
            <w:r>
              <w:rPr>
                <w:rFonts w:ascii="Times New Roman" w:hAnsi="Times New Roman"/>
                <w:lang w:val="en-US"/>
              </w:rPr>
              <w:t>6</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r>
    </w:tbl>
    <w:p w:rsidR="00192E30" w:rsidRDefault="00192E30" w:rsidP="007C3ACB">
      <w:pPr>
        <w:spacing w:after="120" w:line="276" w:lineRule="auto"/>
        <w:ind w:firstLine="709"/>
        <w:jc w:val="both"/>
        <w:rPr>
          <w:rFonts w:eastAsia="MS Mincho"/>
          <w:lang w:eastAsia="en-US"/>
        </w:rPr>
      </w:pPr>
    </w:p>
    <w:p w:rsidR="007C3ACB" w:rsidRPr="003D2DA0" w:rsidRDefault="007C3ACB" w:rsidP="007C3ACB">
      <w:pPr>
        <w:spacing w:after="120" w:line="276" w:lineRule="auto"/>
        <w:ind w:firstLine="709"/>
        <w:jc w:val="both"/>
        <w:rPr>
          <w:rFonts w:eastAsia="MS Mincho"/>
          <w:lang w:eastAsia="en-US"/>
        </w:rPr>
      </w:pPr>
      <w:r>
        <w:rPr>
          <w:rFonts w:eastAsia="MS Mincho"/>
          <w:lang w:eastAsia="en-US"/>
        </w:rPr>
        <w:t>Н</w:t>
      </w:r>
      <w:r w:rsidRPr="003E1659">
        <w:rPr>
          <w:rFonts w:eastAsia="MS Mincho"/>
          <w:lang w:eastAsia="en-US"/>
        </w:rPr>
        <w:t xml:space="preserve">а </w:t>
      </w:r>
      <w:r w:rsidR="0064141A" w:rsidRPr="005B3676">
        <w:rPr>
          <w:rFonts w:eastAsia="MS Mincho"/>
          <w:lang w:eastAsia="en-US"/>
        </w:rPr>
        <w:fldChar w:fldCharType="begin"/>
      </w:r>
      <w:r w:rsidR="0064141A" w:rsidRPr="005B3676">
        <w:rPr>
          <w:rFonts w:eastAsia="MS Mincho"/>
          <w:lang w:eastAsia="en-US"/>
        </w:rPr>
        <w:instrText xml:space="preserve"> REF _Ref22279956 \h </w:instrText>
      </w:r>
      <w:r w:rsidR="005B3676" w:rsidRPr="005B3676">
        <w:rPr>
          <w:rFonts w:eastAsia="MS Mincho"/>
          <w:lang w:eastAsia="en-US"/>
        </w:rPr>
        <w:instrText xml:space="preserve"> \* MERGEFORMAT </w:instrText>
      </w:r>
      <w:r w:rsidR="0064141A" w:rsidRPr="005B3676">
        <w:rPr>
          <w:rFonts w:eastAsia="MS Mincho"/>
          <w:lang w:eastAsia="en-US"/>
        </w:rPr>
      </w:r>
      <w:r w:rsidR="0064141A" w:rsidRPr="005B3676">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7</w:t>
      </w:r>
      <w:r w:rsidR="0064141A" w:rsidRPr="005B3676">
        <w:rPr>
          <w:rFonts w:eastAsia="MS Mincho"/>
          <w:lang w:eastAsia="en-US"/>
        </w:rPr>
        <w:fldChar w:fldCharType="end"/>
      </w:r>
      <w:r w:rsidRPr="003E1659">
        <w:rPr>
          <w:rFonts w:eastAsia="MS Mincho"/>
          <w:lang w:eastAsia="en-US"/>
        </w:rPr>
        <w:t xml:space="preserve"> приведены профили пучка на мишени экспериментальной установки сплошной линией для пучка с импульсом 45 ГэВ/с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lang w:eastAsia="en-US"/>
        </w:rPr>
        <w:t>= 1.2%) и пунктирной линией для пучка с импульсом 15 ГэВ/</w:t>
      </w:r>
      <w:r w:rsidRPr="003E1659">
        <w:rPr>
          <w:rFonts w:eastAsia="MS Mincho"/>
          <w:lang w:val="en-US" w:eastAsia="en-US"/>
        </w:rPr>
        <w:t>c</w:t>
      </w:r>
      <w:r w:rsidRPr="003E1659">
        <w:rPr>
          <w:rFonts w:eastAsia="MS Mincho"/>
          <w:lang w:eastAsia="en-US"/>
        </w:rPr>
        <w:t xml:space="preserve">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i/>
          <w:lang w:eastAsia="en-US"/>
        </w:rPr>
        <w:t>=</w:t>
      </w:r>
      <w:r w:rsidRPr="003E1659">
        <w:rPr>
          <w:rFonts w:eastAsia="MS Mincho"/>
          <w:lang w:eastAsia="en-US"/>
        </w:rPr>
        <w:t>4.5%).</w:t>
      </w:r>
      <w:r>
        <w:rPr>
          <w:rFonts w:eastAsia="MS Mincho"/>
          <w:lang w:eastAsia="en-US"/>
        </w:rPr>
        <w:t xml:space="preserve"> </w:t>
      </w:r>
      <w:r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Pr="00325A7E">
        <w:rPr>
          <w:rFonts w:eastAsia="MS Mincho"/>
          <w:lang w:eastAsia="en-US"/>
        </w:rPr>
        <w:fldChar w:fldCharType="begin"/>
      </w:r>
      <w:r w:rsidRPr="00325A7E">
        <w:rPr>
          <w:rFonts w:eastAsia="MS Mincho"/>
          <w:lang w:eastAsia="en-US"/>
        </w:rPr>
        <w:instrText xml:space="preserve"> REF _Ref487029728 \h  \* MERGEFORMAT </w:instrText>
      </w:r>
      <w:r w:rsidRPr="00325A7E">
        <w:rPr>
          <w:rFonts w:eastAsia="MS Mincho"/>
          <w:lang w:eastAsia="en-US"/>
        </w:rPr>
      </w:r>
      <w:r w:rsidRPr="00325A7E">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8</w:t>
      </w:r>
      <w:r w:rsidRPr="00325A7E">
        <w:rPr>
          <w:rFonts w:eastAsia="MS Mincho"/>
          <w:lang w:eastAsia="en-US"/>
        </w:rPr>
        <w:fldChar w:fldCharType="end"/>
      </w:r>
      <w:r>
        <w:rPr>
          <w:rFonts w:eastAsia="MS Mincho"/>
          <w:lang w:eastAsia="en-US"/>
        </w:rPr>
        <w:t xml:space="preserve"> </w:t>
      </w:r>
      <w:r w:rsidRPr="003D2DA0">
        <w:rPr>
          <w:rFonts w:eastAsia="MS Mincho"/>
          <w:lang w:eastAsia="en-US"/>
        </w:rPr>
        <w:t>для максимального</w:t>
      </w:r>
      <w:r>
        <w:rPr>
          <w:rFonts w:eastAsia="MS Mincho"/>
          <w:lang w:eastAsia="en-US"/>
        </w:rPr>
        <w:t xml:space="preserve"> разброса</w:t>
      </w:r>
      <w:r w:rsidRPr="003D2DA0">
        <w:rPr>
          <w:rFonts w:eastAsia="MS Mincho"/>
          <w:lang w:eastAsia="en-US"/>
        </w:rPr>
        <w:t xml:space="preserve">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Pr="003D2DA0">
        <w:rPr>
          <w:rFonts w:eastAsia="MS Mincho"/>
          <w:lang w:eastAsia="en-US"/>
        </w:rPr>
        <w:t xml:space="preserve">, пропускаемого каналом. </w:t>
      </w:r>
      <w:proofErr w:type="gramStart"/>
      <w:r w:rsidRPr="003D2DA0">
        <w:rPr>
          <w:rFonts w:eastAsia="MS Mincho"/>
          <w:lang w:eastAsia="en-US"/>
        </w:rPr>
        <w:t xml:space="preserve">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 являющихся основным источником фона в пучке поляризованных протонов при условии эффективной очистки направления канала от рожденных в мишени</w:t>
      </w:r>
      <w:r>
        <w:rPr>
          <w:rFonts w:eastAsia="MS Mincho"/>
          <w:lang w:eastAsia="en-US"/>
        </w:rPr>
        <w:t xml:space="preserve"> канала</w:t>
      </w:r>
      <w:r w:rsidRPr="003D2DA0">
        <w:rPr>
          <w:rFonts w:eastAsia="MS Mincho"/>
          <w:lang w:eastAsia="en-US"/>
        </w:rPr>
        <w:t xml:space="preserve">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и протонов, которая при формировании поляризованных пучков с импульсом </w:t>
      </w:r>
      <w:r w:rsidRPr="003D2DA0">
        <w:rPr>
          <w:rFonts w:eastAsia="MS Mincho"/>
          <w:lang w:eastAsia="en-US"/>
        </w:rPr>
        <w:sym w:font="Symbol" w:char="F0B3"/>
      </w:r>
      <w:r w:rsidRPr="003D2DA0">
        <w:rPr>
          <w:rFonts w:eastAsia="MS Mincho"/>
          <w:lang w:eastAsia="en-US"/>
        </w:rPr>
        <w:t>30 ГэВ/с обеспечивается только при близких к максимуму режимах магнита МТ3, входящего в состав миш</w:t>
      </w:r>
      <w:r>
        <w:rPr>
          <w:rFonts w:eastAsia="MS Mincho"/>
          <w:lang w:eastAsia="en-US"/>
        </w:rPr>
        <w:t>енной станции каналов</w:t>
      </w:r>
      <w:proofErr w:type="gramEnd"/>
      <w:r>
        <w:rPr>
          <w:rFonts w:eastAsia="MS Mincho"/>
          <w:lang w:eastAsia="en-US"/>
        </w:rPr>
        <w:t xml:space="preserve"> частиц 24</w:t>
      </w:r>
      <w:r>
        <w:rPr>
          <w:rFonts w:eastAsia="MS Mincho"/>
          <w:lang w:val="en-US" w:eastAsia="en-US"/>
        </w:rPr>
        <w:t>A</w:t>
      </w:r>
      <w:r>
        <w:rPr>
          <w:rFonts w:eastAsia="MS Mincho"/>
          <w:lang w:eastAsia="en-US"/>
        </w:rPr>
        <w:t xml:space="preserve"> и 24</w:t>
      </w:r>
      <w:r>
        <w:rPr>
          <w:rFonts w:eastAsia="MS Mincho"/>
          <w:lang w:val="en-US" w:eastAsia="en-US"/>
        </w:rPr>
        <w:t>B</w:t>
      </w:r>
      <w:r w:rsidRPr="003D2DA0">
        <w:rPr>
          <w:rFonts w:eastAsia="MS Mincho"/>
          <w:lang w:eastAsia="en-US"/>
        </w:rPr>
        <w:t xml:space="preserve"> (разд. </w:t>
      </w:r>
      <w:r w:rsidRPr="003D2DA0">
        <w:rPr>
          <w:rFonts w:eastAsia="MS Mincho"/>
          <w:lang w:eastAsia="en-US"/>
        </w:rPr>
        <w:fldChar w:fldCharType="begin"/>
      </w:r>
      <w:r w:rsidRPr="003D2DA0">
        <w:rPr>
          <w:rFonts w:eastAsia="MS Mincho"/>
          <w:lang w:eastAsia="en-US"/>
        </w:rPr>
        <w:instrText xml:space="preserve"> REF _Ref486713301 \r \h </w:instrText>
      </w:r>
      <w:r w:rsidRPr="003D2DA0">
        <w:rPr>
          <w:rFonts w:eastAsia="MS Mincho"/>
          <w:lang w:eastAsia="en-US"/>
        </w:rPr>
      </w:r>
      <w:r w:rsidRPr="003D2DA0">
        <w:rPr>
          <w:rFonts w:eastAsia="MS Mincho"/>
          <w:lang w:eastAsia="en-US"/>
        </w:rPr>
        <w:fldChar w:fldCharType="separate"/>
      </w:r>
      <w:r w:rsidR="000E04BB">
        <w:rPr>
          <w:rFonts w:eastAsia="MS Mincho"/>
          <w:lang w:eastAsia="en-US"/>
        </w:rPr>
        <w:t>2.1.1</w:t>
      </w:r>
      <w:r w:rsidRPr="003D2DA0">
        <w:rPr>
          <w:rFonts w:eastAsia="MS Mincho"/>
          <w:lang w:eastAsia="en-US"/>
        </w:rPr>
        <w:fldChar w:fldCharType="end"/>
      </w:r>
      <w:r w:rsidRPr="003D2DA0">
        <w:rPr>
          <w:rFonts w:eastAsia="MS Mincho"/>
          <w:lang w:eastAsia="en-US"/>
        </w:rPr>
        <w:t xml:space="preserve">). Это </w:t>
      </w:r>
      <w:r>
        <w:rPr>
          <w:rFonts w:eastAsia="MS Mincho"/>
          <w:lang w:eastAsia="en-US"/>
        </w:rPr>
        <w:t>соответствует отбору в канал 24</w:t>
      </w:r>
      <w:r>
        <w:rPr>
          <w:rFonts w:eastAsia="MS Mincho"/>
          <w:lang w:val="en-US" w:eastAsia="en-US"/>
        </w:rPr>
        <w:t>B</w:t>
      </w:r>
      <w:r w:rsidRPr="003D2DA0">
        <w:rPr>
          <w:rFonts w:eastAsia="MS Mincho"/>
          <w:lang w:eastAsia="en-US"/>
        </w:rPr>
        <w:t xml:space="preserve"> вторичных частиц с импульсом, близким к максимальному значению 28 ГэВ/</w:t>
      </w:r>
      <w:proofErr w:type="gramStart"/>
      <w:r w:rsidRPr="003D2DA0">
        <w:rPr>
          <w:rFonts w:eastAsia="MS Mincho"/>
          <w:lang w:eastAsia="en-US"/>
        </w:rPr>
        <w:t>с</w:t>
      </w:r>
      <w:proofErr w:type="gramEnd"/>
      <w:r w:rsidRPr="003D2DA0">
        <w:rPr>
          <w:rFonts w:eastAsia="MS Mincho"/>
          <w:lang w:eastAsia="en-US"/>
        </w:rPr>
        <w:t xml:space="preserve"> </w:t>
      </w:r>
      <w:proofErr w:type="gramStart"/>
      <w:r w:rsidRPr="003D2DA0">
        <w:rPr>
          <w:rFonts w:eastAsia="MS Mincho"/>
          <w:lang w:eastAsia="en-US"/>
        </w:rPr>
        <w:t>при</w:t>
      </w:r>
      <w:proofErr w:type="gramEnd"/>
      <w:r w:rsidRPr="003D2DA0">
        <w:rPr>
          <w:rFonts w:eastAsia="MS Mincho"/>
          <w:lang w:eastAsia="en-US"/>
        </w:rPr>
        <w:t xml:space="preserve"> нулевом угле их рождения в ми</w:t>
      </w:r>
      <w:r>
        <w:rPr>
          <w:rFonts w:eastAsia="MS Mincho"/>
          <w:lang w:eastAsia="en-US"/>
        </w:rPr>
        <w:t>шени. При этом отбор в канал 24</w:t>
      </w:r>
      <w:r>
        <w:rPr>
          <w:rFonts w:eastAsia="MS Mincho"/>
          <w:lang w:val="de-DE" w:eastAsia="en-US"/>
        </w:rPr>
        <w:t>B</w:t>
      </w:r>
      <w:r w:rsidRPr="003D2DA0">
        <w:rPr>
          <w:rFonts w:eastAsia="MS Mincho"/>
          <w:lang w:eastAsia="en-US"/>
        </w:rPr>
        <w:t xml:space="preserve">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7C3ACB" w:rsidRPr="003D2DA0" w:rsidTr="00302BAF">
        <w:trPr>
          <w:trHeight w:val="3739"/>
          <w:jc w:val="center"/>
        </w:trPr>
        <w:tc>
          <w:tcPr>
            <w:tcW w:w="9872" w:type="dxa"/>
            <w:hideMark/>
          </w:tcPr>
          <w:p w:rsidR="007C3ACB" w:rsidRDefault="00204EAB" w:rsidP="00302BAF">
            <w:pPr>
              <w:keepNext/>
              <w:jc w:val="center"/>
            </w:pPr>
            <w:r>
              <w:rPr>
                <w:noProof/>
              </w:rPr>
              <w:drawing>
                <wp:inline distT="0" distB="0" distL="0" distR="0" wp14:anchorId="6FFFD69F" wp14:editId="44D98227">
                  <wp:extent cx="5201728" cy="2381717"/>
                  <wp:effectExtent l="0" t="0" r="0" b="0"/>
                  <wp:docPr id="664"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1826" cy="2381762"/>
                          </a:xfrm>
                          <a:prstGeom prst="rect">
                            <a:avLst/>
                          </a:prstGeom>
                          <a:noFill/>
                          <a:ln>
                            <a:noFill/>
                          </a:ln>
                        </pic:spPr>
                      </pic:pic>
                    </a:graphicData>
                  </a:graphic>
                </wp:inline>
              </w:drawing>
            </w:r>
          </w:p>
          <w:p w:rsidR="00204EAB" w:rsidRDefault="00204EAB" w:rsidP="00302BAF">
            <w:pPr>
              <w:pStyle w:val="ae"/>
              <w:jc w:val="center"/>
              <w:rPr>
                <w:rFonts w:ascii="Times New Roman" w:hAnsi="Times New Roman"/>
                <w:b w:val="0"/>
              </w:rPr>
            </w:pPr>
            <w:bookmarkStart w:id="95" w:name="_Ref487029705"/>
          </w:p>
          <w:p w:rsidR="007C3ACB" w:rsidRPr="007A1828" w:rsidRDefault="007C3ACB" w:rsidP="00302BAF">
            <w:pPr>
              <w:pStyle w:val="ae"/>
              <w:jc w:val="center"/>
              <w:rPr>
                <w:rFonts w:ascii="Times New Roman" w:hAnsi="Times New Roman"/>
                <w:b w:val="0"/>
                <w:bCs w:val="0"/>
              </w:rPr>
            </w:pPr>
            <w:bookmarkStart w:id="96" w:name="_Ref22279956"/>
            <w:r w:rsidRPr="007A1828">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0E04BB">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0E04BB">
              <w:rPr>
                <w:rFonts w:ascii="Times New Roman" w:hAnsi="Times New Roman"/>
                <w:b w:val="0"/>
                <w:noProof/>
              </w:rPr>
              <w:t>7</w:t>
            </w:r>
            <w:r>
              <w:rPr>
                <w:b w:val="0"/>
              </w:rPr>
              <w:fldChar w:fldCharType="end"/>
            </w:r>
            <w:bookmarkEnd w:id="95"/>
            <w:bookmarkEnd w:id="96"/>
            <w:r w:rsidRPr="007A1828">
              <w:rPr>
                <w:rFonts w:ascii="Times New Roman" w:hAnsi="Times New Roman"/>
                <w:b w:val="0"/>
                <w:bCs w:val="0"/>
              </w:rPr>
              <w:t xml:space="preserve"> Профили пучка на мишени экспериментальной </w:t>
            </w:r>
            <w:r w:rsidRPr="00DF1A9D">
              <w:rPr>
                <w:rFonts w:ascii="Times New Roman" w:hAnsi="Times New Roman"/>
                <w:b w:val="0"/>
                <w:bCs w:val="0"/>
              </w:rPr>
              <w:t xml:space="preserve">установки для </w:t>
            </w:r>
            <w:r>
              <w:rPr>
                <w:rFonts w:ascii="Times New Roman" w:hAnsi="Times New Roman"/>
                <w:b w:val="0"/>
                <w:bCs w:val="0"/>
              </w:rPr>
              <w:t xml:space="preserve"> </w:t>
            </w:r>
            <m:oMath>
              <m:r>
                <m:rPr>
                  <m:sty m:val="bi"/>
                </m:rPr>
                <w:rPr>
                  <w:rFonts w:ascii="Cambria Math" w:hAnsi="Cambria Math"/>
                </w:rPr>
                <m:t>p=45 ГэВ/</m:t>
              </m:r>
              <w:proofErr w:type="gramStart"/>
              <m:r>
                <m:rPr>
                  <m:sty m:val="bi"/>
                </m:rPr>
                <w:rPr>
                  <w:rFonts w:ascii="Cambria Math" w:hAnsi="Cambria Math"/>
                </w:rPr>
                <m:t>с</m:t>
              </m:r>
            </m:oMath>
            <w:proofErr w:type="gramEnd"/>
            <w:r>
              <w:rPr>
                <w:rFonts w:ascii="Times New Roman" w:hAnsi="Times New Roman"/>
                <w:b w:val="0"/>
                <w:bCs w:val="0"/>
              </w:rPr>
              <w:t xml:space="preserve"> и </w:t>
            </w:r>
            <w:r w:rsidRPr="003E1659">
              <w:rPr>
                <w:rFonts w:ascii="Times New Roman" w:hAnsi="Times New Roman"/>
                <w:b w:val="0"/>
                <w:bCs w:val="0"/>
                <w:i/>
              </w:rPr>
              <w:sym w:font="Symbol" w:char="F073"/>
            </w:r>
            <w:r w:rsidRPr="003E1659">
              <w:rPr>
                <w:rFonts w:ascii="Times New Roman" w:hAnsi="Times New Roman"/>
                <w:b w:val="0"/>
                <w:bCs w:val="0"/>
                <w:i/>
                <w:vertAlign w:val="subscript"/>
                <w:lang w:val="en-US"/>
              </w:rPr>
              <w:t>p</w:t>
            </w:r>
            <w:r w:rsidRPr="003E1659">
              <w:rPr>
                <w:rFonts w:ascii="Times New Roman" w:hAnsi="Times New Roman"/>
                <w:b w:val="0"/>
                <w:bCs w:val="0"/>
                <w:i/>
              </w:rPr>
              <w:t>/</w:t>
            </w:r>
            <w:r w:rsidRPr="003E1659">
              <w:rPr>
                <w:rFonts w:ascii="Times New Roman" w:hAnsi="Times New Roman"/>
                <w:b w:val="0"/>
                <w:bCs w:val="0"/>
                <w:i/>
                <w:lang w:val="en-US"/>
              </w:rPr>
              <w:t>p</w:t>
            </w:r>
            <w:r w:rsidRPr="003E1659">
              <w:rPr>
                <w:rFonts w:ascii="Times New Roman" w:hAnsi="Times New Roman"/>
                <w:b w:val="0"/>
                <w:bCs w:val="0"/>
                <w:i/>
                <w:vertAlign w:val="subscript"/>
              </w:rPr>
              <w:t>0</w:t>
            </w:r>
            <w:r w:rsidRPr="003E1659">
              <w:rPr>
                <w:rFonts w:ascii="Times New Roman" w:hAnsi="Times New Roman"/>
                <w:b w:val="0"/>
                <w:bCs w:val="0"/>
              </w:rPr>
              <w:t>= 1.2%</w:t>
            </w:r>
            <w:r>
              <w:rPr>
                <w:rFonts w:ascii="Times New Roman" w:hAnsi="Times New Roman"/>
                <w:b w:val="0"/>
                <w:bCs w:val="0"/>
              </w:rPr>
              <w:t xml:space="preserve"> (</w:t>
            </w:r>
            <w:proofErr w:type="gramStart"/>
            <w:r>
              <w:rPr>
                <w:rFonts w:ascii="Times New Roman" w:hAnsi="Times New Roman"/>
                <w:b w:val="0"/>
                <w:bCs w:val="0"/>
              </w:rPr>
              <w:t>сплошная</w:t>
            </w:r>
            <w:proofErr w:type="gramEnd"/>
            <w:r>
              <w:rPr>
                <w:rFonts w:ascii="Times New Roman" w:hAnsi="Times New Roman"/>
                <w:b w:val="0"/>
                <w:bCs w:val="0"/>
              </w:rPr>
              <w:t xml:space="preserve"> линия) и для </w:t>
            </w:r>
            <w:r w:rsidRPr="003E1659">
              <w:rPr>
                <w:rFonts w:ascii="Times New Roman" w:hAnsi="Times New Roman"/>
                <w:b w:val="0"/>
                <w:bCs w:val="0"/>
                <w:i/>
                <w:lang w:val="en-US"/>
              </w:rPr>
              <w:t>p</w:t>
            </w:r>
            <w:r w:rsidRPr="003E1659">
              <w:rPr>
                <w:rFonts w:ascii="Times New Roman" w:hAnsi="Times New Roman"/>
                <w:b w:val="0"/>
                <w:bCs w:val="0"/>
              </w:rPr>
              <w:t>=15 ГэВ/</w:t>
            </w:r>
            <w:r w:rsidRPr="003E1659">
              <w:rPr>
                <w:rFonts w:ascii="Times New Roman" w:hAnsi="Times New Roman"/>
                <w:b w:val="0"/>
                <w:bCs w:val="0"/>
                <w:lang w:val="en-US"/>
              </w:rPr>
              <w:t>c</w:t>
            </w:r>
            <w:r w:rsidRPr="003E1659">
              <w:rPr>
                <w:rFonts w:ascii="Times New Roman" w:hAnsi="Times New Roman"/>
                <w:b w:val="0"/>
                <w:bCs w:val="0"/>
              </w:rPr>
              <w:t xml:space="preserve"> </w:t>
            </w:r>
            <w:r>
              <w:rPr>
                <w:rFonts w:ascii="Times New Roman" w:hAnsi="Times New Roman"/>
                <w:b w:val="0"/>
                <w:bCs w:val="0"/>
              </w:rPr>
              <w:t xml:space="preserve">и </w:t>
            </w:r>
            <w:r w:rsidRPr="003E1659">
              <w:rPr>
                <w:rFonts w:ascii="Times New Roman" w:hAnsi="Times New Roman"/>
                <w:b w:val="0"/>
                <w:bCs w:val="0"/>
                <w:i/>
              </w:rPr>
              <w:sym w:font="Symbol" w:char="F073"/>
            </w:r>
            <w:r w:rsidRPr="003E1659">
              <w:rPr>
                <w:rFonts w:ascii="Times New Roman" w:hAnsi="Times New Roman"/>
                <w:b w:val="0"/>
                <w:bCs w:val="0"/>
                <w:i/>
                <w:vertAlign w:val="subscript"/>
                <w:lang w:val="en-US"/>
              </w:rPr>
              <w:t>p</w:t>
            </w:r>
            <w:r w:rsidRPr="003E1659">
              <w:rPr>
                <w:rFonts w:ascii="Times New Roman" w:hAnsi="Times New Roman"/>
                <w:b w:val="0"/>
                <w:bCs w:val="0"/>
                <w:i/>
              </w:rPr>
              <w:t>/</w:t>
            </w:r>
            <w:r w:rsidRPr="003E1659">
              <w:rPr>
                <w:rFonts w:ascii="Times New Roman" w:hAnsi="Times New Roman"/>
                <w:b w:val="0"/>
                <w:bCs w:val="0"/>
                <w:i/>
                <w:lang w:val="en-US"/>
              </w:rPr>
              <w:t>p</w:t>
            </w:r>
            <w:r w:rsidRPr="003E1659">
              <w:rPr>
                <w:rFonts w:ascii="Times New Roman" w:hAnsi="Times New Roman"/>
                <w:b w:val="0"/>
                <w:bCs w:val="0"/>
                <w:i/>
                <w:vertAlign w:val="subscript"/>
              </w:rPr>
              <w:t>0</w:t>
            </w:r>
            <w:r w:rsidRPr="003E1659">
              <w:rPr>
                <w:rFonts w:ascii="Times New Roman" w:hAnsi="Times New Roman"/>
                <w:b w:val="0"/>
                <w:bCs w:val="0"/>
                <w:i/>
              </w:rPr>
              <w:t>=</w:t>
            </w:r>
            <w:r w:rsidRPr="003E1659">
              <w:rPr>
                <w:rFonts w:ascii="Times New Roman" w:hAnsi="Times New Roman"/>
                <w:b w:val="0"/>
                <w:bCs w:val="0"/>
              </w:rPr>
              <w:t>4.5</w:t>
            </w:r>
            <w:r w:rsidR="00204EAB">
              <w:rPr>
                <w:rFonts w:ascii="Times New Roman" w:hAnsi="Times New Roman"/>
                <w:b w:val="0"/>
                <w:bCs w:val="0"/>
              </w:rPr>
              <w:t>% (пунктирная линия)</w:t>
            </w:r>
          </w:p>
        </w:tc>
      </w:tr>
    </w:tbl>
    <w:p w:rsidR="007C3ACB" w:rsidRPr="003D2DA0" w:rsidRDefault="007C3ACB" w:rsidP="007C3ACB">
      <w:pPr>
        <w:rPr>
          <w:rFonts w:eastAsia="MS Mincho"/>
          <w:lang w:eastAsia="en-US"/>
        </w:rPr>
      </w:pPr>
    </w:p>
    <w:p w:rsidR="007C3ACB" w:rsidRDefault="007C3ACB" w:rsidP="007C3ACB">
      <w:pPr>
        <w:spacing w:after="120" w:line="276" w:lineRule="auto"/>
        <w:ind w:firstLine="709"/>
        <w:jc w:val="both"/>
        <w:rPr>
          <w:rFonts w:eastAsia="MS Mincho"/>
          <w:lang w:eastAsia="en-US"/>
        </w:rPr>
      </w:pPr>
      <w:r w:rsidRPr="003D2DA0">
        <w:rPr>
          <w:rFonts w:eastAsia="MS Mincho"/>
          <w:lang w:eastAsia="en-US"/>
        </w:rPr>
        <w:lastRenderedPageBreak/>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w:t>
      </w:r>
      <w:r>
        <w:rPr>
          <w:rFonts w:eastAsia="MS Mincho"/>
          <w:lang w:eastAsia="en-US"/>
        </w:rPr>
        <w:t>изображении</w:t>
      </w:r>
      <w:r w:rsidRPr="003D2DA0">
        <w:rPr>
          <w:rFonts w:eastAsia="MS Mincho"/>
          <w:lang w:eastAsia="en-US"/>
        </w:rPr>
        <w:t xml:space="preserve"> (</w:t>
      </w:r>
      <w:r w:rsidRPr="007A1828">
        <w:rPr>
          <w:rFonts w:eastAsia="MS Mincho"/>
          <w:lang w:eastAsia="en-US"/>
        </w:rPr>
        <w:fldChar w:fldCharType="begin"/>
      </w:r>
      <w:r w:rsidRPr="007A1828">
        <w:rPr>
          <w:rFonts w:eastAsia="MS Mincho"/>
          <w:lang w:eastAsia="en-US"/>
        </w:rPr>
        <w:instrText xml:space="preserve"> REF _Ref487019012 \h  \* MERGEFORMAT </w:instrText>
      </w:r>
      <w:r w:rsidRPr="007A1828">
        <w:rPr>
          <w:rFonts w:eastAsia="MS Mincho"/>
          <w:lang w:eastAsia="en-US"/>
        </w:rPr>
      </w:r>
      <w:r w:rsidRPr="007A1828">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6</w:t>
      </w:r>
      <w:r w:rsidRPr="007A1828">
        <w:rPr>
          <w:rFonts w:eastAsia="MS Mincho"/>
          <w:lang w:eastAsia="en-US"/>
        </w:rPr>
        <w:fldChar w:fldCharType="end"/>
      </w:r>
      <w:r w:rsidRPr="003D2DA0">
        <w:rPr>
          <w:rFonts w:eastAsia="MS Mincho"/>
          <w:lang w:eastAsia="en-US"/>
        </w:rPr>
        <w:t>).</w:t>
      </w:r>
    </w:p>
    <w:p w:rsidR="007C3ACB" w:rsidRDefault="00204EAB" w:rsidP="007C3ACB">
      <w:pPr>
        <w:keepNext/>
        <w:spacing w:after="120" w:line="276" w:lineRule="auto"/>
        <w:jc w:val="center"/>
      </w:pPr>
      <w:r>
        <w:rPr>
          <w:noProof/>
        </w:rPr>
        <w:drawing>
          <wp:inline distT="0" distB="0" distL="0" distR="0" wp14:anchorId="6762FDB0" wp14:editId="5BAB3BE0">
            <wp:extent cx="2609700" cy="2514600"/>
            <wp:effectExtent l="0" t="0" r="635" b="0"/>
            <wp:docPr id="665"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16650" cy="2521297"/>
                    </a:xfrm>
                    <a:prstGeom prst="rect">
                      <a:avLst/>
                    </a:prstGeom>
                    <a:noFill/>
                    <a:ln>
                      <a:noFill/>
                    </a:ln>
                  </pic:spPr>
                </pic:pic>
              </a:graphicData>
            </a:graphic>
          </wp:inline>
        </w:drawing>
      </w:r>
    </w:p>
    <w:p w:rsidR="007C3ACB" w:rsidRPr="00325A7E" w:rsidRDefault="007C3ACB" w:rsidP="007C3ACB">
      <w:pPr>
        <w:pStyle w:val="ae"/>
        <w:jc w:val="center"/>
        <w:rPr>
          <w:rFonts w:eastAsia="MS Mincho"/>
          <w:b w:val="0"/>
          <w:lang w:eastAsia="en-US"/>
        </w:rPr>
      </w:pPr>
      <w:bookmarkStart w:id="97" w:name="_Ref487029728"/>
      <w:proofErr w:type="gramStart"/>
      <w:r w:rsidRPr="00325A7E">
        <w:rPr>
          <w:b w:val="0"/>
        </w:rPr>
        <w:t xml:space="preserve">Рис.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E04BB">
        <w:rPr>
          <w:b w:val="0"/>
          <w:noProof/>
        </w:rPr>
        <w:t>8</w:t>
      </w:r>
      <w:r>
        <w:rPr>
          <w:b w:val="0"/>
        </w:rPr>
        <w:fldChar w:fldCharType="end"/>
      </w:r>
      <w:bookmarkEnd w:id="97"/>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m:sup>
        </m:sSup>
      </m:oMath>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w:t>
      </w:r>
      <w:r>
        <w:rPr>
          <w:b w:val="0"/>
        </w:rPr>
        <w:t xml:space="preserve"> канала</w:t>
      </w:r>
      <w:r w:rsidRPr="00325A7E">
        <w:rPr>
          <w:b w:val="0"/>
        </w:rPr>
        <w:t xml:space="preserve"> протонов с энергией 60 ГэВ.</w:t>
      </w:r>
      <w:proofErr w:type="gramEnd"/>
      <w:r w:rsidRPr="00325A7E">
        <w:rPr>
          <w:b w:val="0"/>
        </w:rPr>
        <w:t xml:space="preserve"> Штриховой линией дана </w:t>
      </w:r>
      <w:r>
        <w:rPr>
          <w:b w:val="0"/>
        </w:rPr>
        <w:t xml:space="preserve">суммарная </w:t>
      </w:r>
      <w:r w:rsidRPr="00325A7E">
        <w:rPr>
          <w:b w:val="0"/>
        </w:rPr>
        <w:t xml:space="preserve">интенсивность протонов </w:t>
      </w:r>
      <w:r>
        <w:rPr>
          <w:b w:val="0"/>
        </w:rPr>
        <w:t>для двух интервалов с противоположным значением и  средней поляризацией</w:t>
      </w:r>
      <w:r w:rsidRPr="00325A7E">
        <w:rPr>
          <w:b w:val="0"/>
        </w:rPr>
        <w:t xml:space="preserve">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Pr>
          <w:b w:val="0"/>
        </w:rPr>
        <w:t>=40%.</w:t>
      </w:r>
    </w:p>
    <w:p w:rsidR="007C3ACB" w:rsidRPr="003D2DA0" w:rsidRDefault="007C3ACB" w:rsidP="007C3ACB">
      <w:pPr>
        <w:rPr>
          <w:rFonts w:eastAsia="MS Mincho"/>
          <w:lang w:eastAsia="en-US"/>
        </w:rPr>
      </w:pPr>
    </w:p>
    <w:p w:rsidR="007C3ACB" w:rsidRDefault="007C3ACB" w:rsidP="00204EAB">
      <w:pPr>
        <w:spacing w:line="276" w:lineRule="auto"/>
        <w:ind w:firstLine="709"/>
        <w:jc w:val="both"/>
        <w:rPr>
          <w:rFonts w:eastAsia="MS Mincho"/>
          <w:lang w:eastAsia="en-US"/>
        </w:rPr>
      </w:pPr>
      <w:r w:rsidRPr="003D2DA0">
        <w:rPr>
          <w:rFonts w:eastAsia="MS Mincho"/>
          <w:lang w:eastAsia="en-US"/>
        </w:rPr>
        <w:t>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w:t>
      </w:r>
      <w:proofErr w:type="gramStart"/>
      <w:r w:rsidRPr="003D2DA0">
        <w:rPr>
          <w:rFonts w:eastAsia="MS Mincho"/>
          <w:lang w:eastAsia="en-US"/>
        </w:rPr>
        <w:t>2</w:t>
      </w:r>
      <w:proofErr w:type="gramEnd"/>
      <w:r w:rsidRPr="003D2DA0">
        <w:rPr>
          <w:rFonts w:eastAsia="MS Mincho"/>
          <w:lang w:eastAsia="en-US"/>
        </w:rPr>
        <w:t xml:space="preserve">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w:t>
      </w:r>
      <w:r>
        <w:rPr>
          <w:rFonts w:eastAsia="MS Mincho"/>
          <w:lang w:eastAsia="en-US"/>
        </w:rPr>
        <w:t xml:space="preserve"> </w:t>
      </w:r>
      <w:r w:rsidRPr="001F188A">
        <w:rPr>
          <w:rFonts w:eastAsia="MS Mincho"/>
          <w:i/>
          <w:lang w:eastAsia="en-US"/>
        </w:rPr>
        <w:sym w:font="Symbol" w:char="F073"/>
      </w:r>
      <w:r w:rsidRPr="001F188A">
        <w:rPr>
          <w:rFonts w:eastAsia="MS Mincho"/>
          <w:i/>
          <w:vertAlign w:val="subscript"/>
          <w:lang w:val="en-US" w:eastAsia="en-US"/>
        </w:rPr>
        <w:t>p</w:t>
      </w:r>
      <w:r w:rsidRPr="001F188A">
        <w:rPr>
          <w:rFonts w:eastAsia="MS Mincho"/>
          <w:i/>
          <w:lang w:eastAsia="en-US"/>
        </w:rPr>
        <w:t>/</w:t>
      </w:r>
      <w:r w:rsidRPr="001F188A">
        <w:rPr>
          <w:rFonts w:eastAsia="MS Mincho"/>
          <w:i/>
          <w:lang w:val="en-US" w:eastAsia="en-US"/>
        </w:rPr>
        <w:t>p</w:t>
      </w:r>
      <w:r w:rsidRPr="001F188A">
        <w:rPr>
          <w:rFonts w:eastAsia="MS Mincho"/>
          <w:i/>
          <w:vertAlign w:val="subscript"/>
          <w:lang w:eastAsia="en-US"/>
        </w:rPr>
        <w:t>0</w:t>
      </w:r>
      <w:r w:rsidRPr="001F188A">
        <w:rPr>
          <w:rFonts w:eastAsia="MS Mincho"/>
          <w:lang w:eastAsia="en-US"/>
        </w:rPr>
        <w:t>= 1.2%</w:t>
      </w:r>
      <w:r>
        <w:rPr>
          <w:rFonts w:eastAsia="MS Mincho"/>
          <w:lang w:eastAsia="en-US"/>
        </w:rPr>
        <w:t xml:space="preserve"> </w:t>
      </w:r>
      <w:r w:rsidRPr="003D2DA0">
        <w:rPr>
          <w:rFonts w:eastAsia="MS Mincho"/>
          <w:lang w:eastAsia="en-US"/>
        </w:rPr>
        <w:t>на мишени экспериментальной установки при раск</w:t>
      </w:r>
      <w:r>
        <w:rPr>
          <w:rFonts w:eastAsia="MS Mincho"/>
          <w:lang w:eastAsia="en-US"/>
        </w:rPr>
        <w:t>рытии коллиматора С4, равном ±15</w:t>
      </w:r>
      <w:r w:rsidRPr="003D2DA0">
        <w:rPr>
          <w:rFonts w:eastAsia="MS Mincho"/>
          <w:lang w:eastAsia="en-US"/>
        </w:rPr>
        <w:t xml:space="preserve"> мм, приведены в</w:t>
      </w:r>
      <w:proofErr w:type="gramStart"/>
      <w:r w:rsidRPr="003D2DA0">
        <w:rPr>
          <w:rFonts w:eastAsia="MS Mincho"/>
          <w:lang w:eastAsia="en-US"/>
        </w:rPr>
        <w:t xml:space="preserve"> </w:t>
      </w:r>
      <w:r w:rsidRPr="00677E90">
        <w:rPr>
          <w:rFonts w:eastAsia="MS Mincho"/>
          <w:lang w:eastAsia="en-US"/>
        </w:rPr>
        <w:fldChar w:fldCharType="begin"/>
      </w:r>
      <w:r w:rsidRPr="00677E90">
        <w:rPr>
          <w:rFonts w:eastAsia="MS Mincho"/>
          <w:lang w:eastAsia="en-US"/>
        </w:rPr>
        <w:instrText xml:space="preserve"> REF _Ref487019544 \h  \* MERGEFORMAT </w:instrText>
      </w:r>
      <w:r w:rsidRPr="00677E90">
        <w:rPr>
          <w:rFonts w:eastAsia="MS Mincho"/>
          <w:lang w:eastAsia="en-US"/>
        </w:rPr>
      </w:r>
      <w:r w:rsidRPr="00677E90">
        <w:rPr>
          <w:rFonts w:eastAsia="MS Mincho"/>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3</w:t>
      </w:r>
      <w:r w:rsidRPr="00677E90">
        <w:rPr>
          <w:rFonts w:eastAsia="MS Mincho"/>
          <w:lang w:eastAsia="en-US"/>
        </w:rPr>
        <w:fldChar w:fldCharType="end"/>
      </w:r>
      <w:r>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7C3ACB" w:rsidRPr="007C3ACB" w:rsidRDefault="007C3ACB" w:rsidP="00204EAB">
      <w:pPr>
        <w:spacing w:after="120" w:line="276" w:lineRule="auto"/>
        <w:ind w:firstLine="709"/>
        <w:jc w:val="both"/>
        <w:rPr>
          <w:rFonts w:eastAsia="MS Mincho"/>
          <w:lang w:eastAsia="en-US"/>
        </w:rPr>
      </w:pPr>
      <w:r w:rsidRPr="00D9197C">
        <w:rPr>
          <w:rFonts w:eastAsia="MS Mincho"/>
          <w:lang w:eastAsia="en-US"/>
        </w:rPr>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D9197C">
        <w:rPr>
          <w:rFonts w:eastAsia="MS Mincho"/>
          <w:lang w:eastAsia="en-US"/>
        </w:rPr>
        <w:t xml:space="preserve"> </w:t>
      </w:r>
      <w:r w:rsidRPr="00D9197C">
        <w:rPr>
          <w:rFonts w:eastAsia="MS Mincho"/>
          <w:lang w:eastAsia="en-US"/>
        </w:rPr>
        <w:sym w:font="Symbol" w:char="F0BB"/>
      </w:r>
      <w:r w:rsidRPr="00D9197C">
        <w:rPr>
          <w:rFonts w:eastAsia="MS Mincho"/>
          <w:lang w:eastAsia="en-US"/>
        </w:rPr>
        <w:t xml:space="preserve"> 3.2 мм при неизменных других параметрах пучка, приведенных в</w:t>
      </w:r>
      <w:proofErr w:type="gramStart"/>
      <w:r w:rsidRPr="00D9197C">
        <w:rPr>
          <w:rFonts w:eastAsia="MS Mincho"/>
          <w:lang w:eastAsia="en-US"/>
        </w:rPr>
        <w:t xml:space="preserve"> </w:t>
      </w:r>
      <w:r w:rsidRPr="00D9197C">
        <w:rPr>
          <w:rFonts w:eastAsia="MS Mincho"/>
          <w:lang w:eastAsia="en-US"/>
        </w:rPr>
        <w:fldChar w:fldCharType="begin"/>
      </w:r>
      <w:r w:rsidRPr="00D9197C">
        <w:rPr>
          <w:rFonts w:eastAsia="MS Mincho"/>
          <w:lang w:eastAsia="en-US"/>
        </w:rPr>
        <w:instrText xml:space="preserve"> REF _Ref487019514 \h  \* MERGEFORMAT </w:instrText>
      </w:r>
      <w:r w:rsidRPr="00D9197C">
        <w:rPr>
          <w:rFonts w:eastAsia="MS Mincho"/>
          <w:lang w:eastAsia="en-US"/>
        </w:rPr>
      </w:r>
      <w:r w:rsidRPr="00D9197C">
        <w:rPr>
          <w:rFonts w:eastAsia="MS Mincho"/>
          <w:lang w:eastAsia="en-US"/>
        </w:rPr>
        <w:fldChar w:fldCharType="separate"/>
      </w:r>
      <w:r w:rsidR="000E04BB" w:rsidRPr="000E04BB">
        <w:rPr>
          <w:rFonts w:eastAsia="MS Mincho"/>
          <w:lang w:eastAsia="en-US"/>
        </w:rPr>
        <w:t>Т</w:t>
      </w:r>
      <w:proofErr w:type="gramEnd"/>
      <w:r w:rsidR="000E04BB" w:rsidRPr="000E04BB">
        <w:rPr>
          <w:rFonts w:eastAsia="MS Mincho"/>
          <w:lang w:eastAsia="en-US"/>
        </w:rPr>
        <w:t>абл.  2.2</w:t>
      </w:r>
      <w:r w:rsidRPr="00D9197C">
        <w:rPr>
          <w:rFonts w:eastAsia="MS Mincho"/>
          <w:lang w:eastAsia="en-US"/>
        </w:rPr>
        <w:fldChar w:fldCharType="end"/>
      </w:r>
      <w:r w:rsidRPr="00D9197C">
        <w:rPr>
          <w:rFonts w:eastAsia="MS Mincho"/>
          <w:lang w:eastAsia="en-US"/>
        </w:rPr>
        <w:t xml:space="preserve">. 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D9197C">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D9197C">
        <w:rPr>
          <w:rFonts w:eastAsia="MS Mincho"/>
          <w:lang w:eastAsia="en-US"/>
        </w:rPr>
        <w:t xml:space="preserve"> на мишени в верт</w:t>
      </w:r>
      <w:proofErr w:type="spellStart"/>
      <w:r w:rsidRPr="00D9197C">
        <w:rPr>
          <w:rFonts w:eastAsia="MS Mincho"/>
          <w:lang w:eastAsia="en-US"/>
        </w:rPr>
        <w:t>икальной</w:t>
      </w:r>
      <w:proofErr w:type="spellEnd"/>
      <w:r w:rsidRPr="00D9197C">
        <w:rPr>
          <w:rFonts w:eastAsia="MS Mincho"/>
          <w:lang w:eastAsia="en-US"/>
        </w:rPr>
        <w:t xml:space="preserve">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D9197C">
        <w:rPr>
          <w:rFonts w:eastAsia="MS Mincho"/>
          <w:lang w:eastAsia="en-US"/>
        </w:rPr>
        <w:t xml:space="preserve"> компонента вектора поляризации меняют знак на противоположный.</w:t>
      </w:r>
    </w:p>
    <w:p w:rsidR="007C3ACB" w:rsidRPr="00325A7E" w:rsidRDefault="007C3ACB" w:rsidP="007C3ACB">
      <w:pPr>
        <w:pStyle w:val="ae"/>
        <w:keepNext/>
        <w:jc w:val="both"/>
        <w:rPr>
          <w:b w:val="0"/>
        </w:rPr>
      </w:pPr>
      <w:bookmarkStart w:id="98" w:name="_Ref487019544"/>
      <w:r w:rsidRPr="00325A7E">
        <w:rPr>
          <w:b w:val="0"/>
        </w:rPr>
        <w:lastRenderedPageBreak/>
        <w:t xml:space="preserve">Табл.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0E04BB">
        <w:rPr>
          <w:b w:val="0"/>
          <w:noProof/>
        </w:rPr>
        <w:t>3</w:t>
      </w:r>
      <w:r>
        <w:rPr>
          <w:b w:val="0"/>
        </w:rPr>
        <w:fldChar w:fldCharType="end"/>
      </w:r>
      <w:bookmarkEnd w:id="98"/>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w:t>
      </w:r>
      <w:r>
        <w:rPr>
          <w:b w:val="0"/>
        </w:rPr>
        <w:t xml:space="preserve"> </w:t>
      </w:r>
      <w:r w:rsidRPr="001F188A">
        <w:rPr>
          <w:b w:val="0"/>
          <w:i/>
        </w:rPr>
        <w:sym w:font="Symbol" w:char="F073"/>
      </w:r>
      <w:r w:rsidRPr="001F188A">
        <w:rPr>
          <w:b w:val="0"/>
          <w:i/>
          <w:vertAlign w:val="subscript"/>
          <w:lang w:val="en-US"/>
        </w:rPr>
        <w:t>p</w:t>
      </w:r>
      <w:r w:rsidRPr="001F188A">
        <w:rPr>
          <w:b w:val="0"/>
          <w:i/>
        </w:rPr>
        <w:t>/</w:t>
      </w:r>
      <w:r w:rsidRPr="001F188A">
        <w:rPr>
          <w:b w:val="0"/>
          <w:i/>
          <w:lang w:val="en-US"/>
        </w:rPr>
        <w:t>p</w:t>
      </w:r>
      <w:r w:rsidRPr="001F188A">
        <w:rPr>
          <w:b w:val="0"/>
          <w:i/>
          <w:vertAlign w:val="subscript"/>
        </w:rPr>
        <w:t>0</w:t>
      </w:r>
      <w:r w:rsidRPr="001F188A">
        <w:rPr>
          <w:b w:val="0"/>
        </w:rPr>
        <w:t>= 1.2%</w:t>
      </w:r>
      <w:r w:rsidRPr="00325A7E">
        <w:rPr>
          <w:b w:val="0"/>
        </w:rPr>
        <w:t xml:space="preserve"> на мишени экспериментальной установки как функция режима корректирующего магнита МС</w:t>
      </w:r>
      <w:proofErr w:type="gramStart"/>
      <w:r w:rsidRPr="00325A7E">
        <w:rPr>
          <w:b w:val="0"/>
        </w:rPr>
        <w:t>2</w:t>
      </w:r>
      <w:proofErr w:type="gramEnd"/>
      <w:r w:rsidRPr="00325A7E">
        <w:rPr>
          <w:b w:val="0"/>
        </w:rPr>
        <w:t xml:space="preserve"> при раск</w:t>
      </w:r>
      <w:r>
        <w:rPr>
          <w:b w:val="0"/>
        </w:rPr>
        <w:t>рытии коллиматора С4, равном ±15</w:t>
      </w:r>
      <w:r w:rsidRPr="00325A7E">
        <w:rPr>
          <w:b w:val="0"/>
        </w:rPr>
        <w:t xml:space="preserve"> мм.</w:t>
      </w:r>
    </w:p>
    <w:tbl>
      <w:tblPr>
        <w:tblStyle w:val="23"/>
        <w:tblW w:w="0" w:type="auto"/>
        <w:jc w:val="center"/>
        <w:tblInd w:w="-281" w:type="dxa"/>
        <w:tblLook w:val="04A0" w:firstRow="1" w:lastRow="0" w:firstColumn="1" w:lastColumn="0" w:noHBand="0" w:noVBand="1"/>
      </w:tblPr>
      <w:tblGrid>
        <w:gridCol w:w="2095"/>
        <w:gridCol w:w="1417"/>
        <w:gridCol w:w="1417"/>
        <w:gridCol w:w="1364"/>
        <w:gridCol w:w="1364"/>
      </w:tblGrid>
      <w:tr w:rsidR="007C3ACB" w:rsidRPr="003D2DA0"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sidRPr="00DF1A9D">
              <w:rPr>
                <w:rFonts w:ascii="Times New Roman" w:hAnsi="Times New Roman"/>
              </w:rPr>
              <w:t>0.0</w:t>
            </w:r>
            <w:r>
              <w:rPr>
                <w:rFonts w:ascii="Times New Roman" w:hAnsi="Times New Roman"/>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0.08</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0.10</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rPr>
            </w:pPr>
            <w:r>
              <w:rPr>
                <w:rFonts w:ascii="Times New Roman" w:hAnsi="Times New Roman"/>
              </w:rPr>
              <w:t>0.12</w:t>
            </w:r>
          </w:p>
        </w:tc>
      </w:tr>
      <w:tr w:rsidR="007C3ACB" w:rsidRPr="003D2DA0"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DB3202" w:rsidP="00302BAF">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0.32±0.19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0.39±0.15</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0.44±0.14</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rPr>
            </w:pPr>
            <w:r>
              <w:rPr>
                <w:rFonts w:ascii="Times New Roman" w:hAnsi="Times New Roman"/>
              </w:rPr>
              <w:t>0.47±0.13</w:t>
            </w:r>
          </w:p>
        </w:tc>
      </w:tr>
      <w:tr w:rsidR="007C3ACB" w:rsidRPr="003D2DA0"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DB3202" w:rsidP="00302BAF">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DF1A9D">
              <w:rPr>
                <w:rFonts w:ascii="Times New Roman" w:hAnsi="Times New Roman"/>
              </w:rPr>
              <w:t xml:space="preserve"> </w:t>
            </w:r>
            <w:r w:rsidR="007C3ACB" w:rsidRPr="00DF1A9D">
              <w:rPr>
                <w:rFonts w:ascii="Times New Roman" w:hAnsi="Times New Roman"/>
                <w:lang w:val="en-US"/>
              </w:rPr>
              <w:t>per</w:t>
            </w:r>
            <w:r w:rsidR="007C3ACB" w:rsidRPr="00DF1A9D">
              <w:rPr>
                <w:rFonts w:ascii="Times New Roman" w:hAnsi="Times New Roman"/>
              </w:rPr>
              <w:t xml:space="preserve"> 10</w:t>
            </w:r>
            <w:r w:rsidR="007C3ACB" w:rsidRPr="00DF1A9D">
              <w:rPr>
                <w:rFonts w:ascii="Times New Roman" w:hAnsi="Times New Roman"/>
                <w:vertAlign w:val="superscript"/>
              </w:rPr>
              <w:t>13</w:t>
            </w:r>
            <w:r w:rsidR="007C3ACB" w:rsidRPr="00DF1A9D">
              <w:rPr>
                <w:rFonts w:ascii="Times New Roman" w:hAnsi="Times New Roman"/>
              </w:rPr>
              <w:t xml:space="preserve"> </w:t>
            </w:r>
            <w:r w:rsidR="007C3ACB"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6</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5.2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color w:val="000000"/>
              </w:rPr>
            </w:pPr>
            <w:r>
              <w:rPr>
                <w:rFonts w:ascii="Times New Roman" w:hAnsi="Times New Roman"/>
                <w:color w:val="000000"/>
              </w:rPr>
              <w:t>3.8</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hAnsi="Times New Roman"/>
                <w:color w:val="000000"/>
              </w:rPr>
            </w:pPr>
            <w:r>
              <w:rPr>
                <w:rFonts w:ascii="Times New Roman" w:hAnsi="Times New Roman"/>
                <w:color w:val="000000"/>
              </w:rPr>
              <w:t>2.5</w:t>
            </w:r>
            <w:r w:rsidRPr="00DF1A9D">
              <w:rPr>
                <w:rFonts w:ascii="Times New Roman" w:hAnsi="Times New Roman"/>
                <w:color w:val="000000"/>
              </w:rPr>
              <w:sym w:font="Symbol" w:char="F0B4"/>
            </w:r>
            <w:r w:rsidRPr="00DF1A9D">
              <w:rPr>
                <w:rFonts w:ascii="Times New Roman" w:hAnsi="Times New Roman"/>
                <w:color w:val="000000"/>
              </w:rPr>
              <w:t>10</w:t>
            </w:r>
            <w:r>
              <w:rPr>
                <w:rFonts w:ascii="Times New Roman" w:hAnsi="Times New Roman"/>
                <w:color w:val="000000"/>
                <w:vertAlign w:val="superscript"/>
              </w:rPr>
              <w:t>6</w:t>
            </w:r>
          </w:p>
        </w:tc>
      </w:tr>
    </w:tbl>
    <w:p w:rsidR="007C3ACB" w:rsidRPr="003D2DA0" w:rsidRDefault="007C3ACB" w:rsidP="007C3ACB">
      <w:pPr>
        <w:rPr>
          <w:rFonts w:eastAsia="MS Mincho"/>
          <w:lang w:eastAsia="en-US"/>
        </w:rPr>
      </w:pPr>
    </w:p>
    <w:p w:rsidR="007C3ACB" w:rsidRPr="007337B3" w:rsidRDefault="007C3ACB" w:rsidP="007C3ACB">
      <w:pPr>
        <w:spacing w:after="120" w:line="276" w:lineRule="auto"/>
        <w:ind w:firstLine="709"/>
        <w:jc w:val="both"/>
        <w:rPr>
          <w:rFonts w:eastAsia="MS Mincho"/>
          <w:lang w:eastAsia="en-US"/>
        </w:rPr>
      </w:pPr>
      <w:r>
        <w:rPr>
          <w:rFonts w:eastAsia="MS Mincho"/>
          <w:lang w:eastAsia="en-US"/>
        </w:rPr>
        <w:t xml:space="preserve">Типичное распределение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195D9B">
        <w:rPr>
          <w:rFonts w:eastAsia="MS Mincho"/>
          <w:lang w:eastAsia="en-US"/>
        </w:rPr>
        <w:t xml:space="preserve"> </w:t>
      </w:r>
      <w:r>
        <w:rPr>
          <w:rFonts w:eastAsia="MS Mincho"/>
          <w:lang w:eastAsia="en-US"/>
        </w:rPr>
        <w:t xml:space="preserve">для выбранных образцов с ненулевой поляризацией приведено на </w:t>
      </w:r>
      <w:r w:rsidRPr="00325A7E">
        <w:rPr>
          <w:rFonts w:eastAsia="MS Mincho"/>
          <w:lang w:eastAsia="en-US"/>
        </w:rPr>
        <w:fldChar w:fldCharType="begin"/>
      </w:r>
      <w:r w:rsidRPr="00325A7E">
        <w:rPr>
          <w:rFonts w:eastAsia="MS Mincho"/>
          <w:lang w:eastAsia="en-US"/>
        </w:rPr>
        <w:instrText xml:space="preserve"> REF _Ref487029917 \h  \* MERGEFORMAT </w:instrText>
      </w:r>
      <w:r w:rsidRPr="00325A7E">
        <w:rPr>
          <w:rFonts w:eastAsia="MS Mincho"/>
          <w:lang w:eastAsia="en-US"/>
        </w:rPr>
      </w:r>
      <w:r w:rsidRPr="00325A7E">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9</w:t>
      </w:r>
      <w:r w:rsidRPr="00325A7E">
        <w:rPr>
          <w:rFonts w:eastAsia="MS Mincho"/>
          <w:lang w:eastAsia="en-US"/>
        </w:rPr>
        <w:fldChar w:fldCharType="end"/>
      </w:r>
      <w:r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w:t>
      </w:r>
      <w:proofErr w:type="gramStart"/>
      <w:r w:rsidRPr="003D2DA0">
        <w:rPr>
          <w:rFonts w:eastAsia="MS Mincho"/>
          <w:lang w:eastAsia="en-US"/>
        </w:rPr>
        <w:t>4</w:t>
      </w:r>
      <w:proofErr w:type="gramEnd"/>
      <w:r w:rsidRPr="003D2DA0">
        <w:rPr>
          <w:rFonts w:eastAsia="MS Mincho"/>
          <w:lang w:eastAsia="en-US"/>
        </w:rPr>
        <w:t>.</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7C3ACB" w:rsidRPr="003D2DA0" w:rsidTr="00302BAF">
        <w:trPr>
          <w:jc w:val="center"/>
        </w:trPr>
        <w:tc>
          <w:tcPr>
            <w:tcW w:w="9140" w:type="dxa"/>
            <w:hideMark/>
          </w:tcPr>
          <w:p w:rsidR="007C3ACB" w:rsidRDefault="00204EAB" w:rsidP="00302BAF">
            <w:pPr>
              <w:keepNext/>
              <w:jc w:val="center"/>
            </w:pPr>
            <w:r>
              <w:rPr>
                <w:noProof/>
              </w:rPr>
              <w:drawing>
                <wp:inline distT="0" distB="0" distL="0" distR="0" wp14:anchorId="5324F2A4" wp14:editId="4B7D577E">
                  <wp:extent cx="3027871" cy="2655026"/>
                  <wp:effectExtent l="0" t="0" r="1270" b="0"/>
                  <wp:docPr id="666"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4266" cy="2669402"/>
                          </a:xfrm>
                          <a:prstGeom prst="rect">
                            <a:avLst/>
                          </a:prstGeom>
                          <a:noFill/>
                          <a:ln>
                            <a:noFill/>
                          </a:ln>
                        </pic:spPr>
                      </pic:pic>
                    </a:graphicData>
                  </a:graphic>
                </wp:inline>
              </w:drawing>
            </w:r>
          </w:p>
          <w:p w:rsidR="007C3ACB" w:rsidRPr="00325A7E" w:rsidRDefault="007C3ACB" w:rsidP="00302BAF">
            <w:pPr>
              <w:pStyle w:val="ae"/>
              <w:jc w:val="center"/>
              <w:rPr>
                <w:rFonts w:ascii="Times New Roman" w:hAnsi="Times New Roman"/>
                <w:b w:val="0"/>
                <w:bCs w:val="0"/>
                <w:sz w:val="22"/>
                <w:szCs w:val="22"/>
              </w:rPr>
            </w:pPr>
            <w:bookmarkStart w:id="99" w:name="_Ref487029917"/>
            <w:r w:rsidRPr="00325A7E">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0E04BB">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0E04BB">
              <w:rPr>
                <w:rFonts w:ascii="Times New Roman" w:hAnsi="Times New Roman"/>
                <w:b w:val="0"/>
                <w:noProof/>
              </w:rPr>
              <w:t>9</w:t>
            </w:r>
            <w:r>
              <w:rPr>
                <w:b w:val="0"/>
              </w:rPr>
              <w:fldChar w:fldCharType="end"/>
            </w:r>
            <w:bookmarkEnd w:id="99"/>
            <w:r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w:t>
            </w:r>
            <w:r>
              <w:rPr>
                <w:rFonts w:ascii="Times New Roman" w:hAnsi="Times New Roman"/>
                <w:b w:val="0"/>
                <w:bCs w:val="0"/>
                <w:sz w:val="22"/>
                <w:szCs w:val="22"/>
              </w:rPr>
              <w:t>мов корректора МС</w:t>
            </w:r>
            <w:proofErr w:type="gramStart"/>
            <w:r>
              <w:rPr>
                <w:rFonts w:ascii="Times New Roman" w:hAnsi="Times New Roman"/>
                <w:b w:val="0"/>
                <w:bCs w:val="0"/>
                <w:sz w:val="22"/>
                <w:szCs w:val="22"/>
              </w:rPr>
              <w:t>2</w:t>
            </w:r>
            <w:proofErr w:type="gramEnd"/>
            <w:r>
              <w:rPr>
                <w:rFonts w:ascii="Times New Roman" w:hAnsi="Times New Roman"/>
                <w:b w:val="0"/>
                <w:bCs w:val="0"/>
                <w:sz w:val="22"/>
                <w:szCs w:val="22"/>
              </w:rPr>
              <w:t>, равных +0.12</w:t>
            </w:r>
            <w:r w:rsidRPr="00325A7E">
              <w:rPr>
                <w:rFonts w:ascii="Times New Roman" w:hAnsi="Times New Roman"/>
                <w:b w:val="0"/>
                <w:bCs w:val="0"/>
                <w:sz w:val="22"/>
                <w:szCs w:val="22"/>
              </w:rPr>
              <w:t xml:space="preserve"> Тл</w:t>
            </w:r>
            <w:r w:rsidRPr="00325A7E">
              <w:rPr>
                <w:rFonts w:ascii="Times New Roman" w:hAnsi="Times New Roman"/>
                <w:b w:val="0"/>
                <w:bCs w:val="0"/>
                <w:sz w:val="22"/>
                <w:szCs w:val="22"/>
              </w:rPr>
              <w:sym w:font="Symbol" w:char="F0B4"/>
            </w:r>
            <w:r>
              <w:rPr>
                <w:rFonts w:ascii="Times New Roman" w:hAnsi="Times New Roman"/>
                <w:b w:val="0"/>
                <w:bCs w:val="0"/>
                <w:sz w:val="22"/>
                <w:szCs w:val="22"/>
              </w:rPr>
              <w:t>м (слева) и -0.12</w:t>
            </w:r>
            <w:r w:rsidRPr="00325A7E">
              <w:rPr>
                <w:rFonts w:ascii="Times New Roman" w:hAnsi="Times New Roman"/>
                <w:b w:val="0"/>
                <w:bCs w:val="0"/>
                <w:sz w:val="22"/>
                <w:szCs w:val="22"/>
              </w:rPr>
              <w:t xml:space="preserve"> Тл</w:t>
            </w:r>
            <w:r w:rsidRPr="00325A7E">
              <w:rPr>
                <w:rFonts w:ascii="Times New Roman" w:hAnsi="Times New Roman"/>
                <w:b w:val="0"/>
                <w:bCs w:val="0"/>
                <w:sz w:val="22"/>
                <w:szCs w:val="22"/>
              </w:rPr>
              <w:sym w:font="Symbol" w:char="F0B4"/>
            </w:r>
            <w:r>
              <w:rPr>
                <w:rFonts w:ascii="Times New Roman" w:hAnsi="Times New Roman"/>
                <w:b w:val="0"/>
                <w:bCs w:val="0"/>
                <w:sz w:val="22"/>
                <w:szCs w:val="22"/>
              </w:rPr>
              <w:t>м (справа) при С4=±15</w:t>
            </w:r>
            <w:r w:rsidRPr="00325A7E">
              <w:rPr>
                <w:rFonts w:ascii="Times New Roman" w:hAnsi="Times New Roman"/>
                <w:b w:val="0"/>
                <w:bCs w:val="0"/>
                <w:sz w:val="22"/>
                <w:szCs w:val="22"/>
              </w:rPr>
              <w:t xml:space="preserve"> мм</w:t>
            </w:r>
            <w:r>
              <w:rPr>
                <w:rFonts w:ascii="Times New Roman" w:hAnsi="Times New Roman"/>
                <w:b w:val="0"/>
                <w:bCs w:val="0"/>
                <w:sz w:val="22"/>
                <w:szCs w:val="22"/>
              </w:rPr>
              <w:t>.</w:t>
            </w:r>
          </w:p>
        </w:tc>
      </w:tr>
    </w:tbl>
    <w:p w:rsidR="007C3ACB" w:rsidRPr="00325A7E"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100" w:name="_Ref20994087"/>
      <w:bookmarkStart w:id="101" w:name="_Toc26282750"/>
      <w:r>
        <w:rPr>
          <w:rFonts w:ascii="Times New Roman" w:eastAsia="Calibri" w:hAnsi="Times New Roman" w:cs="Times New Roman"/>
          <w:b w:val="0"/>
          <w:sz w:val="24"/>
          <w:szCs w:val="24"/>
          <w:lang w:eastAsia="en-US"/>
        </w:rPr>
        <w:t>Параметры пучка</w:t>
      </w:r>
      <w:r w:rsidRPr="00325A7E">
        <w:rPr>
          <w:rFonts w:ascii="Times New Roman" w:eastAsia="Calibri" w:hAnsi="Times New Roman" w:cs="Times New Roman"/>
          <w:b w:val="0"/>
          <w:sz w:val="24"/>
          <w:szCs w:val="24"/>
          <w:lang w:eastAsia="en-US"/>
        </w:rPr>
        <w:t xml:space="preserve"> поляризованных антипротонов</w:t>
      </w:r>
      <w:bookmarkEnd w:id="100"/>
      <w:bookmarkEnd w:id="101"/>
    </w:p>
    <w:tbl>
      <w:tblPr>
        <w:tblStyle w:val="23"/>
        <w:tblpPr w:leftFromText="180" w:rightFromText="180" w:vertAnchor="text" w:horzAnchor="margin" w:tblpXSpec="right" w:tblpY="99"/>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7C3ACB" w:rsidRPr="00325A7E" w:rsidTr="00302BAF">
        <w:trPr>
          <w:trHeight w:val="4955"/>
        </w:trPr>
        <w:tc>
          <w:tcPr>
            <w:tcW w:w="5170" w:type="dxa"/>
            <w:hideMark/>
          </w:tcPr>
          <w:p w:rsidR="007C3ACB" w:rsidRDefault="00204EAB" w:rsidP="00302BAF">
            <w:pPr>
              <w:keepNext/>
              <w:spacing w:line="276" w:lineRule="auto"/>
              <w:jc w:val="center"/>
            </w:pPr>
            <w:r>
              <w:rPr>
                <w:noProof/>
              </w:rPr>
              <w:drawing>
                <wp:inline distT="0" distB="0" distL="0" distR="0" wp14:anchorId="2292556A" wp14:editId="62E398C6">
                  <wp:extent cx="2968832" cy="2687594"/>
                  <wp:effectExtent l="0" t="0" r="3175" b="0"/>
                  <wp:docPr id="667" name="Рисунок 667" descr="D:\СПАСЧАРМ\CDR\Разные материалы\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9272" cy="2697045"/>
                          </a:xfrm>
                          <a:prstGeom prst="rect">
                            <a:avLst/>
                          </a:prstGeom>
                          <a:noFill/>
                          <a:ln>
                            <a:noFill/>
                          </a:ln>
                        </pic:spPr>
                      </pic:pic>
                    </a:graphicData>
                  </a:graphic>
                </wp:inline>
              </w:drawing>
            </w:r>
          </w:p>
          <w:p w:rsidR="007C3ACB" w:rsidRPr="00325A7E" w:rsidRDefault="007C3ACB" w:rsidP="00302BAF">
            <w:pPr>
              <w:pStyle w:val="ae"/>
              <w:jc w:val="both"/>
              <w:rPr>
                <w:rFonts w:ascii="Times New Roman" w:eastAsia="MS Mincho" w:hAnsi="Times New Roman"/>
                <w:b w:val="0"/>
                <w:bCs w:val="0"/>
              </w:rPr>
            </w:pPr>
            <w:bookmarkStart w:id="102" w:name="_Ref487030199"/>
            <w:proofErr w:type="gramStart"/>
            <w:r w:rsidRPr="00325A7E">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0E04BB">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0E04BB">
              <w:rPr>
                <w:rFonts w:ascii="Times New Roman" w:hAnsi="Times New Roman"/>
                <w:b w:val="0"/>
                <w:noProof/>
              </w:rPr>
              <w:t>10</w:t>
            </w:r>
            <w:r>
              <w:rPr>
                <w:b w:val="0"/>
              </w:rPr>
              <w:fldChar w:fldCharType="end"/>
            </w:r>
            <w:bookmarkEnd w:id="102"/>
            <w:r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m:sup>
              </m:sSup>
            </m:oMath>
            <w:r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rFonts w:ascii="Times New Roman" w:hAnsi="Times New Roman"/>
                <w:b w:val="0"/>
                <w:bCs w:val="0"/>
              </w:rPr>
              <w:t>, рассчитанная на 10</w:t>
            </w:r>
            <w:r w:rsidRPr="00325A7E">
              <w:rPr>
                <w:rFonts w:ascii="Times New Roman" w:hAnsi="Times New Roman"/>
                <w:b w:val="0"/>
                <w:bCs w:val="0"/>
                <w:vertAlign w:val="superscript"/>
              </w:rPr>
              <w:t>13</w:t>
            </w:r>
            <w:r w:rsidRPr="00325A7E">
              <w:rPr>
                <w:rFonts w:ascii="Times New Roman" w:hAnsi="Times New Roman"/>
                <w:b w:val="0"/>
                <w:bCs w:val="0"/>
              </w:rPr>
              <w:t xml:space="preserve"> падающих на мишень протонов с энергией 60 ГэВ</w:t>
            </w:r>
            <w:r>
              <w:rPr>
                <w:rFonts w:ascii="Times New Roman" w:hAnsi="Times New Roman"/>
                <w:b w:val="0"/>
                <w:bCs w:val="0"/>
              </w:rPr>
              <w:t>.</w:t>
            </w:r>
            <w:proofErr w:type="gramEnd"/>
          </w:p>
        </w:tc>
      </w:tr>
    </w:tbl>
    <w:p w:rsidR="007C3ACB" w:rsidRDefault="007C3ACB" w:rsidP="00204EAB">
      <w:pPr>
        <w:spacing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Pr="00F572CE">
        <w:rPr>
          <w:rFonts w:eastAsia="MS Mincho"/>
          <w:lang w:eastAsia="en-US"/>
        </w:rPr>
        <w:fldChar w:fldCharType="begin"/>
      </w:r>
      <w:r w:rsidRPr="00F572CE">
        <w:rPr>
          <w:rFonts w:eastAsia="MS Mincho"/>
          <w:lang w:eastAsia="en-US"/>
        </w:rPr>
        <w:instrText xml:space="preserve"> REF _Ref487018873 \h  \* MERGEFORMAT </w:instrText>
      </w:r>
      <w:r w:rsidRPr="00F572CE">
        <w:rPr>
          <w:rFonts w:eastAsia="MS Mincho"/>
          <w:lang w:eastAsia="en-US"/>
        </w:rPr>
      </w:r>
      <w:r w:rsidRPr="00F572CE">
        <w:rPr>
          <w:rFonts w:eastAsia="MS Mincho"/>
          <w:lang w:eastAsia="en-US"/>
        </w:rPr>
        <w:fldChar w:fldCharType="separate"/>
      </w:r>
      <w:r w:rsidR="000E04BB" w:rsidRPr="000E04BB">
        <w:t xml:space="preserve">Табл.  </w:t>
      </w:r>
      <w:r w:rsidR="000E04BB" w:rsidRPr="000E04BB">
        <w:rPr>
          <w:noProof/>
        </w:rPr>
        <w:t>2</w:t>
      </w:r>
      <w:r w:rsidR="000E04BB" w:rsidRPr="000E04BB">
        <w:t>.</w:t>
      </w:r>
      <w:r w:rsidR="000E04BB" w:rsidRPr="000E04BB">
        <w:rPr>
          <w:noProof/>
        </w:rPr>
        <w:t>1</w:t>
      </w:r>
      <w:r w:rsidRPr="00F572CE">
        <w:rPr>
          <w:rFonts w:eastAsia="MS Mincho"/>
          <w:lang w:eastAsia="en-US"/>
        </w:rPr>
        <w:fldChar w:fldCharType="end"/>
      </w:r>
      <w:r w:rsidRPr="00F572CE">
        <w:rPr>
          <w:rFonts w:eastAsia="MS Mincho"/>
          <w:lang w:eastAsia="en-US"/>
        </w:rPr>
        <w:t xml:space="preserve"> и</w:t>
      </w:r>
      <w:proofErr w:type="gramStart"/>
      <w:r w:rsidRPr="00F572CE">
        <w:rPr>
          <w:rFonts w:eastAsia="MS Mincho"/>
          <w:lang w:eastAsia="en-US"/>
        </w:rPr>
        <w:t xml:space="preserve"> </w:t>
      </w:r>
      <w:r w:rsidRPr="00F572CE">
        <w:rPr>
          <w:rFonts w:eastAsia="MS Mincho"/>
          <w:lang w:eastAsia="en-US"/>
        </w:rPr>
        <w:fldChar w:fldCharType="begin"/>
      </w:r>
      <w:r w:rsidRPr="00F572CE">
        <w:rPr>
          <w:rFonts w:eastAsia="MS Mincho"/>
          <w:lang w:eastAsia="en-US"/>
        </w:rPr>
        <w:instrText xml:space="preserve"> REF _Ref487019514 \h  \* MERGEFORMAT </w:instrText>
      </w:r>
      <w:r w:rsidRPr="00F572CE">
        <w:rPr>
          <w:rFonts w:eastAsia="MS Mincho"/>
          <w:lang w:eastAsia="en-US"/>
        </w:rPr>
      </w:r>
      <w:r w:rsidRPr="00F572CE">
        <w:rPr>
          <w:rFonts w:eastAsia="MS Mincho"/>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2</w:t>
      </w:r>
      <w:r w:rsidRPr="00F572CE">
        <w:rPr>
          <w:rFonts w:eastAsia="MS Mincho"/>
          <w:lang w:eastAsia="en-US"/>
        </w:rPr>
        <w:fldChar w:fldCharType="end"/>
      </w:r>
      <w:r w:rsidRPr="00F572CE">
        <w:rPr>
          <w:rFonts w:eastAsia="MS Mincho"/>
          <w:lang w:eastAsia="en-US"/>
        </w:rPr>
        <w:t xml:space="preserve">, </w:t>
      </w:r>
      <w:r w:rsidRPr="00F572CE">
        <w:rPr>
          <w:rFonts w:eastAsia="MS Mincho"/>
          <w:lang w:eastAsia="en-US"/>
        </w:rPr>
        <w:fldChar w:fldCharType="begin"/>
      </w:r>
      <w:r w:rsidRPr="00F572CE">
        <w:rPr>
          <w:rFonts w:eastAsia="MS Mincho"/>
          <w:lang w:eastAsia="en-US"/>
        </w:rPr>
        <w:instrText xml:space="preserve"> REF _Ref487019012 \h  \* MERGEFORMAT </w:instrText>
      </w:r>
      <w:r w:rsidRPr="00F572CE">
        <w:rPr>
          <w:rFonts w:eastAsia="MS Mincho"/>
          <w:lang w:eastAsia="en-US"/>
        </w:rPr>
      </w:r>
      <w:r w:rsidRPr="00F572CE">
        <w:rPr>
          <w:rFonts w:eastAsia="MS Mincho"/>
          <w:lang w:eastAsia="en-US"/>
        </w:rPr>
        <w:fldChar w:fldCharType="separate"/>
      </w:r>
      <w:r w:rsidR="000E04BB" w:rsidRPr="000E04BB">
        <w:rPr>
          <w:rFonts w:eastAsia="MS Mincho"/>
          <w:lang w:eastAsia="en-US"/>
        </w:rPr>
        <w:t>Рис.  2.6</w:t>
      </w:r>
      <w:r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Pr="00325A7E">
        <w:rPr>
          <w:rFonts w:eastAsia="Calibri"/>
          <w:lang w:eastAsia="en-US"/>
        </w:rPr>
        <w:fldChar w:fldCharType="begin"/>
      </w:r>
      <w:r w:rsidRPr="00325A7E">
        <w:rPr>
          <w:rFonts w:eastAsia="MS Mincho"/>
          <w:lang w:eastAsia="en-US"/>
        </w:rPr>
        <w:instrText xml:space="preserve"> REF _Ref487030199 \h </w:instrText>
      </w:r>
      <w:r w:rsidRPr="00325A7E">
        <w:rPr>
          <w:rFonts w:eastAsia="Calibri"/>
          <w:lang w:eastAsia="en-US"/>
        </w:rPr>
        <w:instrText xml:space="preserve"> \* MERGEFORMAT </w:instrText>
      </w:r>
      <w:r w:rsidRPr="00325A7E">
        <w:rPr>
          <w:rFonts w:eastAsia="Calibri"/>
          <w:lang w:eastAsia="en-US"/>
        </w:rPr>
      </w:r>
      <w:r w:rsidRPr="00325A7E">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10</w:t>
      </w:r>
      <w:r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m:e>
        </m:acc>
      </m:oMath>
      <w:r w:rsidRPr="003D2DA0">
        <w:rPr>
          <w:rFonts w:eastAsia="MS Mincho"/>
          <w:lang w:eastAsia="en-US"/>
        </w:rPr>
        <w:t>-</w:t>
      </w:r>
      <w:r w:rsidRPr="003D2DA0">
        <w:rPr>
          <w:rFonts w:eastAsia="MS Mincho"/>
          <w:lang w:eastAsia="en-US"/>
        </w:rPr>
        <w:lastRenderedPageBreak/>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Pr>
          <w:rFonts w:eastAsia="MS Mincho"/>
          <w:lang w:eastAsia="en-US"/>
        </w:rPr>
        <w:t xml:space="preserve"> драматически возрастает.</w:t>
      </w:r>
    </w:p>
    <w:p w:rsidR="00204EAB" w:rsidRPr="00C433F4" w:rsidRDefault="007C3ACB" w:rsidP="00204EAB">
      <w:pPr>
        <w:spacing w:line="276" w:lineRule="auto"/>
        <w:ind w:firstLine="709"/>
        <w:jc w:val="both"/>
        <w:rPr>
          <w:rFonts w:eastAsia="MS Mincho"/>
          <w:lang w:eastAsia="en-US"/>
        </w:rPr>
      </w:pPr>
      <w:r w:rsidRPr="003D2DA0">
        <w:rPr>
          <w:rFonts w:eastAsia="MS Mincho"/>
          <w:lang w:eastAsia="en-US"/>
        </w:rPr>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15 ГэВ/</w:t>
      </w:r>
      <w:proofErr w:type="gramStart"/>
      <w:r w:rsidRPr="003D2DA0">
        <w:rPr>
          <w:rFonts w:eastAsia="MS Mincho"/>
          <w:lang w:eastAsia="en-US"/>
        </w:rPr>
        <w:t>с</w:t>
      </w:r>
      <w:proofErr w:type="gramEnd"/>
      <w:r w:rsidRPr="003D2DA0">
        <w:rPr>
          <w:rFonts w:eastAsia="MS Mincho"/>
          <w:lang w:eastAsia="en-US"/>
        </w:rPr>
        <w:t xml:space="preserve"> </w:t>
      </w:r>
      <w:proofErr w:type="gramStart"/>
      <w:r w:rsidRPr="003D2DA0">
        <w:rPr>
          <w:rFonts w:eastAsia="MS Mincho"/>
          <w:lang w:eastAsia="en-US"/>
        </w:rPr>
        <w:t>помимо</w:t>
      </w:r>
      <w:proofErr w:type="gramEnd"/>
      <w:r w:rsidRPr="003D2DA0">
        <w:rPr>
          <w:rFonts w:eastAsia="MS Mincho"/>
          <w:lang w:eastAsia="en-US"/>
        </w:rPr>
        <w:t xml:space="preserve">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-гиперонов. Таким образом, оптимальным по интенсивности и фоновым условиям является пучок поляризованных антипротонов с центральным импульсом 16 ГэВ/</w:t>
      </w:r>
      <w:proofErr w:type="gramStart"/>
      <w:r w:rsidRPr="003D2DA0">
        <w:rPr>
          <w:rFonts w:eastAsia="MS Mincho"/>
          <w:lang w:eastAsia="en-US"/>
        </w:rPr>
        <w:t>с</w:t>
      </w:r>
      <w:proofErr w:type="gramEnd"/>
      <w:r w:rsidRPr="003D2DA0">
        <w:rPr>
          <w:rFonts w:eastAsia="MS Mincho"/>
          <w:lang w:eastAsia="en-US"/>
        </w:rPr>
        <w:t xml:space="preserve">, </w:t>
      </w:r>
      <w:proofErr w:type="gramStart"/>
      <w:r w:rsidRPr="003D2DA0">
        <w:rPr>
          <w:rFonts w:eastAsia="MS Mincho"/>
          <w:lang w:eastAsia="en-US"/>
        </w:rPr>
        <w:t>при</w:t>
      </w:r>
      <w:proofErr w:type="gramEnd"/>
      <w:r w:rsidRPr="003D2DA0">
        <w:rPr>
          <w:rFonts w:eastAsia="MS Mincho"/>
          <w:lang w:eastAsia="en-US"/>
        </w:rPr>
        <w:t xml:space="preserve">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приблизительно в 3 раза выше интенсивности 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w:t>
      </w:r>
      <w:r>
        <w:rPr>
          <w:rFonts w:eastAsia="Calibri"/>
          <w:lang w:eastAsia="en-US"/>
        </w:rPr>
        <w:t xml:space="preserve"> канала протонов с энергией 60 ГэВ.</w:t>
      </w:r>
      <w:r w:rsidRPr="007337B3">
        <w:rPr>
          <w:rFonts w:eastAsia="Calibri"/>
          <w:lang w:eastAsia="en-US"/>
        </w:rPr>
        <w:t xml:space="preserve"> </w:t>
      </w:r>
      <w:r w:rsidRPr="003D2DA0">
        <w:rPr>
          <w:rFonts w:eastAsia="Calibri"/>
          <w:lang w:eastAsia="en-US"/>
        </w:rPr>
        <w:t>Выделение антипротонов при таком уровне фона вполне в п</w:t>
      </w:r>
      <w:r>
        <w:rPr>
          <w:rFonts w:eastAsia="Calibri"/>
          <w:lang w:eastAsia="en-US"/>
        </w:rPr>
        <w:t>ределах возможностей пучковых че</w:t>
      </w:r>
      <w:r w:rsidRPr="003D2DA0">
        <w:rPr>
          <w:rFonts w:eastAsia="Calibri"/>
          <w:lang w:eastAsia="en-US"/>
        </w:rPr>
        <w:t>ренковских счётчиков.</w:t>
      </w:r>
      <w:r w:rsidRPr="007337B3">
        <w:rPr>
          <w:rFonts w:eastAsia="MS Mincho"/>
          <w:lang w:eastAsia="en-US"/>
        </w:rPr>
        <w:t xml:space="preserve"> </w:t>
      </w:r>
      <w:r w:rsidRPr="007020BF">
        <w:rPr>
          <w:rFonts w:eastAsia="Calibri"/>
          <w:lang w:eastAsia="en-US"/>
        </w:rPr>
        <w:t xml:space="preserve">Пространственные распределения антипротонного пучка </w:t>
      </w:r>
      <w:r>
        <w:rPr>
          <w:rFonts w:eastAsia="Calibri"/>
          <w:lang w:eastAsia="en-US"/>
        </w:rPr>
        <w:t>с импульсом 16 ГэВ/с на</w:t>
      </w:r>
      <w:r w:rsidRPr="007020BF">
        <w:rPr>
          <w:rFonts w:eastAsia="Calibri"/>
          <w:lang w:eastAsia="en-US"/>
        </w:rPr>
        <w:t xml:space="preserve"> экспериментальной мишени для максимальной пропускной способности </w:t>
      </w:r>
      <w:r w:rsidRPr="007020BF">
        <w:rPr>
          <w:rFonts w:ascii="Cambria Math" w:eastAsia="Calibri" w:hAnsi="Cambria Math" w:cs="Cambria Math"/>
          <w:lang w:eastAsia="en-US"/>
        </w:rPr>
        <w:t>𝛥𝑝</w:t>
      </w:r>
      <w:r>
        <w:rPr>
          <w:rFonts w:eastAsia="Calibri"/>
          <w:lang w:eastAsia="en-US"/>
        </w:rPr>
        <w:t>∕</w:t>
      </w:r>
      <w:r w:rsidRPr="007020BF">
        <w:rPr>
          <w:rFonts w:ascii="Cambria Math" w:eastAsia="Calibri" w:hAnsi="Cambria Math" w:cs="Cambria Math"/>
          <w:lang w:eastAsia="en-US"/>
        </w:rPr>
        <w:t>𝑝</w:t>
      </w:r>
      <w:r w:rsidRPr="007020BF">
        <w:rPr>
          <w:rFonts w:eastAsia="Calibri"/>
          <w:vertAlign w:val="subscript"/>
          <w:lang w:eastAsia="en-US"/>
        </w:rPr>
        <w:t>0</w:t>
      </w:r>
      <w:r w:rsidRPr="007020BF">
        <w:rPr>
          <w:rFonts w:eastAsia="Calibri"/>
          <w:lang w:eastAsia="en-US"/>
        </w:rPr>
        <w:t xml:space="preserve"> близки к таковым для протонного пучка </w:t>
      </w:r>
      <w:r>
        <w:rPr>
          <w:rFonts w:eastAsia="Calibri"/>
          <w:lang w:eastAsia="en-US"/>
        </w:rPr>
        <w:t>с импульсом 15 ГэВ</w:t>
      </w:r>
      <w:r w:rsidRPr="007020BF">
        <w:rPr>
          <w:rFonts w:eastAsia="Calibri"/>
          <w:lang w:eastAsia="en-US"/>
        </w:rPr>
        <w:t>/</w:t>
      </w:r>
      <w:proofErr w:type="gramStart"/>
      <w:r w:rsidRPr="007020BF">
        <w:rPr>
          <w:rFonts w:eastAsia="Calibri"/>
          <w:lang w:eastAsia="en-US"/>
        </w:rPr>
        <w:t>с</w:t>
      </w:r>
      <w:proofErr w:type="gramEnd"/>
      <w:r>
        <w:rPr>
          <w:rFonts w:eastAsia="Calibri"/>
          <w:lang w:eastAsia="en-US"/>
        </w:rPr>
        <w:t>, представленным</w:t>
      </w:r>
      <w:r w:rsidRPr="007020BF">
        <w:rPr>
          <w:rFonts w:eastAsia="Calibri"/>
          <w:lang w:eastAsia="en-US"/>
        </w:rPr>
        <w:t xml:space="preserve"> на </w:t>
      </w:r>
      <w:r w:rsidR="0064141A" w:rsidRPr="007415FD">
        <w:rPr>
          <w:rFonts w:eastAsia="Calibri"/>
          <w:lang w:eastAsia="en-US"/>
        </w:rPr>
        <w:fldChar w:fldCharType="begin"/>
      </w:r>
      <w:r w:rsidR="0064141A" w:rsidRPr="007415FD">
        <w:rPr>
          <w:rFonts w:eastAsia="Calibri"/>
          <w:lang w:eastAsia="en-US"/>
        </w:rPr>
        <w:instrText xml:space="preserve"> REF _Ref22279956 \h </w:instrText>
      </w:r>
      <w:r w:rsidR="007415FD" w:rsidRPr="007415FD">
        <w:rPr>
          <w:rFonts w:eastAsia="Calibri"/>
          <w:lang w:eastAsia="en-US"/>
        </w:rPr>
        <w:instrText xml:space="preserve"> \* MERGEFORMAT </w:instrText>
      </w:r>
      <w:r w:rsidR="0064141A" w:rsidRPr="007415FD">
        <w:rPr>
          <w:rFonts w:eastAsia="Calibri"/>
          <w:lang w:eastAsia="en-US"/>
        </w:rPr>
      </w:r>
      <w:r w:rsidR="0064141A" w:rsidRPr="007415FD">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7</w:t>
      </w:r>
      <w:r w:rsidR="0064141A" w:rsidRPr="007415FD">
        <w:rPr>
          <w:rFonts w:eastAsia="Calibri"/>
          <w:lang w:eastAsia="en-US"/>
        </w:rPr>
        <w:fldChar w:fldCharType="end"/>
      </w:r>
      <w:r w:rsidR="0064141A" w:rsidRPr="007415FD">
        <w:rPr>
          <w:rFonts w:eastAsia="Calibri"/>
          <w:lang w:eastAsia="en-US"/>
        </w:rPr>
        <w:t>.</w:t>
      </w:r>
    </w:p>
    <w:p w:rsidR="007C3ACB" w:rsidRPr="00204EAB" w:rsidRDefault="007C3ACB" w:rsidP="00204EAB">
      <w:pPr>
        <w:spacing w:line="276" w:lineRule="auto"/>
        <w:ind w:firstLine="709"/>
        <w:jc w:val="both"/>
        <w:rPr>
          <w:rFonts w:eastAsia="MS Mincho"/>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w:t>
      </w:r>
      <w:proofErr w:type="gramStart"/>
      <w:r w:rsidRPr="003D2DA0">
        <w:rPr>
          <w:rFonts w:eastAsia="MS Mincho"/>
          <w:lang w:eastAsia="en-US"/>
        </w:rPr>
        <w:t>мезонов</w:t>
      </w:r>
      <w:proofErr w:type="gramEnd"/>
      <w:r w:rsidRPr="003D2DA0">
        <w:rPr>
          <w:rFonts w:eastAsia="MS Mincho"/>
          <w:lang w:eastAsia="en-US"/>
        </w:rPr>
        <w:t xml:space="preserve">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w:t>
      </w:r>
      <w:proofErr w:type="gramStart"/>
      <w:r w:rsidRPr="003D2DA0">
        <w:rPr>
          <w:rFonts w:eastAsia="Calibri"/>
          <w:lang w:eastAsia="en-US"/>
        </w:rPr>
        <w:t xml:space="preserve">Однако повышение интенсивности антипротонного пучка за счет уменьшения длины МТ3 связано с ухудшением очистки канала </w:t>
      </w:r>
      <w:r>
        <w:rPr>
          <w:rFonts w:eastAsia="Calibri"/>
          <w:lang w:eastAsia="en-US"/>
        </w:rPr>
        <w:t xml:space="preserve">24А </w:t>
      </w:r>
      <w:r w:rsidRPr="003D2DA0">
        <w:rPr>
          <w:rFonts w:eastAsia="Calibri"/>
          <w:lang w:eastAsia="en-US"/>
        </w:rPr>
        <w:t xml:space="preserve">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30 ГэВ/с, а также с пропорциональным уменьшением максимального импульса вторич</w:t>
      </w:r>
      <w:r>
        <w:rPr>
          <w:rFonts w:eastAsia="Calibri"/>
          <w:lang w:eastAsia="en-US"/>
        </w:rPr>
        <w:t>ных частиц, отбираемых в</w:t>
      </w:r>
      <w:r w:rsidRPr="003D2DA0">
        <w:rPr>
          <w:rFonts w:eastAsia="Calibri"/>
          <w:lang w:eastAsia="en-US"/>
        </w:rPr>
        <w:t xml:space="preserve"> канал</w:t>
      </w:r>
      <w:r>
        <w:rPr>
          <w:rFonts w:eastAsia="Calibri"/>
          <w:lang w:eastAsia="en-US"/>
        </w:rPr>
        <w:t xml:space="preserve"> 24</w:t>
      </w:r>
      <w:r>
        <w:rPr>
          <w:rFonts w:eastAsia="Calibri"/>
          <w:lang w:val="de-DE" w:eastAsia="en-US"/>
        </w:rPr>
        <w:t>B</w:t>
      </w:r>
      <w:r>
        <w:rPr>
          <w:rFonts w:eastAsia="Calibri"/>
          <w:lang w:eastAsia="en-US"/>
        </w:rPr>
        <w:t>.</w:t>
      </w:r>
      <w:proofErr w:type="gramEnd"/>
    </w:p>
    <w:p w:rsidR="007C3ACB" w:rsidRDefault="007C3ACB" w:rsidP="00204EAB">
      <w:pPr>
        <w:spacing w:line="276" w:lineRule="auto"/>
        <w:ind w:firstLine="709"/>
        <w:jc w:val="both"/>
        <w:rPr>
          <w:rFonts w:eastAsia="Calibri"/>
          <w:lang w:eastAsia="en-US"/>
        </w:rPr>
      </w:pPr>
      <w:r>
        <w:rPr>
          <w:rFonts w:eastAsia="Calibri"/>
          <w:lang w:eastAsia="en-US"/>
        </w:rPr>
        <w:t xml:space="preserve">Поэтому был рассмотрен вариант использования дополнительной мишени, </w:t>
      </w:r>
      <w:r>
        <w:rPr>
          <w:rFonts w:eastAsia="Calibri"/>
        </w:rPr>
        <w:t xml:space="preserve">которая </w:t>
      </w:r>
      <w:r w:rsidRPr="005D7837">
        <w:rPr>
          <w:rFonts w:eastAsia="Calibri"/>
        </w:rPr>
        <w:t>на время приоритетной работы канала 24А с антипротонным пучком</w:t>
      </w:r>
      <w:r>
        <w:rPr>
          <w:rFonts w:eastAsia="Calibri"/>
        </w:rPr>
        <w:t xml:space="preserve"> вводится в зазор</w:t>
      </w:r>
      <w:r w:rsidRPr="004506B8">
        <w:rPr>
          <w:rFonts w:eastAsia="Calibri"/>
        </w:rPr>
        <w:t xml:space="preserve"> </w:t>
      </w:r>
      <w:r w:rsidRPr="00204EAB">
        <w:rPr>
          <w:rFonts w:eastAsia="Calibri"/>
          <w:lang w:eastAsia="en-US"/>
        </w:rPr>
        <w:t xml:space="preserve">магнита МТ3 без изменения его параметров. </w:t>
      </w:r>
      <w:r w:rsidRPr="00204EAB">
        <w:rPr>
          <w:rFonts w:eastAsia="Calibri"/>
        </w:rPr>
        <w:t>Основная мишень каналов 24А и 24В при этом выводится из пучка, что заметно ухудшает условия для отбора вторичных частиц в канал 24В.</w:t>
      </w:r>
      <w:r w:rsidRPr="00AD00B0">
        <w:rPr>
          <w:rFonts w:eastAsia="Calibri"/>
          <w:lang w:eastAsia="en-US"/>
        </w:rPr>
        <w:t xml:space="preserve"> На </w:t>
      </w:r>
      <w:r w:rsidRPr="009A1CA2">
        <w:rPr>
          <w:rFonts w:eastAsia="Calibri"/>
          <w:lang w:eastAsia="en-US"/>
        </w:rPr>
        <w:fldChar w:fldCharType="begin"/>
      </w:r>
      <w:r w:rsidRPr="009A1CA2">
        <w:rPr>
          <w:rFonts w:eastAsia="Calibri"/>
          <w:lang w:eastAsia="en-US"/>
        </w:rPr>
        <w:instrText xml:space="preserve"> REF _Ref20400290 \h  \* MERGEFORMAT </w:instrText>
      </w:r>
      <w:r w:rsidRPr="009A1CA2">
        <w:rPr>
          <w:rFonts w:eastAsia="Calibri"/>
          <w:lang w:eastAsia="en-US"/>
        </w:rPr>
      </w:r>
      <w:r w:rsidRPr="009A1CA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11</w:t>
      </w:r>
      <w:r w:rsidRPr="009A1CA2">
        <w:rPr>
          <w:rFonts w:eastAsia="Calibri"/>
          <w:lang w:eastAsia="en-US"/>
        </w:rPr>
        <w:fldChar w:fldCharType="end"/>
      </w:r>
      <w:r w:rsidRPr="009A1CA2">
        <w:rPr>
          <w:rFonts w:eastAsia="Calibri"/>
          <w:lang w:eastAsia="en-US"/>
        </w:rPr>
        <w:t xml:space="preserve"> показаны</w:t>
      </w:r>
      <w:r w:rsidRPr="00AD00B0">
        <w:rPr>
          <w:rFonts w:eastAsia="Calibri"/>
          <w:lang w:eastAsia="en-US"/>
        </w:rPr>
        <w:t xml:space="preserve"> зависимости интенсивности анти</w:t>
      </w:r>
      <w:r>
        <w:rPr>
          <w:rFonts w:eastAsia="Calibri"/>
          <w:lang w:eastAsia="en-US"/>
        </w:rPr>
        <w:t xml:space="preserve">протонного пучка и </w:t>
      </w:r>
      <w:r w:rsidRPr="00AD00B0">
        <w:rPr>
          <w:rFonts w:eastAsia="Calibri"/>
          <w:lang w:eastAsia="en-US"/>
        </w:rPr>
        <w:t xml:space="preserve">фонов на </w:t>
      </w:r>
      <w:r>
        <w:rPr>
          <w:rFonts w:eastAsia="Calibri"/>
          <w:lang w:eastAsia="en-US"/>
        </w:rPr>
        <w:t xml:space="preserve">мишени </w:t>
      </w:r>
      <w:r w:rsidRPr="00AD00B0">
        <w:rPr>
          <w:rFonts w:eastAsia="Calibri"/>
          <w:lang w:eastAsia="en-US"/>
        </w:rPr>
        <w:t>эксперимента от положения мишени</w:t>
      </w:r>
      <w:r w:rsidRPr="004004D4">
        <w:rPr>
          <w:rFonts w:eastAsia="Calibri"/>
          <w:lang w:eastAsia="en-US"/>
        </w:rPr>
        <w:t xml:space="preserve"> </w:t>
      </w:r>
      <w:r>
        <w:rPr>
          <w:rFonts w:eastAsia="Calibri"/>
          <w:lang w:eastAsia="en-US"/>
        </w:rPr>
        <w:t>канала</w:t>
      </w:r>
      <w:r w:rsidRPr="00AD00B0">
        <w:rPr>
          <w:rFonts w:eastAsia="Calibri"/>
          <w:lang w:eastAsia="en-US"/>
        </w:rPr>
        <w:t xml:space="preserve"> относительно переднего кр</w:t>
      </w:r>
      <w:r>
        <w:rPr>
          <w:rFonts w:eastAsia="Calibri"/>
          <w:lang w:eastAsia="en-US"/>
        </w:rPr>
        <w:t>ая магнита МТ3 для пучка 16 ГэВ/</w:t>
      </w:r>
      <w:r w:rsidRPr="00AD00B0">
        <w:rPr>
          <w:rFonts w:eastAsia="Calibri"/>
          <w:lang w:eastAsia="en-US"/>
        </w:rPr>
        <w:t xml:space="preserve">с и максимальной передаваемой величины </w:t>
      </w:r>
      <w:r w:rsidRPr="00AD00B0">
        <w:rPr>
          <w:rFonts w:ascii="Cambria Math" w:eastAsia="Calibri" w:hAnsi="Cambria Math" w:cs="Cambria Math"/>
          <w:lang w:eastAsia="en-US"/>
        </w:rPr>
        <w:t>𝛥𝑝</w:t>
      </w:r>
      <w:r>
        <w:rPr>
          <w:rFonts w:eastAsia="Calibri"/>
          <w:lang w:eastAsia="en-US"/>
        </w:rPr>
        <w:t>/</w:t>
      </w:r>
      <w:r w:rsidRPr="00AD00B0">
        <w:rPr>
          <w:rFonts w:ascii="Cambria Math" w:eastAsia="Calibri" w:hAnsi="Cambria Math" w:cs="Cambria Math"/>
          <w:lang w:eastAsia="en-US"/>
        </w:rPr>
        <w:t>𝑝</w:t>
      </w:r>
      <w:r w:rsidRPr="00841512">
        <w:rPr>
          <w:rFonts w:eastAsia="Calibri"/>
          <w:vertAlign w:val="subscript"/>
          <w:lang w:eastAsia="en-US"/>
        </w:rPr>
        <w:t>0</w:t>
      </w:r>
      <w:r w:rsidRPr="00AD00B0">
        <w:rPr>
          <w:rFonts w:eastAsia="Calibri"/>
          <w:lang w:eastAsia="en-US"/>
        </w:rPr>
        <w:t>.</w:t>
      </w:r>
      <w:r>
        <w:rPr>
          <w:rFonts w:eastAsia="Calibri"/>
          <w:lang w:eastAsia="en-US"/>
        </w:rPr>
        <w:t xml:space="preserve"> </w:t>
      </w:r>
    </w:p>
    <w:p w:rsidR="00204EAB" w:rsidRPr="007337B3" w:rsidRDefault="00204EAB" w:rsidP="00204EAB">
      <w:pPr>
        <w:spacing w:line="276" w:lineRule="auto"/>
        <w:ind w:firstLine="709"/>
        <w:jc w:val="both"/>
        <w:rPr>
          <w:rFonts w:eastAsia="Calibri"/>
          <w:strike/>
          <w:lang w:eastAsia="en-US"/>
        </w:rPr>
      </w:pPr>
      <w:r w:rsidRPr="00AD00B0">
        <w:rPr>
          <w:rFonts w:eastAsia="Calibri"/>
          <w:lang w:eastAsia="en-US"/>
        </w:rPr>
        <w:t xml:space="preserve">Если центр дополнительной </w:t>
      </w:r>
      <w:r>
        <w:rPr>
          <w:rFonts w:eastAsia="Calibri"/>
          <w:lang w:eastAsia="en-US"/>
        </w:rPr>
        <w:t>мишени</w:t>
      </w:r>
      <w:r w:rsidRPr="00AD00B0">
        <w:rPr>
          <w:rFonts w:eastAsia="Calibri"/>
          <w:lang w:eastAsia="en-US"/>
        </w:rPr>
        <w:t xml:space="preserve"> </w:t>
      </w:r>
      <w:r>
        <w:rPr>
          <w:rFonts w:eastAsia="Calibri"/>
          <w:lang w:eastAsia="en-US"/>
        </w:rPr>
        <w:t>расположить</w:t>
      </w:r>
      <w:r w:rsidRPr="00AD00B0">
        <w:rPr>
          <w:rFonts w:eastAsia="Calibri"/>
          <w:lang w:eastAsia="en-US"/>
        </w:rPr>
        <w:t xml:space="preserve"> в</w:t>
      </w:r>
      <w:r>
        <w:rPr>
          <w:rFonts w:eastAsia="Calibri"/>
          <w:lang w:eastAsia="en-US"/>
        </w:rPr>
        <w:t xml:space="preserve"> точке +0.7 м в МТ3 при значении магнитного поля</w:t>
      </w:r>
      <w:r w:rsidRPr="00AD00B0">
        <w:rPr>
          <w:rFonts w:eastAsia="Calibri"/>
          <w:lang w:eastAsia="en-US"/>
        </w:rPr>
        <w:t xml:space="preserve"> около максимума </w:t>
      </w:r>
      <w:r>
        <w:rPr>
          <w:rFonts w:eastAsia="Calibri"/>
          <w:lang w:eastAsia="en-US"/>
        </w:rPr>
        <w:t>(</w:t>
      </w:r>
      <w:r w:rsidRPr="00AD00B0">
        <w:rPr>
          <w:rFonts w:eastAsia="Calibri"/>
          <w:lang w:eastAsia="en-US"/>
        </w:rPr>
        <w:t>1</w:t>
      </w:r>
      <w:r>
        <w:rPr>
          <w:rFonts w:eastAsia="Calibri"/>
          <w:lang w:eastAsia="en-US"/>
        </w:rPr>
        <w:t>.</w:t>
      </w:r>
      <w:r w:rsidRPr="00AD00B0">
        <w:rPr>
          <w:rFonts w:eastAsia="Calibri"/>
          <w:lang w:eastAsia="en-US"/>
        </w:rPr>
        <w:t>9 Тл</w:t>
      </w:r>
      <w:r>
        <w:rPr>
          <w:rFonts w:eastAsia="Calibri"/>
          <w:lang w:eastAsia="en-US"/>
        </w:rPr>
        <w:t>)</w:t>
      </w:r>
      <w:r w:rsidRPr="00AD00B0">
        <w:rPr>
          <w:rFonts w:eastAsia="Calibri"/>
          <w:lang w:eastAsia="en-US"/>
        </w:rPr>
        <w:t>,</w:t>
      </w:r>
      <w:r>
        <w:rPr>
          <w:rFonts w:eastAsia="Calibri"/>
          <w:lang w:eastAsia="en-US"/>
        </w:rPr>
        <w:t xml:space="preserve"> то и</w:t>
      </w:r>
      <w:r w:rsidRPr="00AD00B0">
        <w:rPr>
          <w:rFonts w:eastAsia="Calibri"/>
          <w:lang w:eastAsia="en-US"/>
        </w:rPr>
        <w:t xml:space="preserve">нтенсивность антипротонов </w:t>
      </w:r>
      <w:r>
        <w:rPr>
          <w:rFonts w:eastAsia="Calibri"/>
          <w:lang w:eastAsia="en-US"/>
        </w:rPr>
        <w:t>возрастает в 2.</w:t>
      </w:r>
      <w:r w:rsidRPr="00AD00B0">
        <w:rPr>
          <w:rFonts w:eastAsia="Calibri"/>
          <w:lang w:eastAsia="en-US"/>
        </w:rPr>
        <w:t>5 раза (до 10</w:t>
      </w:r>
      <w:r w:rsidRPr="009A1CA2">
        <w:rPr>
          <w:rFonts w:eastAsia="Calibri"/>
          <w:vertAlign w:val="superscript"/>
          <w:lang w:eastAsia="en-US"/>
        </w:rPr>
        <w:t>6</w:t>
      </w:r>
      <w:r>
        <w:rPr>
          <w:rFonts w:eastAsia="Calibri"/>
          <w:lang w:eastAsia="en-US"/>
        </w:rPr>
        <w:t xml:space="preserve"> за цикл) при увеличении </w:t>
      </w:r>
      <w:r w:rsidRPr="00AD00B0">
        <w:rPr>
          <w:rFonts w:eastAsia="Calibri"/>
          <w:lang w:eastAsia="en-US"/>
        </w:rPr>
        <w:t>фон</w:t>
      </w:r>
      <w:r>
        <w:rPr>
          <w:rFonts w:eastAsia="Calibri"/>
          <w:lang w:eastAsia="en-US"/>
        </w:rPr>
        <w:t>а</w:t>
      </w:r>
      <w:r w:rsidRPr="00AD00B0">
        <w:rPr>
          <w:rFonts w:eastAsia="Calibri"/>
          <w:lang w:eastAsia="en-US"/>
        </w:rPr>
        <w:t xml:space="preserve"> </w:t>
      </w:r>
      <w:r>
        <w:rPr>
          <w:rFonts w:eastAsia="Calibri"/>
          <w:lang w:eastAsia="en-US"/>
        </w:rPr>
        <w:t>в 3.</w:t>
      </w:r>
      <w:r w:rsidRPr="00AD00B0">
        <w:rPr>
          <w:rFonts w:eastAsia="Calibri"/>
          <w:lang w:eastAsia="en-US"/>
        </w:rPr>
        <w:t xml:space="preserve">5 раза. Резкое увеличение фона от вторичных </w:t>
      </w:r>
      <w:r>
        <w:rPr>
          <w:rFonts w:eastAsia="Calibri"/>
          <w:lang w:eastAsia="en-US"/>
        </w:rPr>
        <w:t>π</w:t>
      </w:r>
      <w:r>
        <w:rPr>
          <w:rFonts w:eastAsia="Calibri"/>
          <w:vertAlign w:val="superscript"/>
          <w:lang w:eastAsia="en-US"/>
        </w:rPr>
        <w:t>-</w:t>
      </w:r>
      <w:r w:rsidRPr="00AD00B0">
        <w:rPr>
          <w:rFonts w:eastAsia="Calibri"/>
          <w:lang w:eastAsia="en-US"/>
        </w:rPr>
        <w:t xml:space="preserve">-мезонов, образующихся </w:t>
      </w:r>
      <w:r>
        <w:rPr>
          <w:rFonts w:eastAsia="Calibri"/>
          <w:lang w:eastAsia="en-US"/>
        </w:rPr>
        <w:t xml:space="preserve">непосредственно </w:t>
      </w:r>
      <w:r w:rsidRPr="00AD00B0">
        <w:rPr>
          <w:rFonts w:eastAsia="Calibri"/>
          <w:lang w:eastAsia="en-US"/>
        </w:rPr>
        <w:t>в мишени, дел</w:t>
      </w:r>
      <w:r>
        <w:rPr>
          <w:rFonts w:eastAsia="Calibri"/>
          <w:lang w:eastAsia="en-US"/>
        </w:rPr>
        <w:t xml:space="preserve">ает невозможным ее перемещение </w:t>
      </w:r>
      <w:r w:rsidRPr="00AD00B0">
        <w:rPr>
          <w:rFonts w:eastAsia="Calibri"/>
          <w:lang w:eastAsia="en-US"/>
        </w:rPr>
        <w:t xml:space="preserve">глубже </w:t>
      </w:r>
      <w:r>
        <w:rPr>
          <w:rFonts w:eastAsia="Calibri"/>
          <w:lang w:eastAsia="en-US"/>
        </w:rPr>
        <w:t xml:space="preserve">внутрь магнита MT3. </w:t>
      </w:r>
    </w:p>
    <w:p w:rsidR="00204EAB" w:rsidRDefault="00204EAB" w:rsidP="00204EAB">
      <w:pPr>
        <w:spacing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Pr>
          <w:rFonts w:eastAsia="MS Mincho"/>
          <w:lang w:eastAsia="en-US"/>
        </w:rPr>
        <w:t>-</w:t>
      </w:r>
      <w:r w:rsidRPr="003D2DA0">
        <w:rPr>
          <w:rFonts w:eastAsia="MS Mincho"/>
          <w:lang w:eastAsia="en-US"/>
        </w:rPr>
        <w:t xml:space="preserve">5.0 Тл. </w:t>
      </w:r>
      <w:proofErr w:type="gramStart"/>
      <w:r w:rsidRPr="003D2DA0">
        <w:rPr>
          <w:rFonts w:eastAsia="MS Mincho"/>
          <w:lang w:eastAsia="en-US"/>
        </w:rPr>
        <w:t xml:space="preserve">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Pr>
          <w:rFonts w:eastAsia="MS Mincho"/>
          <w:lang w:eastAsia="en-US"/>
        </w:rPr>
        <w:t>30 ГэВ/с.</w:t>
      </w:r>
      <w:proofErr w:type="gramEnd"/>
    </w:p>
    <w:p w:rsidR="00204EAB" w:rsidRDefault="00204EAB" w:rsidP="007C3ACB">
      <w:pPr>
        <w:spacing w:after="120" w:line="276" w:lineRule="auto"/>
        <w:ind w:firstLine="709"/>
        <w:jc w:val="both"/>
        <w:rPr>
          <w:rFonts w:eastAsia="Calibri"/>
          <w:lang w:eastAsia="en-US"/>
        </w:rPr>
      </w:pPr>
    </w:p>
    <w:p w:rsidR="007C3ACB" w:rsidRDefault="00204EAB" w:rsidP="007C3ACB">
      <w:pPr>
        <w:keepNext/>
        <w:spacing w:after="120" w:line="276" w:lineRule="auto"/>
        <w:jc w:val="center"/>
      </w:pPr>
      <w:r>
        <w:rPr>
          <w:noProof/>
        </w:rPr>
        <w:lastRenderedPageBreak/>
        <w:drawing>
          <wp:inline distT="0" distB="0" distL="0" distR="0" wp14:anchorId="5068D8E4" wp14:editId="6155916C">
            <wp:extent cx="2908933" cy="2802576"/>
            <wp:effectExtent l="0" t="0" r="635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1550" cy="2805098"/>
                    </a:xfrm>
                    <a:prstGeom prst="rect">
                      <a:avLst/>
                    </a:prstGeom>
                    <a:noFill/>
                    <a:ln>
                      <a:noFill/>
                    </a:ln>
                  </pic:spPr>
                </pic:pic>
              </a:graphicData>
            </a:graphic>
          </wp:inline>
        </w:drawing>
      </w:r>
    </w:p>
    <w:p w:rsidR="007C3ACB" w:rsidRPr="00204EAB" w:rsidRDefault="007C3ACB" w:rsidP="00204EAB">
      <w:pPr>
        <w:pStyle w:val="ae"/>
        <w:jc w:val="center"/>
        <w:rPr>
          <w:rFonts w:eastAsia="Calibri"/>
          <w:b w:val="0"/>
          <w:lang w:eastAsia="en-US"/>
        </w:rPr>
      </w:pPr>
      <w:bookmarkStart w:id="103" w:name="_Ref20400290"/>
      <w:r w:rsidRPr="00CD42B9">
        <w:rPr>
          <w:b w:val="0"/>
        </w:rPr>
        <w:t xml:space="preserve">Рис.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E04BB">
        <w:rPr>
          <w:b w:val="0"/>
          <w:noProof/>
        </w:rPr>
        <w:t>11</w:t>
      </w:r>
      <w:r>
        <w:rPr>
          <w:b w:val="0"/>
        </w:rPr>
        <w:fldChar w:fldCharType="end"/>
      </w:r>
      <w:bookmarkEnd w:id="103"/>
      <w:r w:rsidRPr="00CD42B9">
        <w:rPr>
          <w:b w:val="0"/>
        </w:rPr>
        <w:t xml:space="preserve"> Зависимости интенсивности антипротонного пучка и </w:t>
      </w:r>
      <w:r>
        <w:rPr>
          <w:b w:val="0"/>
        </w:rPr>
        <w:t xml:space="preserve">фоновых  </w:t>
      </w:r>
      <m:oMath>
        <m:sSup>
          <m:sSupPr>
            <m:ctrlPr>
              <w:rPr>
                <w:rFonts w:ascii="Cambria Math" w:eastAsia="MS Mincho" w:hAnsi="Cambria Math"/>
                <w:b w:val="0"/>
                <w:i/>
                <w:lang w:eastAsia="en-US"/>
              </w:rPr>
            </m:ctrlPr>
          </m:sSupPr>
          <m:e>
            <m:r>
              <m:rPr>
                <m:sty m:val="bi"/>
              </m:rPr>
              <w:rPr>
                <w:rFonts w:ascii="Cambria Math" w:eastAsia="MS Mincho" w:hAnsi="Cambria Math"/>
                <w:lang w:eastAsia="en-US"/>
              </w:rPr>
              <m:t>π</m:t>
            </m:r>
          </m:e>
          <m:sup>
            <m:r>
              <m:rPr>
                <m:sty m:val="bi"/>
              </m:rPr>
              <w:rPr>
                <w:rFonts w:ascii="Cambria Math" w:eastAsia="MS Mincho" w:hAnsi="Cambria Math"/>
                <w:lang w:eastAsia="en-US"/>
              </w:rPr>
              <m:t>-</m:t>
            </m:r>
          </m:sup>
        </m:sSup>
      </m:oMath>
      <w:r w:rsidRPr="000524D8">
        <w:rPr>
          <w:rFonts w:eastAsia="MS Mincho"/>
          <w:b w:val="0"/>
          <w:lang w:eastAsia="en-US"/>
        </w:rPr>
        <w:t>-мезонов</w:t>
      </w:r>
      <w:r>
        <w:rPr>
          <w:b w:val="0"/>
        </w:rPr>
        <w:t xml:space="preserve"> от положения</w:t>
      </w:r>
      <w:r w:rsidRPr="00CD42B9">
        <w:rPr>
          <w:b w:val="0"/>
        </w:rPr>
        <w:t xml:space="preserve"> мишени относительно переднего к</w:t>
      </w:r>
      <w:r>
        <w:rPr>
          <w:b w:val="0"/>
        </w:rPr>
        <w:t>рая магнита MT3 для пучка с импульсом 16 ГэВ/</w:t>
      </w:r>
      <w:r w:rsidRPr="00CD42B9">
        <w:rPr>
          <w:b w:val="0"/>
        </w:rPr>
        <w:t xml:space="preserve">с </w:t>
      </w:r>
      <w:proofErr w:type="spellStart"/>
      <w:proofErr w:type="gramStart"/>
      <w:r w:rsidRPr="00CD42B9">
        <w:rPr>
          <w:b w:val="0"/>
        </w:rPr>
        <w:t>с</w:t>
      </w:r>
      <w:proofErr w:type="spellEnd"/>
      <w:proofErr w:type="gramEnd"/>
      <w:r w:rsidRPr="00CD42B9">
        <w:rPr>
          <w:b w:val="0"/>
        </w:rPr>
        <w:t xml:space="preserve"> максимальной передаваемой величиной </w:t>
      </w:r>
      <w:r w:rsidRPr="00CD42B9">
        <w:rPr>
          <w:rFonts w:ascii="Cambria Math" w:hAnsi="Cambria Math" w:cs="Cambria Math"/>
          <w:b w:val="0"/>
        </w:rPr>
        <w:t>𝛥𝑝</w:t>
      </w:r>
      <w:r w:rsidRPr="00CD42B9">
        <w:rPr>
          <w:b w:val="0"/>
        </w:rPr>
        <w:t xml:space="preserve"> ∕ </w:t>
      </w:r>
      <w:r w:rsidRPr="00CD42B9">
        <w:rPr>
          <w:rFonts w:ascii="Cambria Math" w:hAnsi="Cambria Math" w:cs="Cambria Math"/>
          <w:b w:val="0"/>
        </w:rPr>
        <w:t>𝑝</w:t>
      </w:r>
      <w:r w:rsidRPr="009A1CA2">
        <w:rPr>
          <w:b w:val="0"/>
          <w:vertAlign w:val="subscript"/>
        </w:rPr>
        <w:t>0</w:t>
      </w:r>
      <w:r>
        <w:rPr>
          <w:b w:val="0"/>
        </w:rPr>
        <w:t xml:space="preserve">. Основное положение мишени </w:t>
      </w:r>
      <w:r w:rsidRPr="00CD42B9">
        <w:rPr>
          <w:b w:val="0"/>
        </w:rPr>
        <w:t xml:space="preserve">соответствует </w:t>
      </w:r>
      <w:r>
        <w:rPr>
          <w:b w:val="0"/>
        </w:rPr>
        <w:t>координате -0.</w:t>
      </w:r>
      <w:r w:rsidRPr="00CD42B9">
        <w:rPr>
          <w:b w:val="0"/>
        </w:rPr>
        <w:t>2 м.</w:t>
      </w:r>
    </w:p>
    <w:p w:rsidR="007C3ACB" w:rsidRPr="00134B02"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104" w:name="_Toc26282751"/>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104"/>
    </w:p>
    <w:p w:rsidR="007C3ACB" w:rsidRDefault="007C3ACB" w:rsidP="00204EAB">
      <w:pPr>
        <w:spacing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w:t>
      </w:r>
      <w:r>
        <w:rPr>
          <w:rFonts w:eastAsia="MS Mincho"/>
          <w:lang w:eastAsia="en-US"/>
        </w:rPr>
        <w:t xml:space="preserve">позже </w:t>
      </w:r>
      <w:r w:rsidRPr="003D2DA0">
        <w:rPr>
          <w:rFonts w:eastAsia="MS Mincho"/>
          <w:lang w:eastAsia="en-US"/>
        </w:rPr>
        <w:t xml:space="preserve">раздел </w:t>
      </w:r>
      <w:r>
        <w:rPr>
          <w:rFonts w:eastAsia="MS Mincho"/>
          <w:lang w:eastAsia="en-US"/>
        </w:rPr>
        <w:fldChar w:fldCharType="begin"/>
      </w:r>
      <w:r>
        <w:rPr>
          <w:rFonts w:eastAsia="MS Mincho"/>
          <w:lang w:eastAsia="en-US"/>
        </w:rPr>
        <w:instrText xml:space="preserve"> REF _Ref487030470 \r \h </w:instrText>
      </w:r>
      <w:r>
        <w:rPr>
          <w:rFonts w:eastAsia="MS Mincho"/>
          <w:lang w:eastAsia="en-US"/>
        </w:rPr>
      </w:r>
      <w:r>
        <w:rPr>
          <w:rFonts w:eastAsia="MS Mincho"/>
          <w:lang w:eastAsia="en-US"/>
        </w:rPr>
        <w:fldChar w:fldCharType="separate"/>
      </w:r>
      <w:r w:rsidR="000E04BB">
        <w:rPr>
          <w:rFonts w:eastAsia="MS Mincho"/>
          <w:lang w:eastAsia="en-US"/>
        </w:rPr>
        <w:t>0</w:t>
      </w:r>
      <w:r>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Pr>
          <w:rFonts w:eastAsia="MS Mincho"/>
          <w:lang w:eastAsia="en-US"/>
        </w:rPr>
        <w:t>(</w:t>
      </w:r>
      <w:r w:rsidRPr="00134B02">
        <w:rPr>
          <w:rFonts w:eastAsia="MS Mincho"/>
          <w:lang w:eastAsia="en-US"/>
        </w:rPr>
        <w:fldChar w:fldCharType="begin"/>
      </w:r>
      <w:r w:rsidRPr="00134B02">
        <w:rPr>
          <w:rFonts w:eastAsia="MS Mincho"/>
          <w:lang w:eastAsia="en-US"/>
        </w:rPr>
        <w:instrText xml:space="preserve"> REF _Ref487019012 \h  \* MERGEFORMAT </w:instrText>
      </w:r>
      <w:r w:rsidRPr="00134B02">
        <w:rPr>
          <w:rFonts w:eastAsia="MS Mincho"/>
          <w:lang w:eastAsia="en-US"/>
        </w:rPr>
      </w:r>
      <w:r w:rsidRPr="00134B02">
        <w:rPr>
          <w:rFonts w:eastAsia="MS Mincho"/>
          <w:lang w:eastAsia="en-US"/>
        </w:rPr>
        <w:fldChar w:fldCharType="separate"/>
      </w:r>
      <w:r w:rsidR="000E04BB" w:rsidRPr="000E04BB">
        <w:rPr>
          <w:rFonts w:eastAsia="MS Mincho"/>
          <w:lang w:eastAsia="en-US"/>
        </w:rPr>
        <w:t>Рис.  2.6</w:t>
      </w:r>
      <w:r w:rsidRPr="00134B02">
        <w:rPr>
          <w:rFonts w:eastAsia="MS Mincho"/>
          <w:lang w:eastAsia="en-US"/>
        </w:rPr>
        <w:fldChar w:fldCharType="end"/>
      </w:r>
      <w:r w:rsidRPr="003D2DA0">
        <w:rPr>
          <w:rFonts w:eastAsia="MS Mincho"/>
          <w:lang w:eastAsia="en-US"/>
        </w:rPr>
        <w:t>). В то же время, предоставляя информацию о положении и размерах пучка частиц, система мечения будет эффективно использоватьс</w:t>
      </w:r>
      <w:r>
        <w:rPr>
          <w:rFonts w:eastAsia="MS Mincho"/>
          <w:lang w:eastAsia="en-US"/>
        </w:rPr>
        <w:t>я также и при настройке канала.</w:t>
      </w:r>
    </w:p>
    <w:p w:rsidR="007C3ACB" w:rsidRDefault="007C3ACB" w:rsidP="00204EAB">
      <w:pPr>
        <w:spacing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двухкоординатных годоскопов,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Pr="00134B02">
        <w:rPr>
          <w:rFonts w:eastAsia="MS Mincho"/>
          <w:lang w:eastAsia="en-US"/>
        </w:rPr>
        <w:fldChar w:fldCharType="begin"/>
      </w:r>
      <w:r w:rsidRPr="00134B02">
        <w:rPr>
          <w:rFonts w:eastAsia="MS Mincho"/>
          <w:lang w:eastAsia="en-US"/>
        </w:rPr>
        <w:instrText xml:space="preserve"> REF _Ref487018037 \h  \* MERGEFORMAT </w:instrText>
      </w:r>
      <w:r w:rsidRPr="00134B02">
        <w:rPr>
          <w:rFonts w:eastAsia="MS Mincho"/>
          <w:lang w:eastAsia="en-US"/>
        </w:rPr>
      </w:r>
      <w:r w:rsidRPr="00134B02">
        <w:rPr>
          <w:rFonts w:eastAsia="MS Mincho"/>
          <w:lang w:eastAsia="en-US"/>
        </w:rPr>
        <w:fldChar w:fldCharType="separate"/>
      </w:r>
      <w:r w:rsidR="000E04BB" w:rsidRPr="000E04BB">
        <w:rPr>
          <w:rFonts w:eastAsia="MS Mincho"/>
          <w:lang w:eastAsia="en-US"/>
        </w:rPr>
        <w:t>Рис.  2.5</w:t>
      </w:r>
      <w:r w:rsidRPr="00134B02">
        <w:rPr>
          <w:rFonts w:eastAsia="MS Mincho"/>
          <w:lang w:eastAsia="en-US"/>
        </w:rPr>
        <w:fldChar w:fldCharType="end"/>
      </w:r>
      <w:r w:rsidRPr="003D2DA0">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w:t>
      </w:r>
      <w:proofErr w:type="gramStart"/>
      <w:r w:rsidRPr="003D2DA0">
        <w:rPr>
          <w:rFonts w:eastAsia="MS Mincho"/>
          <w:lang w:eastAsia="en-US"/>
        </w:rPr>
        <w:t>4</w:t>
      </w:r>
      <w:proofErr w:type="gramEnd"/>
      <w:r w:rsidRPr="003D2DA0">
        <w:rPr>
          <w:rFonts w:eastAsia="MS Mincho"/>
          <w:lang w:eastAsia="en-US"/>
        </w:rPr>
        <w:t>, обеспечивая измерение импульсов частиц. Суммарная толщина сцинтиллятора по пучку в ка</w:t>
      </w:r>
      <w:r>
        <w:rPr>
          <w:rFonts w:eastAsia="MS Mincho"/>
          <w:lang w:eastAsia="en-US"/>
        </w:rPr>
        <w:t>ждом годоскопе составляет 8 мм.</w:t>
      </w:r>
    </w:p>
    <w:p w:rsidR="007C3ACB" w:rsidRDefault="007C3ACB" w:rsidP="00204EAB">
      <w:pPr>
        <w:spacing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proofErr w:type="spellStart"/>
      <w:r w:rsidRPr="003D2DA0">
        <w:rPr>
          <w:rFonts w:eastAsia="MS Mincho"/>
          <w:lang w:val="en-US" w:eastAsia="en-US"/>
        </w:rPr>
        <w:t>CHClF</w:t>
      </w:r>
      <w:proofErr w:type="spellEnd"/>
      <w:r w:rsidRPr="003D2DA0">
        <w:rPr>
          <w:rFonts w:eastAsia="MS Mincho"/>
          <w:vertAlign w:val="subscript"/>
          <w:lang w:eastAsia="en-US"/>
        </w:rPr>
        <w:t>2</w:t>
      </w:r>
      <w:r w:rsidRPr="003D2DA0">
        <w:rPr>
          <w:rFonts w:eastAsia="MS Mincho"/>
          <w:lang w:eastAsia="en-US"/>
        </w:rPr>
        <w:t xml:space="preserve">) также при атмосферном </w:t>
      </w:r>
      <w:r>
        <w:rPr>
          <w:rFonts w:eastAsia="MS Mincho"/>
          <w:lang w:eastAsia="en-US"/>
        </w:rPr>
        <w:t>давлении.</w:t>
      </w:r>
    </w:p>
    <w:p w:rsidR="007C3ACB" w:rsidRDefault="007C3ACB" w:rsidP="00204EAB">
      <w:pPr>
        <w:spacing w:line="276" w:lineRule="auto"/>
        <w:ind w:firstLine="709"/>
        <w:jc w:val="both"/>
        <w:rPr>
          <w:rFonts w:eastAsia="MS Mincho"/>
          <w:lang w:eastAsia="en-US"/>
        </w:rPr>
      </w:pPr>
      <w:r w:rsidRPr="003D2DA0">
        <w:rPr>
          <w:rFonts w:eastAsia="MS Mincho"/>
          <w:lang w:eastAsia="en-US"/>
        </w:rPr>
        <w:t xml:space="preserve">Влияние на конечные параметры формируемых пучков перечисленных выше детекторов, а также необходимых для их размещения не </w:t>
      </w:r>
      <w:proofErr w:type="spellStart"/>
      <w:r w:rsidRPr="003D2DA0">
        <w:rPr>
          <w:rFonts w:eastAsia="MS Mincho"/>
          <w:lang w:eastAsia="en-US"/>
        </w:rPr>
        <w:t>вакуумированных</w:t>
      </w:r>
      <w:proofErr w:type="spellEnd"/>
      <w:r w:rsidRPr="003D2DA0">
        <w:rPr>
          <w:rFonts w:eastAsia="MS Mincho"/>
          <w:lang w:eastAsia="en-US"/>
        </w:rPr>
        <w:t xml:space="preserve">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Pr="00134B02">
        <w:rPr>
          <w:rFonts w:eastAsia="MS Mincho"/>
          <w:lang w:eastAsia="en-US"/>
        </w:rPr>
        <w:fldChar w:fldCharType="begin"/>
      </w:r>
      <w:r w:rsidRPr="00134B02">
        <w:rPr>
          <w:rFonts w:eastAsia="MS Mincho"/>
          <w:lang w:eastAsia="en-US"/>
        </w:rPr>
        <w:instrText xml:space="preserve"> REF _Ref487030712 \h  \* MERGEFORMAT </w:instrText>
      </w:r>
      <w:r w:rsidRPr="00134B02">
        <w:rPr>
          <w:rFonts w:eastAsia="MS Mincho"/>
          <w:lang w:eastAsia="en-US"/>
        </w:rPr>
      </w:r>
      <w:r w:rsidRPr="00134B02">
        <w:rPr>
          <w:rFonts w:eastAsia="MS Mincho"/>
          <w:lang w:eastAsia="en-US"/>
        </w:rPr>
        <w:fldChar w:fldCharType="separate"/>
      </w:r>
      <w:r w:rsidR="000E04BB" w:rsidRPr="000E04BB">
        <w:t xml:space="preserve">Табл.  </w:t>
      </w:r>
      <w:r w:rsidR="000E04BB" w:rsidRPr="000E04BB">
        <w:rPr>
          <w:noProof/>
        </w:rPr>
        <w:t>2</w:t>
      </w:r>
      <w:r w:rsidR="000E04BB" w:rsidRPr="000E04BB">
        <w:t>.</w:t>
      </w:r>
      <w:r w:rsidR="000E04BB" w:rsidRPr="000E04BB">
        <w:rPr>
          <w:noProof/>
        </w:rPr>
        <w:t>4</w:t>
      </w:r>
      <w:r w:rsidRPr="00134B02">
        <w:rPr>
          <w:rFonts w:eastAsia="MS Mincho"/>
          <w:lang w:eastAsia="en-US"/>
        </w:rPr>
        <w:fldChar w:fldCharType="end"/>
      </w:r>
      <w:r w:rsidRPr="003D2DA0">
        <w:rPr>
          <w:rFonts w:eastAsia="MS Mincho"/>
          <w:lang w:eastAsia="en-US"/>
        </w:rPr>
        <w:t xml:space="preserve">). Сравнение полученных результатов с </w:t>
      </w:r>
      <w:r w:rsidRPr="003D2DA0">
        <w:rPr>
          <w:rFonts w:eastAsia="MS Mincho"/>
          <w:lang w:eastAsia="en-US"/>
        </w:rPr>
        <w:lastRenderedPageBreak/>
        <w:t>расчетными параметрами пучков, приведенными в</w:t>
      </w:r>
      <w:proofErr w:type="gramStart"/>
      <w:r w:rsidRPr="003D2DA0">
        <w:rPr>
          <w:rFonts w:eastAsia="MS Mincho"/>
          <w:lang w:eastAsia="en-US"/>
        </w:rPr>
        <w:t xml:space="preserve"> </w:t>
      </w:r>
      <w:r w:rsidRPr="004E3F09">
        <w:rPr>
          <w:rFonts w:eastAsia="MS Mincho"/>
          <w:lang w:eastAsia="en-US"/>
        </w:rPr>
        <w:fldChar w:fldCharType="begin"/>
      </w:r>
      <w:r w:rsidRPr="004E3F09">
        <w:rPr>
          <w:rFonts w:eastAsia="MS Mincho"/>
          <w:lang w:eastAsia="en-US"/>
        </w:rPr>
        <w:instrText xml:space="preserve"> REF _Ref487019514 \h  \* MERGEFORMAT </w:instrText>
      </w:r>
      <w:r w:rsidRPr="004E3F09">
        <w:rPr>
          <w:rFonts w:eastAsia="MS Mincho"/>
          <w:lang w:eastAsia="en-US"/>
        </w:rPr>
      </w:r>
      <w:r w:rsidRPr="004E3F09">
        <w:rPr>
          <w:rFonts w:eastAsia="MS Mincho"/>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2</w:t>
      </w:r>
      <w:r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 xml:space="preserve">12% увеличении размеров пучка с импульсом 15 ГэВ/с при потере интенсивности пучка </w:t>
      </w:r>
      <w:r>
        <w:rPr>
          <w:rFonts w:eastAsia="MS Mincho"/>
          <w:lang w:eastAsia="en-US"/>
        </w:rPr>
        <w:t>14% и 17</w:t>
      </w:r>
      <w:r w:rsidRPr="007752D3">
        <w:rPr>
          <w:rFonts w:eastAsia="MS Mincho"/>
          <w:lang w:eastAsia="en-US"/>
        </w:rPr>
        <w:t xml:space="preserve">% </w:t>
      </w:r>
      <w:r>
        <w:rPr>
          <w:rFonts w:eastAsia="MS Mincho"/>
          <w:lang w:eastAsia="en-US"/>
        </w:rPr>
        <w:t>соответственно.</w:t>
      </w:r>
    </w:p>
    <w:p w:rsidR="00D0264E" w:rsidRPr="0031442E" w:rsidRDefault="00D0264E" w:rsidP="00204EAB">
      <w:pPr>
        <w:spacing w:line="276" w:lineRule="auto"/>
        <w:ind w:firstLine="709"/>
        <w:jc w:val="both"/>
        <w:rPr>
          <w:rFonts w:eastAsia="MS Mincho"/>
          <w:lang w:eastAsia="en-US"/>
        </w:rPr>
      </w:pPr>
    </w:p>
    <w:p w:rsidR="007C3ACB" w:rsidRPr="005D7837" w:rsidRDefault="007C3ACB" w:rsidP="007C3ACB">
      <w:pPr>
        <w:pStyle w:val="ae"/>
        <w:keepNext/>
        <w:rPr>
          <w:b w:val="0"/>
        </w:rPr>
      </w:pPr>
      <w:bookmarkStart w:id="105" w:name="_Ref487030712"/>
      <w:r w:rsidRPr="00134B02">
        <w:rPr>
          <w:b w:val="0"/>
        </w:rPr>
        <w:t xml:space="preserve">Табл.  </w:t>
      </w:r>
      <w:r>
        <w:rPr>
          <w:b w:val="0"/>
        </w:rPr>
        <w:fldChar w:fldCharType="begin"/>
      </w:r>
      <w:r>
        <w:rPr>
          <w:b w:val="0"/>
        </w:rPr>
        <w:instrText xml:space="preserve"> STYLEREF 1 \s </w:instrText>
      </w:r>
      <w:r>
        <w:rPr>
          <w:b w:val="0"/>
        </w:rPr>
        <w:fldChar w:fldCharType="separate"/>
      </w:r>
      <w:r w:rsidR="000E04BB">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0E04BB">
        <w:rPr>
          <w:b w:val="0"/>
          <w:noProof/>
        </w:rPr>
        <w:t>4</w:t>
      </w:r>
      <w:r>
        <w:rPr>
          <w:b w:val="0"/>
        </w:rPr>
        <w:fldChar w:fldCharType="end"/>
      </w:r>
      <w:bookmarkEnd w:id="105"/>
      <w:r w:rsidRPr="00134B02">
        <w:rPr>
          <w:b w:val="0"/>
        </w:rPr>
        <w:t xml:space="preserve"> Параметры исходного </w:t>
      </w:r>
      <w:r w:rsidRPr="00134B02">
        <w:rPr>
          <w:b w:val="0"/>
        </w:rPr>
        <w:sym w:font="Symbol" w:char="F064"/>
      </w:r>
      <w:r w:rsidRPr="00134B02">
        <w:rPr>
          <w:b w:val="0"/>
        </w:rPr>
        <w:t>-пучка на мишени экспериментальной установки</w:t>
      </w:r>
      <w:r>
        <w:rPr>
          <w:b w:val="0"/>
        </w:rPr>
        <w:t>.</w:t>
      </w:r>
    </w:p>
    <w:tbl>
      <w:tblPr>
        <w:tblStyle w:val="23"/>
        <w:tblW w:w="9336" w:type="dxa"/>
        <w:jc w:val="center"/>
        <w:tblInd w:w="-1255" w:type="dxa"/>
        <w:tblLook w:val="04A0" w:firstRow="1" w:lastRow="0" w:firstColumn="1" w:lastColumn="0" w:noHBand="0" w:noVBand="1"/>
      </w:tblPr>
      <w:tblGrid>
        <w:gridCol w:w="5581"/>
        <w:gridCol w:w="1984"/>
        <w:gridCol w:w="1771"/>
      </w:tblGrid>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45</w:t>
            </w:r>
          </w:p>
        </w:tc>
      </w:tr>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xml:space="preserve">), </m:t>
              </m:r>
              <w:proofErr w:type="gramStart"/>
              <m:r>
                <w:rPr>
                  <w:rFonts w:ascii="Cambria Math" w:hAnsi="Cambria Math"/>
                </w:rPr>
                <m:t>мм</m:t>
              </m:r>
            </m:oMath>
            <w:proofErr w:type="gramEnd"/>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9</w:t>
            </w:r>
            <w:r w:rsidRPr="007752D3">
              <w:rPr>
                <w:rFonts w:ascii="Times New Roman" w:hAnsi="Times New Roman"/>
              </w:rPr>
              <w:t>.</w:t>
            </w:r>
            <w:r>
              <w:rPr>
                <w:rFonts w:ascii="Times New Roman" w:hAnsi="Times New Roman"/>
              </w:rPr>
              <w:t>3</w:t>
            </w:r>
            <w:r w:rsidRPr="00DF1A9D">
              <w:rPr>
                <w:rFonts w:ascii="Times New Roman" w:hAnsi="Times New Roman"/>
              </w:rPr>
              <w:t xml:space="preserve"> </w:t>
            </w:r>
            <w:r w:rsidRPr="00DF1A9D">
              <w:rPr>
                <w:rFonts w:ascii="Times New Roman" w:hAnsi="Times New Roman"/>
              </w:rPr>
              <w:sym w:font="Symbol" w:char="F0B4"/>
            </w:r>
            <w:r>
              <w:rPr>
                <w:rFonts w:ascii="Times New Roman" w:hAnsi="Times New Roman"/>
              </w:rPr>
              <w:t xml:space="preserve"> 7</w:t>
            </w:r>
            <w:r w:rsidRPr="007752D3">
              <w:rPr>
                <w:rFonts w:ascii="Times New Roman" w:hAnsi="Times New Roman"/>
              </w:rPr>
              <w:t>.</w:t>
            </w:r>
            <w:r>
              <w:rPr>
                <w:rFonts w:ascii="Times New Roman" w:hAnsi="Times New Roman"/>
              </w:rPr>
              <w:t>6</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2</w:t>
            </w:r>
            <w:r w:rsidRPr="007752D3">
              <w:rPr>
                <w:rFonts w:ascii="Times New Roman" w:hAnsi="Times New Roman"/>
              </w:rPr>
              <w:t>.</w:t>
            </w:r>
            <w:r>
              <w:rPr>
                <w:rFonts w:ascii="Times New Roman" w:hAnsi="Times New Roman"/>
              </w:rPr>
              <w:t>7</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1</w:t>
            </w:r>
            <w:r w:rsidRPr="007752D3">
              <w:rPr>
                <w:rFonts w:ascii="Times New Roman" w:hAnsi="Times New Roman"/>
              </w:rPr>
              <w:t>.</w:t>
            </w:r>
            <w:r w:rsidRPr="00DF1A9D">
              <w:rPr>
                <w:rFonts w:ascii="Times New Roman" w:hAnsi="Times New Roman"/>
              </w:rPr>
              <w:t>6</w:t>
            </w:r>
          </w:p>
        </w:tc>
      </w:tr>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Расходимость пучка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мрад</m:t>
              </m:r>
            </m:oMath>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Pr>
                <w:rFonts w:ascii="Times New Roman" w:hAnsi="Times New Roman"/>
              </w:rPr>
              <w:t>0.53</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0</w:t>
            </w:r>
            <w:r w:rsidRPr="007752D3">
              <w:rPr>
                <w:rFonts w:ascii="Times New Roman" w:hAnsi="Times New Roman"/>
              </w:rPr>
              <w:t>.</w:t>
            </w:r>
            <w:r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0.</w:t>
            </w:r>
            <w:r w:rsidRPr="007752D3">
              <w:rPr>
                <w:rFonts w:ascii="Times New Roman" w:hAnsi="Times New Roman"/>
              </w:rPr>
              <w:t>1</w:t>
            </w:r>
            <w:r>
              <w:rPr>
                <w:rFonts w:ascii="Times New Roman" w:hAnsi="Times New Roman"/>
              </w:rPr>
              <w:t>4</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0</w:t>
            </w:r>
            <w:r w:rsidRPr="007752D3">
              <w:rPr>
                <w:rFonts w:ascii="Times New Roman" w:hAnsi="Times New Roman"/>
              </w:rPr>
              <w:t>.</w:t>
            </w:r>
            <w:r w:rsidRPr="00DF1A9D">
              <w:rPr>
                <w:rFonts w:ascii="Times New Roman" w:hAnsi="Times New Roman"/>
              </w:rPr>
              <w:t>24</w:t>
            </w:r>
          </w:p>
        </w:tc>
      </w:tr>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Pr>
                <w:rFonts w:ascii="Times New Roman" w:hAnsi="Times New Roman"/>
              </w:rPr>
              <w:t>17</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Pr>
                <w:rFonts w:ascii="Times New Roman" w:hAnsi="Times New Roman"/>
              </w:rPr>
              <w:t>14</w:t>
            </w:r>
          </w:p>
        </w:tc>
      </w:tr>
    </w:tbl>
    <w:p w:rsidR="00DF7305" w:rsidRPr="001D626D" w:rsidRDefault="00DF7305" w:rsidP="001F2074">
      <w:pPr>
        <w:pStyle w:val="2"/>
        <w:spacing w:after="0" w:afterAutospacing="0" w:line="276" w:lineRule="auto"/>
        <w:ind w:left="0" w:firstLine="709"/>
        <w:rPr>
          <w:b w:val="0"/>
          <w:sz w:val="24"/>
          <w:szCs w:val="24"/>
        </w:rPr>
      </w:pPr>
      <w:bookmarkStart w:id="106" w:name="_Toc26282752"/>
      <w:r w:rsidRPr="001D626D">
        <w:rPr>
          <w:b w:val="0"/>
          <w:sz w:val="24"/>
          <w:szCs w:val="24"/>
        </w:rPr>
        <w:t>Система мечения поляризации пучка</w:t>
      </w:r>
      <w:bookmarkEnd w:id="74"/>
      <w:bookmarkEnd w:id="106"/>
    </w:p>
    <w:p w:rsidR="00D0264E" w:rsidRDefault="00D0264E" w:rsidP="00204EAB">
      <w:pPr>
        <w:spacing w:line="276" w:lineRule="auto"/>
        <w:ind w:firstLine="709"/>
        <w:jc w:val="both"/>
        <w:rPr>
          <w:rFonts w:eastAsia="Calibri"/>
          <w:lang w:eastAsia="en-US"/>
        </w:rPr>
      </w:pPr>
    </w:p>
    <w:p w:rsidR="0080141C" w:rsidRDefault="00531151" w:rsidP="00204EAB">
      <w:pPr>
        <w:spacing w:line="276" w:lineRule="auto"/>
        <w:ind w:firstLine="709"/>
        <w:jc w:val="both"/>
        <w:rPr>
          <w:rFonts w:eastAsia="Calibri"/>
          <w:lang w:eastAsia="en-US"/>
        </w:rPr>
      </w:pPr>
      <w:r w:rsidRPr="00531151">
        <w:rPr>
          <w:rFonts w:eastAsia="Calibri"/>
          <w:lang w:eastAsia="en-US"/>
        </w:rPr>
        <w:t>Система мечения частиц проектируемого канала поляризованн</w:t>
      </w:r>
      <w:r>
        <w:rPr>
          <w:rFonts w:eastAsia="Calibri"/>
          <w:lang w:eastAsia="en-US"/>
        </w:rPr>
        <w:t xml:space="preserve">ых протонов и антипротонов </w:t>
      </w:r>
      <w:r w:rsidRPr="00531151">
        <w:rPr>
          <w:rFonts w:eastAsia="Calibri"/>
          <w:lang w:eastAsia="en-US"/>
        </w:rPr>
        <w:t xml:space="preserve">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w:proofErr w:type="spellStart"/>
      <w:r w:rsidRPr="00531151">
        <w:rPr>
          <w:rFonts w:eastAsia="Calibri"/>
          <w:i/>
          <w:lang w:eastAsia="en-US"/>
        </w:rPr>
        <w:t>P</w:t>
      </w:r>
      <w:r w:rsidRPr="00531151">
        <w:rPr>
          <w:rFonts w:eastAsia="Calibri"/>
          <w:i/>
          <w:vertAlign w:val="subscript"/>
          <w:lang w:eastAsia="en-US"/>
        </w:rPr>
        <w:t>y</w:t>
      </w:r>
      <w:proofErr w:type="spellEnd"/>
      <w:r>
        <w:rPr>
          <w:rFonts w:eastAsia="Calibri"/>
          <w:lang w:eastAsia="en-US"/>
        </w:rPr>
        <w:t xml:space="preserve"> компоненты</w:t>
      </w:r>
      <w:r w:rsidRPr="00531151">
        <w:rPr>
          <w:rFonts w:eastAsia="Calibri"/>
          <w:lang w:eastAsia="en-US"/>
        </w:rPr>
        <w:t xml:space="preserve"> вектора поляризации. </w:t>
      </w:r>
      <w:proofErr w:type="gramStart"/>
      <w:r w:rsidR="0080141C" w:rsidRPr="0080141C">
        <w:rPr>
          <w:rFonts w:eastAsia="Calibri"/>
          <w:lang w:eastAsia="en-US"/>
        </w:rPr>
        <w:t>Для этого в промежуточном фокусе канала (</w:t>
      </w:r>
      <w:r w:rsidR="0080141C" w:rsidRPr="0080141C">
        <w:rPr>
          <w:rFonts w:ascii="Calibri" w:eastAsia="Calibri" w:hAnsi="Calibri"/>
          <w:sz w:val="22"/>
          <w:szCs w:val="22"/>
          <w:lang w:eastAsia="en-US"/>
        </w:rPr>
        <w:fldChar w:fldCharType="begin"/>
      </w:r>
      <w:r w:rsidR="0080141C" w:rsidRPr="0080141C">
        <w:rPr>
          <w:rFonts w:eastAsia="Calibri"/>
          <w:lang w:eastAsia="en-US"/>
        </w:rPr>
        <w:instrText xml:space="preserve"> REF _Ref487018037 \h </w:instrText>
      </w:r>
      <w:r w:rsidR="0080141C" w:rsidRPr="0080141C">
        <w:rPr>
          <w:rFonts w:ascii="Calibri" w:eastAsia="Calibri" w:hAnsi="Calibri"/>
          <w:sz w:val="22"/>
          <w:szCs w:val="22"/>
          <w:lang w:eastAsia="en-US"/>
        </w:rPr>
        <w:instrText xml:space="preserve"> \* MERGEFORMAT </w:instrText>
      </w:r>
      <w:r w:rsidR="0080141C" w:rsidRPr="0080141C">
        <w:rPr>
          <w:rFonts w:ascii="Calibri" w:eastAsia="Calibri" w:hAnsi="Calibri"/>
          <w:sz w:val="22"/>
          <w:szCs w:val="22"/>
          <w:lang w:eastAsia="en-US"/>
        </w:rPr>
      </w:r>
      <w:r w:rsidR="0080141C" w:rsidRPr="0080141C">
        <w:rPr>
          <w:rFonts w:ascii="Calibri" w:eastAsia="Calibri" w:hAnsi="Calibri"/>
          <w:sz w:val="22"/>
          <w:szCs w:val="22"/>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5</w:t>
      </w:r>
      <w:r w:rsidR="0080141C" w:rsidRPr="0080141C">
        <w:rPr>
          <w:rFonts w:ascii="Calibri" w:eastAsia="Calibri" w:hAnsi="Calibri"/>
          <w:sz w:val="22"/>
          <w:szCs w:val="22"/>
          <w:lang w:eastAsia="en-US"/>
        </w:rPr>
        <w:fldChar w:fldCharType="end"/>
      </w:r>
      <w:r w:rsidR="0080141C"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0080141C" w:rsidRPr="0080141C">
        <w:rPr>
          <w:rFonts w:eastAsia="Calibri"/>
          <w:lang w:eastAsia="en-US"/>
        </w:rPr>
        <w:fldChar w:fldCharType="begin"/>
      </w:r>
      <w:r w:rsidR="0080141C" w:rsidRPr="0080141C">
        <w:rPr>
          <w:rFonts w:eastAsia="Calibri"/>
          <w:lang w:eastAsia="en-US"/>
        </w:rPr>
        <w:instrText xml:space="preserve"> REF _Ref487016208 \h  \* MERGEFORMAT </w:instrText>
      </w:r>
      <w:r w:rsidR="0080141C" w:rsidRPr="0080141C">
        <w:rPr>
          <w:rFonts w:eastAsia="Calibri"/>
          <w:lang w:eastAsia="en-US"/>
        </w:rPr>
      </w:r>
      <w:r w:rsidR="0080141C" w:rsidRPr="0080141C">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w:t>
      </w:r>
      <w:r w:rsidR="0080141C" w:rsidRPr="0080141C">
        <w:rPr>
          <w:rFonts w:eastAsia="Calibri"/>
          <w:lang w:eastAsia="en-US"/>
        </w:rPr>
        <w:fldChar w:fldCharType="end"/>
      </w:r>
      <w:r w:rsidR="0080141C" w:rsidRPr="0080141C">
        <w:rPr>
          <w:rFonts w:eastAsia="Calibri"/>
          <w:lang w:eastAsia="en-US"/>
        </w:rPr>
        <w:t xml:space="preserve">), измеряется вертикальное смещение </w:t>
      </w:r>
      <w:r w:rsidR="0080141C" w:rsidRPr="0080141C">
        <w:rPr>
          <w:rFonts w:eastAsia="Calibri"/>
          <w:i/>
          <w:lang w:val="en-US" w:eastAsia="en-US"/>
        </w:rPr>
        <w:t>y</w:t>
      </w:r>
      <w:r w:rsidR="0080141C" w:rsidRPr="0080141C">
        <w:rPr>
          <w:rFonts w:eastAsia="Calibri"/>
          <w:lang w:eastAsia="en-US"/>
        </w:rPr>
        <w:t xml:space="preserve"> траектории от оси пучка и затем используются расчётные зависимости </w:t>
      </w:r>
      <w:r w:rsidR="0080141C" w:rsidRPr="0080141C">
        <w:rPr>
          <w:rFonts w:eastAsia="Calibri"/>
          <w:position w:val="-14"/>
          <w:lang w:eastAsia="en-US"/>
        </w:rPr>
        <w:object w:dxaOrig="630" w:dyaOrig="405">
          <v:shape id="_x0000_i1037" type="#_x0000_t75" style="width:32.25pt;height:20.25pt" o:ole="">
            <v:imagedata r:id="rId66" o:title=""/>
          </v:shape>
          <o:OLEObject Type="Embed" ProgID="Equation.DSMT4" ShapeID="_x0000_i1037" DrawAspect="Content" ObjectID="_1636973039" r:id="rId67"/>
        </w:object>
      </w:r>
      <w:r w:rsidR="0080141C" w:rsidRPr="0080141C">
        <w:rPr>
          <w:rFonts w:eastAsia="Calibri"/>
          <w:lang w:eastAsia="en-US"/>
        </w:rPr>
        <w:t xml:space="preserve"> типа показанной на </w:t>
      </w:r>
      <w:r w:rsidR="0080141C" w:rsidRPr="0080141C">
        <w:rPr>
          <w:rFonts w:eastAsia="Calibri"/>
          <w:lang w:eastAsia="en-US"/>
        </w:rPr>
        <w:fldChar w:fldCharType="begin"/>
      </w:r>
      <w:r w:rsidR="0080141C" w:rsidRPr="0080141C">
        <w:rPr>
          <w:rFonts w:eastAsia="Calibri"/>
          <w:lang w:eastAsia="en-US"/>
        </w:rPr>
        <w:instrText xml:space="preserve"> REF _Ref487019012 \h  \* MERGEFORMAT </w:instrText>
      </w:r>
      <w:r w:rsidR="0080141C" w:rsidRPr="0080141C">
        <w:rPr>
          <w:rFonts w:eastAsia="Calibri"/>
          <w:lang w:eastAsia="en-US"/>
        </w:rPr>
      </w:r>
      <w:r w:rsidR="0080141C" w:rsidRPr="0080141C">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6</w:t>
      </w:r>
      <w:r w:rsidR="0080141C" w:rsidRPr="0080141C">
        <w:rPr>
          <w:rFonts w:eastAsia="Calibri"/>
          <w:lang w:eastAsia="en-US"/>
        </w:rPr>
        <w:fldChar w:fldCharType="end"/>
      </w:r>
      <w:r w:rsidR="0080141C" w:rsidRPr="0080141C">
        <w:rPr>
          <w:rFonts w:eastAsia="Calibri"/>
          <w:lang w:eastAsia="en-US"/>
        </w:rPr>
        <w:t>. Кроме того, с помощью годоскопов системы мечения, измеряющих прохождение траектория в горизонтальной плоскости, определяется импульс каждой пучковой частицы с точностью</w:t>
      </w:r>
      <w:proofErr w:type="gramEnd"/>
      <w:r w:rsidR="0080141C" w:rsidRPr="0080141C">
        <w:rPr>
          <w:rFonts w:eastAsia="Calibri"/>
          <w:lang w:eastAsia="en-US"/>
        </w:rPr>
        <w:t xml:space="preserve"> около ±1%. Как было отмечено в разделе </w:t>
      </w:r>
      <w:r w:rsidR="0080141C">
        <w:rPr>
          <w:rFonts w:eastAsia="Calibri"/>
          <w:lang w:eastAsia="en-US"/>
        </w:rPr>
        <w:fldChar w:fldCharType="begin"/>
      </w:r>
      <w:r w:rsidR="0080141C">
        <w:rPr>
          <w:rFonts w:eastAsia="Calibri"/>
          <w:lang w:eastAsia="en-US"/>
        </w:rPr>
        <w:instrText xml:space="preserve"> REF _Ref487717096 \r \h </w:instrText>
      </w:r>
      <w:r w:rsidR="0080141C">
        <w:rPr>
          <w:rFonts w:eastAsia="Calibri"/>
          <w:lang w:eastAsia="en-US"/>
        </w:rPr>
      </w:r>
      <w:r w:rsidR="0080141C">
        <w:rPr>
          <w:rFonts w:eastAsia="Calibri"/>
          <w:lang w:eastAsia="en-US"/>
        </w:rPr>
        <w:fldChar w:fldCharType="separate"/>
      </w:r>
      <w:r w:rsidR="000E04BB">
        <w:rPr>
          <w:rFonts w:eastAsia="Calibri"/>
          <w:lang w:eastAsia="en-US"/>
        </w:rPr>
        <w:t>2.1.2</w:t>
      </w:r>
      <w:r w:rsidR="0080141C">
        <w:rPr>
          <w:rFonts w:eastAsia="Calibri"/>
          <w:lang w:eastAsia="en-US"/>
        </w:rPr>
        <w:fldChar w:fldCharType="end"/>
      </w:r>
      <w:r w:rsidR="0080141C"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6</w:t>
      </w:r>
      <w:r w:rsidR="00F572CE" w:rsidRPr="00677E90">
        <w:rPr>
          <w:rFonts w:eastAsia="Calibri"/>
          <w:lang w:eastAsia="en-US"/>
        </w:rPr>
        <w:fldChar w:fldCharType="end"/>
      </w:r>
      <w:r w:rsidR="0080141C" w:rsidRPr="0080141C">
        <w:rPr>
          <w:rFonts w:eastAsia="Calibri"/>
          <w:lang w:eastAsia="en-US"/>
        </w:rPr>
        <w:t>, хорошее знание импульса важно т</w:t>
      </w:r>
      <w:r w:rsidR="0080141C">
        <w:rPr>
          <w:rFonts w:eastAsia="Calibri"/>
          <w:lang w:eastAsia="en-US"/>
        </w:rPr>
        <w:t>акже и для уменьшения эффекта «раз</w:t>
      </w:r>
      <w:r w:rsidR="0080141C"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6</w:t>
      </w:r>
      <w:r w:rsidR="00F572CE" w:rsidRPr="00677E90">
        <w:rPr>
          <w:rFonts w:eastAsia="Calibri"/>
          <w:lang w:eastAsia="en-US"/>
        </w:rPr>
        <w:fldChar w:fldCharType="end"/>
      </w:r>
      <w:r w:rsidR="0080141C" w:rsidRPr="0080141C">
        <w:rPr>
          <w:rFonts w:eastAsia="Calibri"/>
          <w:lang w:eastAsia="en-US"/>
        </w:rPr>
        <w:t xml:space="preserve"> из-за разброса по импульсам и, тем самым, для более аккуратного восстановления поляризации </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для каждой траектории.</w:t>
      </w:r>
    </w:p>
    <w:p w:rsidR="00531151" w:rsidRDefault="00531151" w:rsidP="00204EAB">
      <w:pPr>
        <w:spacing w:line="276" w:lineRule="auto"/>
        <w:ind w:firstLine="709"/>
        <w:jc w:val="both"/>
        <w:rPr>
          <w:rFonts w:eastAsia="Calibri"/>
          <w:lang w:eastAsia="en-US"/>
        </w:rPr>
      </w:pPr>
      <w:r w:rsidRPr="00531151">
        <w:rPr>
          <w:rFonts w:eastAsia="Calibri"/>
          <w:lang w:eastAsia="en-US"/>
        </w:rPr>
        <w:t>Методика создания системы мечения поляризованного протонного (антипротонного) пучка была разработана и успешно использовалась в эксперименте E704</w:t>
      </w:r>
      <w:r>
        <w:rPr>
          <w:rFonts w:eastAsia="Calibri"/>
          <w:lang w:eastAsia="en-US"/>
        </w:rPr>
        <w:t xml:space="preserve"> </w:t>
      </w:r>
      <w:r w:rsidRPr="00531151">
        <w:rPr>
          <w:rFonts w:eastAsia="Calibri"/>
          <w:lang w:eastAsia="en-US"/>
        </w:rPr>
        <w:t>[</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0E04BB">
        <w:rPr>
          <w:rFonts w:eastAsia="Calibri"/>
          <w:lang w:eastAsia="en-US"/>
        </w:rPr>
        <w:t>60</w:t>
      </w:r>
      <w:r>
        <w:rPr>
          <w:rFonts w:eastAsia="Calibri"/>
          <w:lang w:eastAsia="en-US"/>
        </w:rPr>
        <w:fldChar w:fldCharType="end"/>
      </w:r>
      <w:r w:rsidRPr="00531151">
        <w:rPr>
          <w:rFonts w:eastAsia="Calibri"/>
          <w:lang w:eastAsia="en-US"/>
        </w:rPr>
        <w:t>] при активном участии участников проекта. Подобная система также успешно используется в эксперименте ФОДС в Протвино [</w:t>
      </w:r>
      <w:r>
        <w:rPr>
          <w:rFonts w:eastAsia="Calibri"/>
          <w:lang w:eastAsia="en-US"/>
        </w:rPr>
        <w:fldChar w:fldCharType="begin"/>
      </w:r>
      <w:r>
        <w:rPr>
          <w:rFonts w:eastAsia="Calibri"/>
          <w:lang w:eastAsia="en-US"/>
        </w:rPr>
        <w:instrText xml:space="preserve"> NOTEREF _Ref487790696 \h </w:instrText>
      </w:r>
      <w:r>
        <w:rPr>
          <w:rFonts w:eastAsia="Calibri"/>
          <w:lang w:eastAsia="en-US"/>
        </w:rPr>
      </w:r>
      <w:r>
        <w:rPr>
          <w:rFonts w:eastAsia="Calibri"/>
          <w:lang w:eastAsia="en-US"/>
        </w:rPr>
        <w:fldChar w:fldCharType="separate"/>
      </w:r>
      <w:r w:rsidR="000E04BB">
        <w:rPr>
          <w:rFonts w:eastAsia="Calibri"/>
          <w:lang w:eastAsia="en-US"/>
        </w:rPr>
        <w:t>61</w:t>
      </w:r>
      <w:r>
        <w:rPr>
          <w:rFonts w:eastAsia="Calibri"/>
          <w:lang w:eastAsia="en-US"/>
        </w:rPr>
        <w:fldChar w:fldCharType="end"/>
      </w:r>
      <w:r w:rsidRPr="00531151">
        <w:rPr>
          <w:rFonts w:eastAsia="Calibri"/>
          <w:lang w:eastAsia="en-US"/>
        </w:rPr>
        <w:t>]. Однако следует отметить, что ожидаемая интенсивность пучков в эксперименте СПАСЧАРМ будет выше. Кроме того, предполагается, что в эксперименте СПАСЧАРМ спиновые эффекты будут изучаться с более высокой точностью (эксперименты ФОДС и Е-704 можно отнести к разряду поисковых, а СПАСЧАРМ ставит задачу прецизионного исследования), поэтому точность знания характеристик пучка должна быть выше.</w:t>
      </w:r>
    </w:p>
    <w:p w:rsidR="0080141C" w:rsidRPr="0080141C" w:rsidRDefault="0080141C" w:rsidP="009C03BA">
      <w:pPr>
        <w:spacing w:after="120" w:line="276" w:lineRule="auto"/>
        <w:ind w:firstLine="709"/>
        <w:jc w:val="both"/>
        <w:rPr>
          <w:rFonts w:eastAsia="Calibri"/>
          <w:lang w:eastAsia="en-US"/>
        </w:rPr>
      </w:pPr>
      <w:r w:rsidRPr="0080141C">
        <w:rPr>
          <w:rFonts w:eastAsia="Calibri"/>
          <w:lang w:eastAsia="en-US"/>
        </w:rPr>
        <w:t>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эмиттанс пучка, импульсная  дисперсия. Оптимальная настройка канала предполагает достижение хорошего согласия изм</w:t>
      </w:r>
      <w:r w:rsidR="009C03BA">
        <w:rPr>
          <w:rFonts w:eastAsia="Calibri"/>
          <w:lang w:eastAsia="en-US"/>
        </w:rPr>
        <w:t>еренных и расчетных параметров.</w:t>
      </w: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204EAB">
      <w:pPr>
        <w:pStyle w:val="3"/>
        <w:spacing w:after="0" w:line="276" w:lineRule="auto"/>
        <w:ind w:left="0" w:firstLine="709"/>
        <w:jc w:val="both"/>
        <w:rPr>
          <w:rFonts w:ascii="Times New Roman" w:eastAsia="Calibri" w:hAnsi="Times New Roman" w:cs="Times New Roman"/>
          <w:b w:val="0"/>
          <w:sz w:val="24"/>
          <w:szCs w:val="24"/>
          <w:lang w:eastAsia="en-US"/>
        </w:rPr>
      </w:pPr>
      <w:bookmarkStart w:id="107" w:name="_Toc26282753"/>
      <w:r w:rsidRPr="007E1DE2">
        <w:rPr>
          <w:rFonts w:ascii="Times New Roman" w:eastAsia="MS Mincho" w:hAnsi="Times New Roman" w:cs="Times New Roman"/>
          <w:b w:val="0"/>
          <w:sz w:val="24"/>
          <w:szCs w:val="24"/>
          <w:lang w:eastAsia="en-US"/>
        </w:rPr>
        <w:t>Схема размещения детекторов мечения</w:t>
      </w:r>
      <w:bookmarkEnd w:id="107"/>
    </w:p>
    <w:p w:rsidR="007E1DE2" w:rsidRPr="007E1DE2" w:rsidRDefault="007E1DE2" w:rsidP="009C03BA">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w:t>
      </w:r>
      <w:r w:rsidR="00531151">
        <w:rPr>
          <w:rStyle w:val="af6"/>
          <w:rFonts w:eastAsia="Calibri"/>
          <w:lang w:eastAsia="en-US"/>
        </w:rPr>
        <w:footnoteReference w:id="20"/>
      </w:r>
      <w:r w:rsidRPr="007E1DE2">
        <w:rPr>
          <w:rFonts w:eastAsia="Calibri"/>
          <w:lang w:eastAsia="en-US"/>
        </w:rPr>
        <w:t xml:space="preserve">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12</w:t>
      </w:r>
      <w:r w:rsidRPr="007E1DE2">
        <w:rPr>
          <w:rFonts w:eastAsia="Calibri"/>
          <w:lang w:eastAsia="en-US"/>
        </w:rPr>
        <w:fldChar w:fldCharType="end"/>
      </w:r>
      <w:r w:rsidR="004D42EE">
        <w:rPr>
          <w:rFonts w:eastAsia="Calibri"/>
          <w:lang w:eastAsia="en-US"/>
        </w:rPr>
        <w:t xml:space="preserve"> и</w:t>
      </w:r>
      <w:r w:rsidRPr="007E1DE2">
        <w:rPr>
          <w:rFonts w:eastAsia="Calibri"/>
          <w:lang w:eastAsia="en-US"/>
        </w:rPr>
        <w:t xml:space="preserve"> 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годоскопа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годоскопов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w:t>
      </w:r>
      <w:proofErr w:type="gramStart"/>
      <w:r w:rsidRPr="007E1DE2">
        <w:rPr>
          <w:rFonts w:eastAsia="Calibri"/>
          <w:i/>
          <w:lang w:eastAsia="en-US"/>
        </w:rPr>
        <w:t>4</w:t>
      </w:r>
      <w:proofErr w:type="gramEnd"/>
      <w:r w:rsidRPr="007E1DE2">
        <w:rPr>
          <w:rFonts w:eastAsia="Calibri"/>
          <w:lang w:eastAsia="en-US"/>
        </w:rPr>
        <w:t xml:space="preserve"> в горизонтальной плоскости.</w:t>
      </w: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204EAB">
            <w:pPr>
              <w:jc w:val="center"/>
            </w:pPr>
            <w:r w:rsidRPr="0080141C">
              <w:rPr>
                <w:noProof/>
              </w:rPr>
              <w:drawing>
                <wp:inline distT="0" distB="0" distL="0" distR="0" wp14:anchorId="2AB8B9F9" wp14:editId="0BC341DA">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8" w:name="_Ref487718248"/>
            <w:r w:rsidRPr="0049512C">
              <w:rPr>
                <w:rFonts w:ascii="Times New Roman" w:hAnsi="Times New Roman"/>
                <w:sz w:val="20"/>
                <w:szCs w:val="20"/>
              </w:rPr>
              <w:t xml:space="preserve">Рис.  </w:t>
            </w:r>
            <w:r w:rsidR="0001688C">
              <w:rPr>
                <w:sz w:val="20"/>
                <w:szCs w:val="20"/>
              </w:rPr>
              <w:fldChar w:fldCharType="begin"/>
            </w:r>
            <w:r w:rsidR="0001688C">
              <w:rPr>
                <w:rFonts w:ascii="Times New Roman" w:hAnsi="Times New Roman"/>
                <w:sz w:val="20"/>
                <w:szCs w:val="20"/>
              </w:rPr>
              <w:instrText xml:space="preserve"> STYLEREF 1 \s </w:instrText>
            </w:r>
            <w:r w:rsidR="0001688C">
              <w:rPr>
                <w:sz w:val="20"/>
                <w:szCs w:val="20"/>
              </w:rPr>
              <w:fldChar w:fldCharType="separate"/>
            </w:r>
            <w:r w:rsidR="000E04BB">
              <w:rPr>
                <w:rFonts w:ascii="Times New Roman" w:hAnsi="Times New Roman"/>
                <w:noProof/>
                <w:sz w:val="20"/>
                <w:szCs w:val="20"/>
              </w:rPr>
              <w:t>2</w:t>
            </w:r>
            <w:r w:rsidR="0001688C">
              <w:rPr>
                <w:sz w:val="20"/>
                <w:szCs w:val="20"/>
              </w:rPr>
              <w:fldChar w:fldCharType="end"/>
            </w:r>
            <w:r w:rsidR="0001688C">
              <w:rPr>
                <w:rFonts w:ascii="Times New Roman" w:hAnsi="Times New Roman"/>
                <w:sz w:val="20"/>
                <w:szCs w:val="20"/>
              </w:rPr>
              <w:t>.</w:t>
            </w:r>
            <w:r w:rsidR="0001688C">
              <w:rPr>
                <w:sz w:val="20"/>
                <w:szCs w:val="20"/>
              </w:rPr>
              <w:fldChar w:fldCharType="begin"/>
            </w:r>
            <w:r w:rsidR="0001688C">
              <w:rPr>
                <w:rFonts w:ascii="Times New Roman" w:hAnsi="Times New Roman"/>
                <w:sz w:val="20"/>
                <w:szCs w:val="20"/>
              </w:rPr>
              <w:instrText xml:space="preserve"> SEQ Рис._ \* ARABIC \s 1 </w:instrText>
            </w:r>
            <w:r w:rsidR="0001688C">
              <w:rPr>
                <w:sz w:val="20"/>
                <w:szCs w:val="20"/>
              </w:rPr>
              <w:fldChar w:fldCharType="separate"/>
            </w:r>
            <w:r w:rsidR="000E04BB">
              <w:rPr>
                <w:rFonts w:ascii="Times New Roman" w:hAnsi="Times New Roman"/>
                <w:noProof/>
                <w:sz w:val="20"/>
                <w:szCs w:val="20"/>
              </w:rPr>
              <w:t>12</w:t>
            </w:r>
            <w:r w:rsidR="0001688C">
              <w:rPr>
                <w:sz w:val="20"/>
                <w:szCs w:val="20"/>
              </w:rPr>
              <w:fldChar w:fldCharType="end"/>
            </w:r>
            <w:bookmarkEnd w:id="108"/>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годоскопов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w:t>
            </w:r>
            <w:proofErr w:type="gramStart"/>
            <w:r w:rsidR="0080141C" w:rsidRPr="0049512C">
              <w:rPr>
                <w:rFonts w:ascii="Times New Roman" w:hAnsi="Times New Roman"/>
                <w:i/>
                <w:iCs/>
                <w:sz w:val="20"/>
                <w:szCs w:val="20"/>
              </w:rPr>
              <w:t>4</w:t>
            </w:r>
            <w:proofErr w:type="gramEnd"/>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w:t>
            </w:r>
            <w:proofErr w:type="gramStart"/>
            <w:r w:rsidR="0080141C" w:rsidRPr="0049512C">
              <w:rPr>
                <w:rFonts w:ascii="Times New Roman" w:hAnsi="Times New Roman"/>
                <w:iCs/>
                <w:sz w:val="20"/>
                <w:szCs w:val="20"/>
              </w:rPr>
              <w:t>поляризационными</w:t>
            </w:r>
            <w:proofErr w:type="gramEnd"/>
            <w:r w:rsidR="0080141C" w:rsidRPr="0049512C">
              <w:rPr>
                <w:rFonts w:ascii="Times New Roman" w:hAnsi="Times New Roman"/>
                <w:iCs/>
                <w:sz w:val="20"/>
                <w:szCs w:val="20"/>
              </w:rPr>
              <w:t xml:space="preserve"> годоскопами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w:t>
      </w:r>
      <w:r w:rsidR="00C80F54">
        <w:rPr>
          <w:rFonts w:eastAsia="Calibri"/>
          <w:lang w:eastAsia="en-US"/>
        </w:rPr>
        <w:t xml:space="preserve">нове заранее подготовленных и сохраненных в табличном виде </w:t>
      </w:r>
      <w:r w:rsidRPr="0080141C">
        <w:rPr>
          <w:rFonts w:eastAsia="Calibri"/>
          <w:lang w:eastAsia="en-US"/>
        </w:rPr>
        <w:t>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аксептанса канала. </w:t>
      </w:r>
      <w:proofErr w:type="gramStart"/>
      <w:r w:rsidRPr="0080141C">
        <w:rPr>
          <w:rFonts w:eastAsia="Calibri"/>
          <w:lang w:eastAsia="en-US"/>
        </w:rPr>
        <w:t xml:space="preserve">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годоскопов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roofErr w:type="gramEnd"/>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5</w:t>
      </w:r>
      <w:r w:rsidR="007E1DE2" w:rsidRPr="007E1DE2">
        <w:rPr>
          <w:rFonts w:eastAsia="Calibri"/>
          <w:lang w:eastAsia="en-US"/>
        </w:rPr>
        <w:fldChar w:fldCharType="end"/>
      </w:r>
      <w:r w:rsidRPr="0080141C">
        <w:rPr>
          <w:rFonts w:eastAsia="Calibri"/>
          <w:lang w:eastAsia="en-US"/>
        </w:rPr>
        <w:t>)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w:t>
      </w:r>
      <w:proofErr w:type="gramStart"/>
      <w:r w:rsidRPr="0080141C">
        <w:rPr>
          <w:rFonts w:eastAsia="Calibri"/>
          <w:lang w:eastAsia="en-US"/>
        </w:rPr>
        <w:t>с</w:t>
      </w:r>
      <w:proofErr w:type="gramEnd"/>
      <w:r w:rsidRPr="0080141C">
        <w:rPr>
          <w:rFonts w:eastAsia="Calibri"/>
          <w:lang w:eastAsia="en-US"/>
        </w:rPr>
        <w:t xml:space="preserve">. </w:t>
      </w:r>
    </w:p>
    <w:p w:rsidR="00897BB6" w:rsidRDefault="00C80F54" w:rsidP="00897BB6">
      <w:pPr>
        <w:spacing w:after="120" w:line="276" w:lineRule="auto"/>
        <w:ind w:firstLine="709"/>
        <w:jc w:val="both"/>
        <w:rPr>
          <w:rFonts w:eastAsia="Calibri"/>
          <w:lang w:eastAsia="en-US"/>
        </w:rPr>
      </w:pPr>
      <w:r w:rsidRPr="00C80F54">
        <w:rPr>
          <w:rFonts w:eastAsia="Calibri"/>
          <w:lang w:eastAsia="en-US"/>
        </w:rPr>
        <w:t>Габаритные размеры активной зоны каждой плоскости определяются размерами пучка в районе размещения этой плоскости.</w:t>
      </w:r>
      <w:r>
        <w:rPr>
          <w:rFonts w:eastAsia="Calibri"/>
          <w:lang w:eastAsia="en-US"/>
        </w:rPr>
        <w:t xml:space="preserve"> </w:t>
      </w:r>
      <w:r w:rsidR="0080141C" w:rsidRPr="0080141C">
        <w:rPr>
          <w:rFonts w:eastAsia="Calibri"/>
          <w:lang w:eastAsia="en-US"/>
        </w:rPr>
        <w:t xml:space="preserve">Поперечные размеры пучка в обеих плоскостях в сечениях размещения годоскопов </w:t>
      </w:r>
      <w:r w:rsidR="007E1DE2">
        <w:rPr>
          <w:rFonts w:eastAsia="Calibri"/>
          <w:lang w:eastAsia="en-US"/>
        </w:rPr>
        <w:t>системы мечения не превышают 170-18</w:t>
      </w:r>
      <w:r w:rsidR="0080141C" w:rsidRPr="0080141C">
        <w:rPr>
          <w:rFonts w:eastAsia="Calibri"/>
          <w:lang w:eastAsia="en-US"/>
        </w:rPr>
        <w:t xml:space="preserve">0 мм. Результаты моделирования показывают, что при таких размерах необходимая точность измерения поляризации </w:t>
      </w:r>
      <w:proofErr w:type="spellStart"/>
      <w:r w:rsidR="0080141C" w:rsidRPr="0080141C">
        <w:rPr>
          <w:rFonts w:eastAsia="Calibri"/>
          <w:lang w:eastAsia="en-US"/>
        </w:rPr>
        <w:t>Δ</w:t>
      </w:r>
      <w:r w:rsidR="0080141C" w:rsidRPr="0080141C">
        <w:rPr>
          <w:rFonts w:eastAsia="Calibri"/>
          <w:i/>
          <w:lang w:eastAsia="en-US"/>
        </w:rPr>
        <w:t>ξ</w:t>
      </w:r>
      <w:proofErr w:type="spellEnd"/>
      <w:r w:rsidR="0080141C" w:rsidRPr="0080141C">
        <w:rPr>
          <w:rFonts w:eastAsia="Calibri"/>
          <w:i/>
          <w:vertAlign w:val="subscript"/>
          <w:lang w:val="en-US" w:eastAsia="en-US"/>
        </w:rPr>
        <w:t>y</w:t>
      </w:r>
      <w:r w:rsidR="0080141C" w:rsidRPr="0080141C">
        <w:rPr>
          <w:rFonts w:eastAsia="Calibri"/>
          <w:lang w:eastAsia="en-US"/>
        </w:rPr>
        <w:t xml:space="preserve"> ~</w:t>
      </w:r>
      <w:r w:rsidR="0080141C" w:rsidRPr="0080141C">
        <w:rPr>
          <w:rFonts w:eastAsia="Calibri"/>
          <w:lang w:eastAsia="en-US"/>
        </w:rPr>
        <w:sym w:font="Symbol" w:char="F0B1"/>
      </w:r>
      <w:r w:rsidR="0080141C" w:rsidRPr="0080141C">
        <w:rPr>
          <w:rFonts w:eastAsia="Calibri"/>
          <w:lang w:eastAsia="en-US"/>
        </w:rPr>
        <w:t xml:space="preserve">5% достигается при пространственной ширине сегментов годоскопов </w:t>
      </w:r>
      <w:r w:rsidR="0080141C" w:rsidRPr="0080141C">
        <w:rPr>
          <w:rFonts w:eastAsia="Calibri"/>
          <w:i/>
          <w:lang w:val="en-US" w:eastAsia="en-US"/>
        </w:rPr>
        <w:t>POL</w:t>
      </w:r>
      <w:r w:rsidR="0080141C" w:rsidRPr="0080141C">
        <w:rPr>
          <w:rFonts w:eastAsia="Calibri"/>
          <w:i/>
          <w:lang w:eastAsia="en-US"/>
        </w:rPr>
        <w:t>1-</w:t>
      </w:r>
      <w:r w:rsidR="0080141C" w:rsidRPr="0080141C">
        <w:rPr>
          <w:rFonts w:eastAsia="Calibri"/>
          <w:i/>
          <w:lang w:val="en-US" w:eastAsia="en-US"/>
        </w:rPr>
        <w:t>POL</w:t>
      </w:r>
      <w:r w:rsidR="0080141C" w:rsidRPr="0080141C">
        <w:rPr>
          <w:rFonts w:eastAsia="Calibri"/>
          <w:i/>
          <w:lang w:eastAsia="en-US"/>
        </w:rPr>
        <w:t>3</w:t>
      </w:r>
      <w:r w:rsidR="0080141C" w:rsidRPr="0080141C">
        <w:rPr>
          <w:rFonts w:eastAsia="Calibri"/>
          <w:lang w:eastAsia="en-US"/>
        </w:rPr>
        <w:t xml:space="preserve"> 4-5 мм. </w:t>
      </w:r>
      <w:r w:rsidR="007E1DE2">
        <w:rPr>
          <w:rFonts w:eastAsia="Calibri"/>
          <w:lang w:eastAsia="en-US"/>
        </w:rPr>
        <w:t>Для достижения точности измерения поляризации на уровне 1-2% необходимо уменьшить размер (ширину) сегментов</w:t>
      </w:r>
      <w:r w:rsidR="00025A29">
        <w:rPr>
          <w:rFonts w:eastAsia="Calibri"/>
          <w:lang w:eastAsia="en-US"/>
        </w:rPr>
        <w:t>,</w:t>
      </w:r>
      <w:r w:rsidR="007E1DE2">
        <w:rPr>
          <w:rFonts w:eastAsia="Calibri"/>
          <w:lang w:eastAsia="en-US"/>
        </w:rPr>
        <w:t xml:space="preserve"> по крайней </w:t>
      </w:r>
      <w:r w:rsidR="00FD0891">
        <w:rPr>
          <w:rFonts w:eastAsia="Calibri"/>
          <w:lang w:eastAsia="en-US"/>
        </w:rPr>
        <w:t>мере,</w:t>
      </w:r>
      <w:r w:rsidR="007E1DE2">
        <w:rPr>
          <w:rFonts w:eastAsia="Calibri"/>
          <w:lang w:eastAsia="en-US"/>
        </w:rPr>
        <w:t xml:space="preserve"> до 3 мм. </w:t>
      </w:r>
      <w:r w:rsidR="0080141C" w:rsidRPr="0080141C">
        <w:rPr>
          <w:rFonts w:eastAsia="Calibri"/>
          <w:lang w:eastAsia="en-US"/>
        </w:rPr>
        <w:t xml:space="preserve">Точность измерения импульса </w:t>
      </w:r>
      <w:r w:rsidR="0080141C" w:rsidRPr="0080141C">
        <w:rPr>
          <w:rFonts w:eastAsia="Calibri"/>
          <w:i/>
          <w:lang w:eastAsia="en-US"/>
        </w:rPr>
        <w:t>Δ</w:t>
      </w:r>
      <w:r w:rsidR="0080141C" w:rsidRPr="0080141C">
        <w:rPr>
          <w:rFonts w:eastAsia="Calibri"/>
          <w:i/>
          <w:lang w:val="en-US" w:eastAsia="en-US"/>
        </w:rPr>
        <w:t>p</w:t>
      </w:r>
      <w:r w:rsidR="0080141C" w:rsidRPr="0080141C">
        <w:rPr>
          <w:rFonts w:eastAsia="Calibri"/>
          <w:i/>
          <w:lang w:eastAsia="en-US"/>
        </w:rPr>
        <w:t>/</w:t>
      </w:r>
      <w:r w:rsidR="0080141C" w:rsidRPr="0080141C">
        <w:rPr>
          <w:rFonts w:eastAsia="Calibri"/>
          <w:i/>
          <w:lang w:val="en-US" w:eastAsia="en-US"/>
        </w:rPr>
        <w:t>p</w:t>
      </w:r>
      <w:r w:rsidR="0080141C" w:rsidRPr="0080141C">
        <w:rPr>
          <w:rFonts w:eastAsia="Calibri"/>
          <w:lang w:eastAsia="en-US"/>
        </w:rPr>
        <w:t xml:space="preserve"> при такой же ширине сегментов импульсных годоскопов </w:t>
      </w:r>
      <w:r w:rsidR="0080141C" w:rsidRPr="0080141C">
        <w:rPr>
          <w:rFonts w:eastAsia="Calibri"/>
          <w:i/>
          <w:lang w:eastAsia="en-US"/>
        </w:rPr>
        <w:t>МОМ1-МОМ6</w:t>
      </w:r>
      <w:r w:rsidR="0080141C" w:rsidRPr="0080141C">
        <w:rPr>
          <w:rFonts w:eastAsia="Calibri"/>
          <w:lang w:eastAsia="en-US"/>
        </w:rPr>
        <w:t xml:space="preserve"> составит ~</w:t>
      </w:r>
      <w:r w:rsidR="0080141C" w:rsidRPr="0080141C">
        <w:rPr>
          <w:rFonts w:eastAsia="Calibri"/>
          <w:lang w:eastAsia="en-US"/>
        </w:rPr>
        <w:sym w:font="Symbol" w:char="F0B1"/>
      </w:r>
      <w:r w:rsidR="004C2F1A">
        <w:rPr>
          <w:rFonts w:eastAsia="Calibri"/>
          <w:lang w:eastAsia="en-US"/>
        </w:rPr>
        <w:t>(0.6</w:t>
      </w:r>
      <w:r w:rsidR="0080141C" w:rsidRPr="0080141C">
        <w:rPr>
          <w:rFonts w:eastAsia="Calibri"/>
          <w:lang w:eastAsia="en-US"/>
        </w:rPr>
        <w:t xml:space="preserve">-1)%. Таким образом, </w:t>
      </w:r>
      <w:r w:rsidR="0080141C" w:rsidRPr="0080141C">
        <w:rPr>
          <w:rFonts w:eastAsia="Calibri"/>
          <w:lang w:eastAsia="en-US"/>
        </w:rPr>
        <w:lastRenderedPageBreak/>
        <w:t>исходя из приведенных выше размеров пучка в промежуточном изображении, каждый отдельн</w:t>
      </w:r>
      <w:r w:rsidR="00897BB6">
        <w:rPr>
          <w:rFonts w:eastAsia="Calibri"/>
          <w:lang w:eastAsia="en-US"/>
        </w:rPr>
        <w:t xml:space="preserve">ый годоскоп будет состоять из 40-60 сегментов. </w:t>
      </w:r>
    </w:p>
    <w:p w:rsidR="0080141C" w:rsidRPr="0080141C" w:rsidRDefault="0080141C" w:rsidP="00D0264E">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w:t>
      </w:r>
      <w:r w:rsidR="00F268BE">
        <w:rPr>
          <w:rFonts w:eastAsia="Calibri"/>
          <w:lang w:eastAsia="en-US"/>
        </w:rPr>
        <w:t>торая ожидается на уровне до ~</w:t>
      </w:r>
      <w:r w:rsidRPr="0080141C">
        <w:rPr>
          <w:rFonts w:eastAsia="Calibri"/>
          <w:lang w:eastAsia="en-US"/>
        </w:rPr>
        <w:t>10</w:t>
      </w:r>
      <w:r w:rsidR="00F268BE">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r w:rsidR="00F268BE">
        <w:rPr>
          <w:rFonts w:eastAsia="Calibri"/>
          <w:lang w:eastAsia="en-US"/>
        </w:rPr>
        <w:t xml:space="preserve"> (длительность цикла 10 сек., длительность плато вывода – 2-3 сек.)</w:t>
      </w:r>
      <w:r w:rsidR="00D0264E">
        <w:rPr>
          <w:rFonts w:eastAsia="Calibri"/>
          <w:lang w:eastAsia="en-US"/>
        </w:rPr>
        <w:t>.</w:t>
      </w: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9" w:name="_Ref21687625"/>
      <w:bookmarkStart w:id="110" w:name="_Toc26282754"/>
      <w:r w:rsidRPr="0080141C">
        <w:rPr>
          <w:rFonts w:ascii="Times New Roman" w:eastAsia="MS Mincho" w:hAnsi="Times New Roman" w:cs="Times New Roman"/>
          <w:b w:val="0"/>
          <w:sz w:val="24"/>
          <w:szCs w:val="24"/>
          <w:lang w:eastAsia="en-US"/>
        </w:rPr>
        <w:t>Дизайн годоскопов системы мечения</w:t>
      </w:r>
      <w:bookmarkEnd w:id="109"/>
      <w:bookmarkEnd w:id="110"/>
    </w:p>
    <w:p w:rsidR="005F11FC" w:rsidRDefault="0080141C" w:rsidP="005F11FC">
      <w:pPr>
        <w:spacing w:line="276" w:lineRule="auto"/>
        <w:ind w:firstLine="709"/>
        <w:jc w:val="both"/>
        <w:rPr>
          <w:rFonts w:eastAsia="Calibri"/>
          <w:lang w:eastAsia="en-US"/>
        </w:rPr>
      </w:pPr>
      <w:r w:rsidRPr="0080141C">
        <w:rPr>
          <w:rFonts w:eastAsia="Calibri"/>
          <w:lang w:eastAsia="en-US"/>
        </w:rPr>
        <w:t>В настоящее время рассматриваются несколько подходов к дизайну и конструкции сцинтилляционных годоскопов системы мечения и выбора фотодетекторов. Одним из вариантов является, так называемая, «гребешковая структура», которая использовалась в эксперименте ГЕРА [</w:t>
      </w:r>
      <w:r w:rsidR="005F11FC" w:rsidRPr="005F11FC">
        <w:rPr>
          <w:rStyle w:val="aa"/>
          <w:rFonts w:eastAsia="Calibri"/>
          <w:vertAlign w:val="baseline"/>
          <w:lang w:eastAsia="en-US"/>
        </w:rPr>
        <w:endnoteReference w:id="73"/>
      </w:r>
      <w:r w:rsidRPr="0080141C">
        <w:rPr>
          <w:rFonts w:eastAsia="Calibri"/>
          <w:lang w:eastAsia="en-US"/>
        </w:rPr>
        <w:t>] 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0E04BB">
        <w:rPr>
          <w:rFonts w:eastAsia="Calibri"/>
          <w:lang w:eastAsia="en-US"/>
        </w:rPr>
        <w:t>60</w:t>
      </w:r>
      <w:r w:rsidR="005F11FC">
        <w:rPr>
          <w:rFonts w:eastAsia="Calibri"/>
          <w:lang w:eastAsia="en-US"/>
        </w:rPr>
        <w:fldChar w:fldCharType="end"/>
      </w:r>
      <w:r w:rsidRPr="0080141C">
        <w:rPr>
          <w:rFonts w:eastAsia="Calibri"/>
          <w:lang w:eastAsia="en-US"/>
        </w:rPr>
        <w:t xml:space="preserve">] в </w:t>
      </w:r>
      <w:proofErr w:type="spellStart"/>
      <w:r w:rsidRPr="0080141C">
        <w:rPr>
          <w:rFonts w:eastAsia="Calibri"/>
          <w:lang w:eastAsia="en-US"/>
        </w:rPr>
        <w:t>Фермилаб</w:t>
      </w:r>
      <w:proofErr w:type="spellEnd"/>
      <w:r w:rsidRPr="0080141C">
        <w:rPr>
          <w:rFonts w:eastAsia="Calibri"/>
          <w:lang w:eastAsia="en-US"/>
        </w:rPr>
        <w:t xml:space="preserve">.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13</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5CC20B1B" wp14:editId="1B30EC85">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F268BE" w:rsidRDefault="008D1921" w:rsidP="00F268BE">
      <w:pPr>
        <w:spacing w:after="120" w:line="276" w:lineRule="auto"/>
        <w:jc w:val="center"/>
        <w:rPr>
          <w:rFonts w:eastAsia="Calibri"/>
          <w:sz w:val="20"/>
          <w:szCs w:val="20"/>
          <w:lang w:eastAsia="en-US"/>
        </w:rPr>
      </w:pPr>
      <w:bookmarkStart w:id="112" w:name="_Ref487717494"/>
      <w:r w:rsidRPr="008D1921">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0E04BB">
        <w:rPr>
          <w:noProof/>
          <w:sz w:val="20"/>
          <w:szCs w:val="20"/>
        </w:rPr>
        <w:t>2</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0E04BB">
        <w:rPr>
          <w:noProof/>
          <w:sz w:val="20"/>
          <w:szCs w:val="20"/>
        </w:rPr>
        <w:t>13</w:t>
      </w:r>
      <w:r w:rsidR="0001688C">
        <w:rPr>
          <w:sz w:val="20"/>
          <w:szCs w:val="20"/>
        </w:rPr>
        <w:fldChar w:fldCharType="end"/>
      </w:r>
      <w:bookmarkEnd w:id="112"/>
      <w:r w:rsidRPr="008D1921">
        <w:rPr>
          <w:sz w:val="20"/>
          <w:szCs w:val="20"/>
        </w:rPr>
        <w:t xml:space="preserve"> </w:t>
      </w:r>
      <w:r w:rsidRPr="008D1921">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w:t>
      </w:r>
      <w:proofErr w:type="gramStart"/>
      <w:r w:rsidRPr="008D1921">
        <w:rPr>
          <w:iCs/>
          <w:sz w:val="20"/>
          <w:szCs w:val="20"/>
        </w:rPr>
        <w:t>поляризационному</w:t>
      </w:r>
      <w:proofErr w:type="gramEnd"/>
      <w:r w:rsidRPr="008D1921">
        <w:rPr>
          <w:iCs/>
          <w:sz w:val="20"/>
          <w:szCs w:val="20"/>
        </w:rPr>
        <w:t xml:space="preserve"> </w:t>
      </w:r>
      <w:proofErr w:type="spellStart"/>
      <w:r w:rsidRPr="008D1921">
        <w:rPr>
          <w:iCs/>
          <w:sz w:val="20"/>
          <w:szCs w:val="20"/>
        </w:rPr>
        <w:t>годоскопу</w:t>
      </w:r>
      <w:proofErr w:type="spellEnd"/>
      <w:r w:rsidRPr="008D1921">
        <w:rPr>
          <w:iCs/>
          <w:sz w:val="20"/>
          <w:szCs w:val="20"/>
        </w:rPr>
        <w:t xml:space="preserve">,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5F11FC" w:rsidRDefault="0080141C" w:rsidP="00204EAB">
      <w:pPr>
        <w:spacing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w:t>
      </w:r>
      <w:proofErr w:type="gramStart"/>
      <w:r w:rsidRPr="005F11FC">
        <w:rPr>
          <w:rFonts w:eastAsia="Calibri"/>
          <w:lang w:eastAsia="en-US"/>
        </w:rPr>
        <w:t>разрешении</w:t>
      </w:r>
      <w:proofErr w:type="gramEnd"/>
      <w:r w:rsidRPr="005F11FC">
        <w:rPr>
          <w:rFonts w:eastAsia="Calibri"/>
          <w:lang w:eastAsia="en-US"/>
        </w:rPr>
        <w:t xml:space="preserve">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К недостаткам же можно отнести несколько более сложный алгоритм восстановления «истинных» сигналов и треков, особенно при высокой интенсивности и повышенном уро</w:t>
      </w:r>
      <w:r w:rsidR="009C03BA">
        <w:rPr>
          <w:rFonts w:eastAsia="Calibri"/>
          <w:lang w:eastAsia="en-US"/>
        </w:rPr>
        <w:t xml:space="preserve">вне случайных совпадений. </w:t>
      </w:r>
      <w:proofErr w:type="gramStart"/>
      <w:r w:rsidR="009C03BA">
        <w:rPr>
          <w:rFonts w:eastAsia="Calibri"/>
          <w:lang w:eastAsia="en-US"/>
        </w:rPr>
        <w:t>Также</w:t>
      </w:r>
      <w:r w:rsidRPr="005F11FC">
        <w:rPr>
          <w:rFonts w:eastAsia="Calibri"/>
          <w:lang w:eastAsia="en-US"/>
        </w:rPr>
        <w:t xml:space="preserve">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0141C">
        <w:rPr>
          <w:rFonts w:eastAsia="Calibri"/>
          <w:vertAlign w:val="superscript"/>
          <w:lang w:eastAsia="en-US"/>
        </w:rPr>
        <w:footnoteReference w:id="21"/>
      </w:r>
      <w:r w:rsidRPr="005F11FC">
        <w:rPr>
          <w:rFonts w:eastAsia="Calibri"/>
          <w:lang w:eastAsia="en-US"/>
        </w:rPr>
        <w:t>.</w:t>
      </w:r>
      <w:proofErr w:type="gramEnd"/>
    </w:p>
    <w:p w:rsidR="00C80F54" w:rsidRDefault="0080141C" w:rsidP="00C80F54">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годоскопа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14</w:t>
      </w:r>
      <w:r w:rsidR="005F11FC" w:rsidRPr="005F11FC">
        <w:rPr>
          <w:rFonts w:eastAsia="Calibri"/>
          <w:lang w:eastAsia="en-US"/>
        </w:rPr>
        <w:fldChar w:fldCharType="end"/>
      </w:r>
      <w:r w:rsidRPr="005F11FC">
        <w:rPr>
          <w:rFonts w:eastAsia="Calibri"/>
          <w:lang w:eastAsia="en-US"/>
        </w:rPr>
        <w:t xml:space="preserve">. </w:t>
      </w:r>
      <w:r w:rsidR="00C80F54" w:rsidRPr="005F11FC">
        <w:rPr>
          <w:rFonts w:eastAsia="Calibri"/>
          <w:lang w:eastAsia="en-US"/>
        </w:rPr>
        <w:t xml:space="preserve">В этом варианте все сегменты сцинтиллятора располагаются в одной плоскости, и </w:t>
      </w:r>
      <w:r w:rsidR="00C80F54" w:rsidRPr="005F11FC">
        <w:rPr>
          <w:rFonts w:eastAsia="Calibri"/>
          <w:lang w:eastAsia="en-US"/>
        </w:rPr>
        <w:lastRenderedPageBreak/>
        <w:t>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C80F54">
        <w:rPr>
          <w:rFonts w:eastAsia="Calibri"/>
          <w:lang w:eastAsia="en-US"/>
        </w:rPr>
        <w:t>ментов и в зазорах между ними.</w:t>
      </w:r>
    </w:p>
    <w:p w:rsidR="003F3CB4" w:rsidRPr="00DF1A9D" w:rsidRDefault="00C80F54" w:rsidP="00204EAB">
      <w:pPr>
        <w:pStyle w:val="af7"/>
        <w:spacing w:after="120" w:line="276" w:lineRule="auto"/>
        <w:ind w:left="0" w:firstLine="709"/>
        <w:jc w:val="both"/>
      </w:pPr>
      <w:proofErr w:type="gramStart"/>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варианте предлагается использовать кремниевые фотоумножители (</w:t>
      </w:r>
      <w:r w:rsidRPr="005F11FC">
        <w:rPr>
          <w:rFonts w:eastAsia="Calibri"/>
          <w:lang w:val="en-US" w:eastAsia="en-US"/>
        </w:rPr>
        <w:t>SiPM</w:t>
      </w:r>
      <w:r w:rsidRPr="0080141C">
        <w:rPr>
          <w:rFonts w:eastAsia="Calibri"/>
          <w:vertAlign w:val="superscript"/>
          <w:lang w:val="en-US" w:eastAsia="en-US"/>
        </w:rPr>
        <w:footnoteReference w:id="22"/>
      </w:r>
      <w:r>
        <w:rPr>
          <w:rFonts w:eastAsia="Calibri"/>
          <w:lang w:eastAsia="en-US"/>
        </w:rPr>
        <w:t>), размещенные с двух сторон</w:t>
      </w:r>
      <w:r w:rsidRPr="005F11FC">
        <w:rPr>
          <w:rFonts w:eastAsia="Calibri"/>
          <w:lang w:eastAsia="en-US"/>
        </w:rPr>
        <w:t xml:space="preserve"> </w:t>
      </w:r>
      <w:r w:rsidR="00FD0891">
        <w:rPr>
          <w:rFonts w:eastAsia="Calibri"/>
          <w:lang w:eastAsia="en-US"/>
        </w:rPr>
        <w:t>палочек</w:t>
      </w:r>
      <w:r>
        <w:rPr>
          <w:rFonts w:eastAsia="Calibri"/>
          <w:lang w:eastAsia="en-US"/>
        </w:rPr>
        <w:t xml:space="preserve"> годоскопов.</w:t>
      </w:r>
      <w:proofErr w:type="gramEnd"/>
      <w:r>
        <w:rPr>
          <w:rFonts w:eastAsia="Calibri"/>
          <w:lang w:eastAsia="en-US"/>
        </w:rPr>
        <w:t xml:space="preserve"> </w:t>
      </w:r>
      <w:r w:rsidRPr="0080141C">
        <w:t>SiPM – это массив фоточувствительных кремниевых ячеек на общей подложке</w:t>
      </w:r>
      <w:r>
        <w:t xml:space="preserve">. </w:t>
      </w:r>
      <w:r w:rsidRPr="00C80F54">
        <w:t xml:space="preserve">В отличие от лавинных фотодиодов (APD), работающих в пропорциональном режиме, каждая ячейка SiPM работает в ограниченном </w:t>
      </w:r>
      <w:proofErr w:type="spellStart"/>
      <w:r w:rsidRPr="00C80F54">
        <w:t>гейгеровском</w:t>
      </w:r>
      <w:proofErr w:type="spellEnd"/>
      <w:r w:rsidRPr="00C80F54">
        <w:t xml:space="preserve"> режиме. По сравнению с APD, SiPM обладает рядом преимуществ: работают при низком пороговом напряжении (~50 В), не страдают флуктуацией лавины, не имеют проблем с наводками (не требуется экранирования).</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3EEE5866" wp14:editId="58C20FBA">
            <wp:extent cx="4600898" cy="3761117"/>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13239" cy="3771206"/>
                    </a:xfrm>
                    <a:prstGeom prst="rect">
                      <a:avLst/>
                    </a:prstGeom>
                    <a:noFill/>
                  </pic:spPr>
                </pic:pic>
              </a:graphicData>
            </a:graphic>
          </wp:inline>
        </w:drawing>
      </w:r>
    </w:p>
    <w:p w:rsidR="007E1DE2" w:rsidRDefault="007E1DE2" w:rsidP="00DF1A9D">
      <w:pPr>
        <w:pStyle w:val="af7"/>
        <w:spacing w:after="120" w:line="276" w:lineRule="auto"/>
        <w:ind w:left="0"/>
        <w:jc w:val="center"/>
        <w:rPr>
          <w:rFonts w:eastAsia="Calibri"/>
          <w:bCs/>
          <w:sz w:val="20"/>
          <w:szCs w:val="20"/>
          <w:lang w:eastAsia="en-US"/>
        </w:rPr>
      </w:pPr>
      <w:bookmarkStart w:id="113" w:name="_Ref487717694"/>
      <w:r w:rsidRPr="007E1DE2">
        <w:rPr>
          <w:rFonts w:eastAsia="Calibri"/>
          <w:sz w:val="20"/>
          <w:szCs w:val="20"/>
          <w:lang w:eastAsia="en-US"/>
        </w:rPr>
        <w:t xml:space="preserve">Рис.  </w:t>
      </w:r>
      <w:r w:rsidR="0001688C">
        <w:rPr>
          <w:rFonts w:eastAsia="Calibri"/>
          <w:sz w:val="20"/>
          <w:szCs w:val="20"/>
          <w:lang w:eastAsia="en-US"/>
        </w:rPr>
        <w:fldChar w:fldCharType="begin"/>
      </w:r>
      <w:r w:rsidR="0001688C">
        <w:rPr>
          <w:rFonts w:eastAsia="Calibri"/>
          <w:sz w:val="20"/>
          <w:szCs w:val="20"/>
          <w:lang w:eastAsia="en-US"/>
        </w:rPr>
        <w:instrText xml:space="preserve"> STYLEREF 1 \s </w:instrText>
      </w:r>
      <w:r w:rsidR="0001688C">
        <w:rPr>
          <w:rFonts w:eastAsia="Calibri"/>
          <w:sz w:val="20"/>
          <w:szCs w:val="20"/>
          <w:lang w:eastAsia="en-US"/>
        </w:rPr>
        <w:fldChar w:fldCharType="separate"/>
      </w:r>
      <w:r w:rsidR="000E04BB">
        <w:rPr>
          <w:rFonts w:eastAsia="Calibri"/>
          <w:noProof/>
          <w:sz w:val="20"/>
          <w:szCs w:val="20"/>
          <w:lang w:eastAsia="en-US"/>
        </w:rPr>
        <w:t>2</w:t>
      </w:r>
      <w:r w:rsidR="0001688C">
        <w:rPr>
          <w:rFonts w:eastAsia="Calibri"/>
          <w:sz w:val="20"/>
          <w:szCs w:val="20"/>
          <w:lang w:eastAsia="en-US"/>
        </w:rPr>
        <w:fldChar w:fldCharType="end"/>
      </w:r>
      <w:r w:rsidR="0001688C">
        <w:rPr>
          <w:rFonts w:eastAsia="Calibri"/>
          <w:sz w:val="20"/>
          <w:szCs w:val="20"/>
          <w:lang w:eastAsia="en-US"/>
        </w:rPr>
        <w:t>.</w:t>
      </w:r>
      <w:r w:rsidR="0001688C">
        <w:rPr>
          <w:rFonts w:eastAsia="Calibri"/>
          <w:sz w:val="20"/>
          <w:szCs w:val="20"/>
          <w:lang w:eastAsia="en-US"/>
        </w:rPr>
        <w:fldChar w:fldCharType="begin"/>
      </w:r>
      <w:r w:rsidR="0001688C">
        <w:rPr>
          <w:rFonts w:eastAsia="Calibri"/>
          <w:sz w:val="20"/>
          <w:szCs w:val="20"/>
          <w:lang w:eastAsia="en-US"/>
        </w:rPr>
        <w:instrText xml:space="preserve"> SEQ Рис._ \* ARABIC \s 1 </w:instrText>
      </w:r>
      <w:r w:rsidR="0001688C">
        <w:rPr>
          <w:rFonts w:eastAsia="Calibri"/>
          <w:sz w:val="20"/>
          <w:szCs w:val="20"/>
          <w:lang w:eastAsia="en-US"/>
        </w:rPr>
        <w:fldChar w:fldCharType="separate"/>
      </w:r>
      <w:r w:rsidR="000E04BB">
        <w:rPr>
          <w:rFonts w:eastAsia="Calibri"/>
          <w:noProof/>
          <w:sz w:val="20"/>
          <w:szCs w:val="20"/>
          <w:lang w:eastAsia="en-US"/>
        </w:rPr>
        <w:t>14</w:t>
      </w:r>
      <w:r w:rsidR="0001688C">
        <w:rPr>
          <w:rFonts w:eastAsia="Calibri"/>
          <w:sz w:val="20"/>
          <w:szCs w:val="20"/>
          <w:lang w:eastAsia="en-US"/>
        </w:rPr>
        <w:fldChar w:fldCharType="end"/>
      </w:r>
      <w:bookmarkEnd w:id="113"/>
      <w:r w:rsidRPr="007E1DE2">
        <w:rPr>
          <w:rFonts w:eastAsia="Calibri"/>
          <w:bCs/>
          <w:sz w:val="20"/>
          <w:szCs w:val="20"/>
          <w:lang w:eastAsia="en-US"/>
        </w:rPr>
        <w:t xml:space="preserve">.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w:t>
      </w:r>
      <w:proofErr w:type="spellStart"/>
      <w:r w:rsidRPr="007E1DE2">
        <w:rPr>
          <w:rFonts w:eastAsia="Calibri"/>
          <w:bCs/>
          <w:sz w:val="20"/>
          <w:szCs w:val="20"/>
          <w:lang w:eastAsia="en-US"/>
        </w:rPr>
        <w:t>двухкоординатного</w:t>
      </w:r>
      <w:proofErr w:type="spellEnd"/>
      <w:r w:rsidRPr="007E1DE2">
        <w:rPr>
          <w:rFonts w:eastAsia="Calibri"/>
          <w:bCs/>
          <w:sz w:val="20"/>
          <w:szCs w:val="20"/>
          <w:lang w:eastAsia="en-US"/>
        </w:rPr>
        <w:t xml:space="preserve"> годоскопа</w:t>
      </w:r>
    </w:p>
    <w:p w:rsidR="009C03BA" w:rsidRDefault="009C03BA" w:rsidP="00DF1A9D">
      <w:pPr>
        <w:pStyle w:val="af7"/>
        <w:spacing w:after="120" w:line="276" w:lineRule="auto"/>
        <w:ind w:left="0"/>
        <w:jc w:val="center"/>
        <w:rPr>
          <w:rFonts w:eastAsia="Calibri"/>
          <w:bCs/>
          <w:sz w:val="20"/>
          <w:szCs w:val="20"/>
          <w:lang w:eastAsia="en-US"/>
        </w:rPr>
      </w:pPr>
    </w:p>
    <w:p w:rsidR="00C80F54" w:rsidRDefault="00C80F54" w:rsidP="00C80F54">
      <w:pPr>
        <w:pStyle w:val="af7"/>
        <w:spacing w:after="120" w:line="276" w:lineRule="auto"/>
        <w:ind w:left="0" w:firstLine="709"/>
        <w:jc w:val="both"/>
      </w:pPr>
      <w:r w:rsidRPr="00C80F54">
        <w:t xml:space="preserve">На текущий момент основными серийными производителями данных изделий являются: </w:t>
      </w:r>
      <w:proofErr w:type="spellStart"/>
      <w:r w:rsidRPr="00C80F54">
        <w:t>Hamamatsu</w:t>
      </w:r>
      <w:proofErr w:type="spellEnd"/>
      <w:r w:rsidRPr="00C80F54">
        <w:t xml:space="preserve"> (Япония), </w:t>
      </w:r>
      <w:proofErr w:type="spellStart"/>
      <w:r w:rsidRPr="00C80F54">
        <w:t>Zecotek</w:t>
      </w:r>
      <w:proofErr w:type="spellEnd"/>
      <w:r w:rsidRPr="00C80F54">
        <w:t xml:space="preserve"> (Сингапур, сотрудничают с ОИЯИ), </w:t>
      </w:r>
      <w:proofErr w:type="spellStart"/>
      <w:r w:rsidRPr="00C80F54">
        <w:t>Excelitas</w:t>
      </w:r>
      <w:proofErr w:type="spellEnd"/>
      <w:r w:rsidRPr="00C80F54">
        <w:t xml:space="preserve"> (США, сотрудничают с МИФИ/Пульсар), </w:t>
      </w:r>
      <w:proofErr w:type="spellStart"/>
      <w:r w:rsidRPr="00C80F54">
        <w:t>SensL</w:t>
      </w:r>
      <w:proofErr w:type="spellEnd"/>
      <w:r w:rsidRPr="00C80F54">
        <w:t xml:space="preserve"> (Ирландия) и др. У каждого производителя данное изделие имеет фирменное название: MPPC (</w:t>
      </w:r>
      <w:proofErr w:type="spellStart"/>
      <w:r w:rsidRPr="00C80F54">
        <w:t>Hamamatsu</w:t>
      </w:r>
      <w:proofErr w:type="spellEnd"/>
      <w:r w:rsidRPr="00C80F54">
        <w:t>), SiPM (</w:t>
      </w:r>
      <w:proofErr w:type="spellStart"/>
      <w:r w:rsidRPr="00C80F54">
        <w:t>SensL</w:t>
      </w:r>
      <w:proofErr w:type="spellEnd"/>
      <w:r w:rsidRPr="00C80F54">
        <w:t xml:space="preserve">), </w:t>
      </w:r>
      <w:proofErr w:type="spellStart"/>
      <w:proofErr w:type="gramStart"/>
      <w:r w:rsidRPr="00C80F54">
        <w:t>Si</w:t>
      </w:r>
      <w:proofErr w:type="gramEnd"/>
      <w:r w:rsidRPr="00C80F54">
        <w:t>ФЭУ</w:t>
      </w:r>
      <w:proofErr w:type="spellEnd"/>
      <w:r w:rsidRPr="00C80F54">
        <w:t xml:space="preserve"> (МИФИ), МГЛФД (ОИЯИ) и т.д. (всего около 15 наименований).</w:t>
      </w:r>
      <w:r>
        <w:t xml:space="preserve"> </w:t>
      </w:r>
      <w:r w:rsidRPr="00C80F54">
        <w:t xml:space="preserve">На рынке присутствуют различные виды SiPM, сконструированные под разные задачи. </w:t>
      </w:r>
    </w:p>
    <w:p w:rsidR="00C80F54" w:rsidRDefault="00C80F54" w:rsidP="00C80F54">
      <w:pPr>
        <w:pStyle w:val="af7"/>
        <w:spacing w:after="120" w:line="276" w:lineRule="auto"/>
        <w:ind w:left="0" w:firstLine="709"/>
        <w:jc w:val="both"/>
      </w:pPr>
      <w:r w:rsidRPr="00C80F54">
        <w:t xml:space="preserve">Для годоскопа требуется максимальная эффективность регистрации (PDE), но не требуется значительный динамический диапазон, поэтому мы подбирали модели с </w:t>
      </w:r>
      <w:r w:rsidRPr="00C80F54">
        <w:lastRenderedPageBreak/>
        <w:t>большими ячейками (от 50 до 100 μm</w:t>
      </w:r>
      <w:r w:rsidRPr="00C80F54">
        <w:rPr>
          <w:vertAlign w:val="superscript"/>
        </w:rPr>
        <w:t>2</w:t>
      </w:r>
      <w:r>
        <w:t>)</w:t>
      </w:r>
      <w:r w:rsidRPr="00C80F54">
        <w:t>, низкой величиной сопротивления резистора и хорошей оптической изоляцией между ячейками.</w:t>
      </w:r>
    </w:p>
    <w:p w:rsidR="00C80F54" w:rsidRDefault="00C80F54" w:rsidP="00C80F54">
      <w:pPr>
        <w:pStyle w:val="af7"/>
        <w:spacing w:after="120" w:line="276" w:lineRule="auto"/>
        <w:ind w:left="0" w:firstLine="709"/>
        <w:jc w:val="both"/>
      </w:pPr>
      <w:r w:rsidRPr="0080141C">
        <w:t xml:space="preserve">Наилучшими характеристиками для нашего детектора обладают изделия S13360-3050PE фирмы </w:t>
      </w:r>
      <w:proofErr w:type="spellStart"/>
      <w:r w:rsidRPr="0080141C">
        <w:t>Hamamatsu</w:t>
      </w:r>
      <w:proofErr w:type="spellEnd"/>
      <w:r w:rsidRPr="0080141C">
        <w:t xml:space="preserve">, но они отличаются высокой ценой. Ближайшим аналогом со схожими характеристиками являются MicroFC-30050-SMT фирмы </w:t>
      </w:r>
      <w:proofErr w:type="spellStart"/>
      <w:r w:rsidRPr="0080141C">
        <w:t>SensL</w:t>
      </w:r>
      <w:proofErr w:type="spellEnd"/>
      <w:r w:rsidRPr="0080141C">
        <w:t>: на текущий момент их цена с учетом доставки на 36% ниже.</w:t>
      </w:r>
    </w:p>
    <w:p w:rsidR="00C80F54" w:rsidRDefault="00C80F54" w:rsidP="00204EAB">
      <w:pPr>
        <w:pStyle w:val="af7"/>
        <w:spacing w:after="120" w:line="276" w:lineRule="auto"/>
        <w:ind w:left="0" w:firstLine="709"/>
        <w:jc w:val="both"/>
      </w:pPr>
      <w:r>
        <w:t xml:space="preserve">На </w:t>
      </w:r>
      <w:r w:rsidRPr="005A6720">
        <w:fldChar w:fldCharType="begin"/>
      </w:r>
      <w:r w:rsidRPr="005A6720">
        <w:instrText xml:space="preserve"> REF _Ref20758107 \h </w:instrText>
      </w:r>
      <w:r w:rsidR="005A6720" w:rsidRPr="005A6720">
        <w:instrText xml:space="preserve"> \* MERGEFORMAT </w:instrText>
      </w:r>
      <w:r w:rsidRPr="005A6720">
        <w:fldChar w:fldCharType="separate"/>
      </w:r>
      <w:r w:rsidR="000E04BB" w:rsidRPr="000E04BB">
        <w:t xml:space="preserve">Рис.  </w:t>
      </w:r>
      <w:r w:rsidR="000E04BB" w:rsidRPr="000E04BB">
        <w:rPr>
          <w:noProof/>
        </w:rPr>
        <w:t>2</w:t>
      </w:r>
      <w:r w:rsidR="000E04BB" w:rsidRPr="000E04BB">
        <w:t>.</w:t>
      </w:r>
      <w:r w:rsidR="000E04BB" w:rsidRPr="000E04BB">
        <w:rPr>
          <w:noProof/>
        </w:rPr>
        <w:t>15</w:t>
      </w:r>
      <w:r w:rsidRPr="005A6720">
        <w:fldChar w:fldCharType="end"/>
      </w:r>
      <w:r>
        <w:t xml:space="preserve"> представлен рабочий чертеж рамы для прототипа годоскопа системы мечения. Рама предназначена для крепления палочек сцинтиллятора в двух плоскостях и плат с фотодетекторами по одной с каждого торца сцинтиллятора. Предполагается использование фотодетекторов </w:t>
      </w:r>
      <w:r>
        <w:rPr>
          <w:lang w:val="en-US"/>
        </w:rPr>
        <w:t>SiPM</w:t>
      </w:r>
      <w:r w:rsidRPr="00C80F54">
        <w:t xml:space="preserve"> </w:t>
      </w:r>
      <w:r>
        <w:t>с активной областью 3х3 мм</w:t>
      </w:r>
      <w:proofErr w:type="gramStart"/>
      <w:r>
        <w:rPr>
          <w:vertAlign w:val="superscript"/>
        </w:rPr>
        <w:t>2</w:t>
      </w:r>
      <w:proofErr w:type="gramEnd"/>
      <w:r w:rsidR="00204EAB">
        <w:t xml:space="preserve"> и габаритным размером 4 мм. </w:t>
      </w:r>
    </w:p>
    <w:p w:rsidR="00C80F54" w:rsidRDefault="00C80F54" w:rsidP="00C80F54">
      <w:pPr>
        <w:jc w:val="center"/>
      </w:pPr>
      <w:r>
        <w:rPr>
          <w:noProof/>
        </w:rPr>
        <w:drawing>
          <wp:inline distT="0" distB="0" distL="0" distR="0" wp14:anchorId="27E24822" wp14:editId="2EF619F8">
            <wp:extent cx="5028268" cy="3562598"/>
            <wp:effectExtent l="0" t="0" r="127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6482" cy="3568418"/>
                    </a:xfrm>
                    <a:prstGeom prst="rect">
                      <a:avLst/>
                    </a:prstGeom>
                    <a:noFill/>
                    <a:ln>
                      <a:noFill/>
                    </a:ln>
                  </pic:spPr>
                </pic:pic>
              </a:graphicData>
            </a:graphic>
          </wp:inline>
        </w:drawing>
      </w:r>
    </w:p>
    <w:p w:rsidR="00C80F54" w:rsidRPr="00C80F54" w:rsidRDefault="00C80F54" w:rsidP="00C80F54">
      <w:pPr>
        <w:ind w:left="360"/>
        <w:jc w:val="center"/>
      </w:pPr>
    </w:p>
    <w:p w:rsidR="00C80F54" w:rsidRPr="00C80F54" w:rsidRDefault="00C80F54" w:rsidP="00C80F54">
      <w:pPr>
        <w:pStyle w:val="ae"/>
        <w:jc w:val="center"/>
        <w:rPr>
          <w:b w:val="0"/>
        </w:rPr>
      </w:pPr>
      <w:bookmarkStart w:id="114" w:name="_Ref20758107"/>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15</w:t>
      </w:r>
      <w:r w:rsidR="0001688C">
        <w:rPr>
          <w:b w:val="0"/>
        </w:rPr>
        <w:fldChar w:fldCharType="end"/>
      </w:r>
      <w:bookmarkEnd w:id="114"/>
      <w:r w:rsidRPr="00C80F54">
        <w:rPr>
          <w:b w:val="0"/>
        </w:rPr>
        <w:t xml:space="preserve"> Рама </w:t>
      </w:r>
      <w:proofErr w:type="spellStart"/>
      <w:r w:rsidRPr="00C80F54">
        <w:rPr>
          <w:b w:val="0"/>
        </w:rPr>
        <w:t>двухкоординатного</w:t>
      </w:r>
      <w:proofErr w:type="spellEnd"/>
      <w:r w:rsidRPr="00C80F54">
        <w:rPr>
          <w:b w:val="0"/>
        </w:rPr>
        <w:t xml:space="preserve"> годоскопа на 32 канала по каждой координате</w:t>
      </w:r>
    </w:p>
    <w:p w:rsidR="00C80F54" w:rsidRDefault="00C80F54" w:rsidP="00C80F54">
      <w:pPr>
        <w:spacing w:after="120"/>
        <w:rPr>
          <w:b/>
          <w:bCs/>
        </w:rPr>
      </w:pPr>
    </w:p>
    <w:p w:rsidR="00C80F54" w:rsidRDefault="00C80F54" w:rsidP="00C80F54">
      <w:pPr>
        <w:spacing w:after="120" w:line="276" w:lineRule="auto"/>
        <w:ind w:firstLine="709"/>
        <w:jc w:val="both"/>
      </w:pPr>
      <w:r>
        <w:t xml:space="preserve">На </w:t>
      </w:r>
      <w:r w:rsidRPr="00C80F54">
        <w:fldChar w:fldCharType="begin"/>
      </w:r>
      <w:r w:rsidRPr="00C80F54">
        <w:instrText xml:space="preserve"> REF _Ref20758823 \h  \* MERGEFORMAT </w:instrText>
      </w:r>
      <w:r w:rsidRPr="00C80F54">
        <w:fldChar w:fldCharType="separate"/>
      </w:r>
      <w:r w:rsidR="000E04BB" w:rsidRPr="000E04BB">
        <w:t xml:space="preserve">Рис.  </w:t>
      </w:r>
      <w:r w:rsidR="000E04BB" w:rsidRPr="000E04BB">
        <w:rPr>
          <w:noProof/>
        </w:rPr>
        <w:t>2</w:t>
      </w:r>
      <w:r w:rsidR="000E04BB" w:rsidRPr="000E04BB">
        <w:t>.</w:t>
      </w:r>
      <w:r w:rsidR="000E04BB" w:rsidRPr="000E04BB">
        <w:rPr>
          <w:noProof/>
        </w:rPr>
        <w:t>16</w:t>
      </w:r>
      <w:r w:rsidRPr="00C80F54">
        <w:fldChar w:fldCharType="end"/>
      </w:r>
      <w:r>
        <w:t xml:space="preserve"> показана разработанная для работы с SiPM плата усилителей-дискриминаторов, куда непосредственно были смонтированы фотодетекторы. Сцинтилляционные счетчики производства ИФВЭ сечением 3х4 мм</w:t>
      </w:r>
      <w:proofErr w:type="gramStart"/>
      <w:r w:rsidRPr="00C80F54">
        <w:rPr>
          <w:vertAlign w:val="superscript"/>
        </w:rPr>
        <w:t>2</w:t>
      </w:r>
      <w:proofErr w:type="gramEnd"/>
      <w:r>
        <w:t xml:space="preserve"> и длиной 20 см были обернуты в светоотражающий материал (</w:t>
      </w:r>
      <w:proofErr w:type="spellStart"/>
      <w:r>
        <w:t>майлар</w:t>
      </w:r>
      <w:proofErr w:type="spellEnd"/>
      <w:r>
        <w:t xml:space="preserve">) и установлены на раму годоскопа. С использованием данной платы были проведены испытания прототипа годоскопа на светодиодном сигнале и на атмосферных мюонах. </w:t>
      </w:r>
    </w:p>
    <w:p w:rsidR="00D0264E" w:rsidRDefault="00D0264E" w:rsidP="00D0264E">
      <w:pPr>
        <w:spacing w:line="276" w:lineRule="auto"/>
        <w:ind w:firstLine="709"/>
        <w:jc w:val="both"/>
      </w:pPr>
      <w:r>
        <w:t xml:space="preserve">Полная длительность сигнала со стандартного выхода составляет около 300 нс, </w:t>
      </w:r>
      <w:r w:rsidRPr="00C80F54">
        <w:t>световыход с одной палочки ~90 фотоэлектронов на минимально-ионизирующую частицу (</w:t>
      </w:r>
      <w:r w:rsidRPr="00C80F54">
        <w:rPr>
          <w:lang w:val="en-US"/>
        </w:rPr>
        <w:t>MIP</w:t>
      </w:r>
      <w:r w:rsidRPr="00C80F54">
        <w:t>).</w:t>
      </w:r>
      <w:r>
        <w:t>. При работе с поляризованным протонным пучком максимальной интенсивности (до 10</w:t>
      </w:r>
      <w:r>
        <w:rPr>
          <w:vertAlign w:val="superscript"/>
        </w:rPr>
        <w:t>7</w:t>
      </w:r>
      <w:r>
        <w:t>) в канале 24</w:t>
      </w:r>
      <w:r>
        <w:rPr>
          <w:lang w:val="en-US"/>
        </w:rPr>
        <w:t>A</w:t>
      </w:r>
      <w:r>
        <w:t xml:space="preserve"> такая длительность приведет к наложению сигнала и некорректной работе электроники годоскопа. Использование </w:t>
      </w:r>
      <w:r>
        <w:rPr>
          <w:lang w:val="en-US"/>
        </w:rPr>
        <w:t>fast</w:t>
      </w:r>
      <w:r w:rsidRPr="00C80F54">
        <w:t xml:space="preserve"> </w:t>
      </w:r>
      <w:r>
        <w:t xml:space="preserve">выхода </w:t>
      </w:r>
      <w:r>
        <w:rPr>
          <w:lang w:val="en-US"/>
        </w:rPr>
        <w:t>SiPM</w:t>
      </w:r>
      <w:r>
        <w:t xml:space="preserve"> с полной длительностью не более 20 нс в этих условиях более предпочтительно, хотя амплитуда сигнала при этом на порядок меньше.  </w:t>
      </w:r>
    </w:p>
    <w:p w:rsidR="00C80F54" w:rsidRDefault="00C80F54" w:rsidP="00C80F54"/>
    <w:p w:rsidR="00C80F54" w:rsidRDefault="00C80F54" w:rsidP="00C80F54">
      <w:pPr>
        <w:jc w:val="center"/>
      </w:pPr>
      <w:r>
        <w:rPr>
          <w:noProof/>
        </w:rPr>
        <w:drawing>
          <wp:inline distT="0" distB="0" distL="0" distR="0" wp14:anchorId="324EFBDD" wp14:editId="1B210CAD">
            <wp:extent cx="3165894" cy="1785624"/>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74004" cy="1790198"/>
                    </a:xfrm>
                    <a:prstGeom prst="rect">
                      <a:avLst/>
                    </a:prstGeom>
                    <a:noFill/>
                    <a:ln>
                      <a:noFill/>
                    </a:ln>
                  </pic:spPr>
                </pic:pic>
              </a:graphicData>
            </a:graphic>
          </wp:inline>
        </w:drawing>
      </w:r>
    </w:p>
    <w:p w:rsidR="00C80F54" w:rsidRDefault="00C80F54" w:rsidP="00C80F54"/>
    <w:p w:rsidR="00C80F54" w:rsidRPr="00C80F54" w:rsidRDefault="00C80F54" w:rsidP="00C80F54">
      <w:pPr>
        <w:pStyle w:val="ae"/>
        <w:jc w:val="center"/>
        <w:rPr>
          <w:b w:val="0"/>
        </w:rPr>
      </w:pPr>
      <w:bookmarkStart w:id="115" w:name="_Ref20758823"/>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16</w:t>
      </w:r>
      <w:r w:rsidR="0001688C">
        <w:rPr>
          <w:b w:val="0"/>
        </w:rPr>
        <w:fldChar w:fldCharType="end"/>
      </w:r>
      <w:bookmarkEnd w:id="115"/>
      <w:r w:rsidRPr="00C80F54">
        <w:rPr>
          <w:b w:val="0"/>
        </w:rPr>
        <w:t xml:space="preserve"> Электронная плата с фотодетекторами, усилителями, дискриминаторами и </w:t>
      </w:r>
      <w:r w:rsidRPr="00C80F54">
        <w:rPr>
          <w:b w:val="0"/>
          <w:lang w:val="en-US"/>
        </w:rPr>
        <w:t>LVDS</w:t>
      </w:r>
      <w:r w:rsidRPr="00C80F54">
        <w:rPr>
          <w:b w:val="0"/>
        </w:rPr>
        <w:t>-передатчиками</w:t>
      </w:r>
    </w:p>
    <w:p w:rsidR="00C80F54" w:rsidRDefault="00C80F54" w:rsidP="00C80F54">
      <w:pPr>
        <w:spacing w:after="120" w:line="276" w:lineRule="auto"/>
        <w:ind w:firstLine="709"/>
        <w:jc w:val="both"/>
      </w:pPr>
    </w:p>
    <w:p w:rsidR="00C80F54" w:rsidRDefault="00C80F54" w:rsidP="00C80F54">
      <w:pPr>
        <w:spacing w:line="276" w:lineRule="auto"/>
        <w:ind w:firstLine="709"/>
        <w:jc w:val="both"/>
      </w:pPr>
      <w:r>
        <w:t xml:space="preserve">Детекторы системы мечения поляризации СПАСЧАРМ будут расположены в головной части канала 24 на расстоянии ~60 метров до установки. Организация считывания данных с них по традиционной триггерной схеме с общей на всю установку блокировкой сильно увеличило бы «мертвое время» системы сбора данных. Для предотвращения такой ситуации для детекторов системы мечения поляризации предусмотрена электроника, работающая в бестриггерном режиме. На </w:t>
      </w:r>
      <w:r w:rsidRPr="00C80F54">
        <w:fldChar w:fldCharType="begin"/>
      </w:r>
      <w:r w:rsidRPr="00C80F54">
        <w:instrText xml:space="preserve"> REF _Ref20759017 \h  \* MERGEFORMAT </w:instrText>
      </w:r>
      <w:r w:rsidRPr="00C80F54">
        <w:fldChar w:fldCharType="separate"/>
      </w:r>
      <w:r w:rsidR="000E04BB" w:rsidRPr="000E04BB">
        <w:t xml:space="preserve">Рис.  </w:t>
      </w:r>
      <w:r w:rsidR="000E04BB" w:rsidRPr="000E04BB">
        <w:rPr>
          <w:noProof/>
        </w:rPr>
        <w:t>2</w:t>
      </w:r>
      <w:r w:rsidR="000E04BB" w:rsidRPr="000E04BB">
        <w:t>.</w:t>
      </w:r>
      <w:r w:rsidR="000E04BB" w:rsidRPr="000E04BB">
        <w:rPr>
          <w:noProof/>
        </w:rPr>
        <w:t>17</w:t>
      </w:r>
      <w:r w:rsidRPr="00C80F54">
        <w:fldChar w:fldCharType="end"/>
      </w:r>
      <w:r>
        <w:t xml:space="preserve">  показана архитектура платы для считывания годоскопов системы мечения. Плата предполагает считывание данных без «мертвого времени» при интенсивностях до 10</w:t>
      </w:r>
      <w:r w:rsidR="00F268BE">
        <w:rPr>
          <w:vertAlign w:val="superscript"/>
        </w:rPr>
        <w:t>7</w:t>
      </w:r>
      <w:r w:rsidR="00F268BE">
        <w:t xml:space="preserve"> частиц за цикл</w:t>
      </w:r>
      <w:r>
        <w:t xml:space="preserve">, хранения данных одного сброса ускорителя вместе с метками времени с дискретностью 6 нс и передачу их в общую систему сбора данных по сети </w:t>
      </w:r>
      <w:r>
        <w:rPr>
          <w:lang w:val="en-US"/>
        </w:rPr>
        <w:t>Ethernet</w:t>
      </w:r>
      <w:r>
        <w:t xml:space="preserve"> 100 Мбит. </w:t>
      </w:r>
    </w:p>
    <w:p w:rsidR="00C80F54" w:rsidRDefault="00C80F54" w:rsidP="00C80F54">
      <w:pPr>
        <w:spacing w:line="276" w:lineRule="auto"/>
        <w:ind w:firstLine="709"/>
        <w:jc w:val="both"/>
      </w:pPr>
    </w:p>
    <w:p w:rsidR="00C80F54" w:rsidRDefault="00C80F54" w:rsidP="00C80F54">
      <w:pPr>
        <w:spacing w:after="120"/>
        <w:jc w:val="center"/>
      </w:pPr>
      <w:r>
        <w:rPr>
          <w:noProof/>
        </w:rPr>
        <w:drawing>
          <wp:inline distT="0" distB="0" distL="0" distR="0" wp14:anchorId="5DF015F3" wp14:editId="5E86E198">
            <wp:extent cx="4987637" cy="2332988"/>
            <wp:effectExtent l="0" t="0" r="381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6372" cy="2337074"/>
                    </a:xfrm>
                    <a:prstGeom prst="rect">
                      <a:avLst/>
                    </a:prstGeom>
                    <a:noFill/>
                    <a:ln>
                      <a:noFill/>
                    </a:ln>
                  </pic:spPr>
                </pic:pic>
              </a:graphicData>
            </a:graphic>
          </wp:inline>
        </w:drawing>
      </w:r>
    </w:p>
    <w:p w:rsidR="00C80F54" w:rsidRPr="00C80F54" w:rsidRDefault="00C80F54" w:rsidP="00C80F54">
      <w:pPr>
        <w:pStyle w:val="ae"/>
        <w:jc w:val="center"/>
        <w:rPr>
          <w:b w:val="0"/>
        </w:rPr>
      </w:pPr>
      <w:bookmarkStart w:id="116" w:name="_Ref20759017"/>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17</w:t>
      </w:r>
      <w:r w:rsidR="0001688C">
        <w:rPr>
          <w:b w:val="0"/>
        </w:rPr>
        <w:fldChar w:fldCharType="end"/>
      </w:r>
      <w:bookmarkEnd w:id="116"/>
      <w:r w:rsidRPr="00C80F54">
        <w:rPr>
          <w:b w:val="0"/>
        </w:rPr>
        <w:t xml:space="preserve"> Блок-схема регистрирующей электроники системы мечения поляризации  для работы в бестриггерном режиме.</w:t>
      </w:r>
    </w:p>
    <w:p w:rsidR="00C80F54" w:rsidRDefault="00C80F54" w:rsidP="00C80F54">
      <w:pPr>
        <w:spacing w:line="276" w:lineRule="auto"/>
        <w:ind w:firstLine="709"/>
        <w:jc w:val="both"/>
        <w:rPr>
          <w:rFonts w:eastAsia="?????? Pro W3"/>
          <w:color w:val="000000"/>
          <w:lang w:eastAsia="en-US"/>
        </w:rPr>
      </w:pP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Поскольку бестриггерный метод в регистрирующей электронике подразумевает высокоскоростной сбор и хранение большого объема данных, то необходимо применять двухуровневую архитектуру. Функция регистрации событий и предварительной буферизации данных была возложена на микросхему ПЛИС, в которой возможно реализовать параллельную обработку данных с максимально возможного числа каналов. Более медленные функции записи и хранения данных в ОЗУ с их последующей отправкой на сервер выполняет микроконтроллер. Такая реализация сбора данных возможна </w:t>
      </w:r>
      <w:r>
        <w:rPr>
          <w:rFonts w:eastAsia="?????? Pro W3"/>
          <w:color w:val="000000"/>
          <w:lang w:eastAsia="en-US"/>
        </w:rPr>
        <w:lastRenderedPageBreak/>
        <w:t xml:space="preserve">исключительно в виду цикличной работы ускорителя У-70, заключающейся в наличии временных промежутков в несколько секунд без пучка, в то время как длительность облучения мишени составляет пару секунд. </w:t>
      </w: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Такой дизайн подразумевает простоту разводки и изготовления основной платы и дает возможность осуществления поэтапного проектирования программного обеспечения и независимой отладки и тестирования двух основных узлов – микроконтроллера и ПЛИС. Основными элементами схемы является микроконтроллер STM32F745 фирмы </w:t>
      </w:r>
      <w:r>
        <w:rPr>
          <w:rFonts w:eastAsia="?????? Pro W3"/>
          <w:color w:val="000000"/>
          <w:lang w:val="en-US" w:eastAsia="en-US"/>
        </w:rPr>
        <w:t>STM</w:t>
      </w:r>
      <w:r>
        <w:rPr>
          <w:rFonts w:eastAsia="?????? Pro W3"/>
          <w:color w:val="000000"/>
          <w:lang w:eastAsia="en-US"/>
        </w:rPr>
        <w:t xml:space="preserve"> и микросхема FPGA Spartan-6 фирмы </w:t>
      </w:r>
      <w:r>
        <w:rPr>
          <w:rFonts w:eastAsia="?????? Pro W3"/>
          <w:color w:val="000000"/>
          <w:lang w:val="en-US" w:eastAsia="en-US"/>
        </w:rPr>
        <w:t>Xilinx</w:t>
      </w:r>
      <w:r>
        <w:rPr>
          <w:rFonts w:eastAsia="?????? Pro W3"/>
          <w:color w:val="000000"/>
          <w:lang w:eastAsia="en-US"/>
        </w:rPr>
        <w:t xml:space="preserve">. Данный микроконтроллер помимо высокопроизводительного ядра  </w:t>
      </w:r>
      <w:r>
        <w:rPr>
          <w:rFonts w:eastAsia="?????? Pro W3"/>
          <w:color w:val="000000"/>
          <w:lang w:val="en-US" w:eastAsia="en-US"/>
        </w:rPr>
        <w:t>ARM</w:t>
      </w:r>
      <w:r w:rsidRPr="00C80F54">
        <w:rPr>
          <w:rFonts w:eastAsia="?????? Pro W3"/>
          <w:color w:val="000000"/>
          <w:lang w:eastAsia="en-US"/>
        </w:rPr>
        <w:t xml:space="preserve"> </w:t>
      </w:r>
      <w:r>
        <w:rPr>
          <w:rFonts w:eastAsia="?????? Pro W3"/>
          <w:color w:val="000000"/>
          <w:lang w:val="en-US" w:eastAsia="en-US"/>
        </w:rPr>
        <w:t>Cortex</w:t>
      </w:r>
      <w:r>
        <w:rPr>
          <w:rFonts w:eastAsia="?????? Pro W3"/>
          <w:color w:val="000000"/>
          <w:lang w:eastAsia="en-US"/>
        </w:rPr>
        <w:t>-</w:t>
      </w:r>
      <w:r>
        <w:rPr>
          <w:rFonts w:eastAsia="?????? Pro W3"/>
          <w:color w:val="000000"/>
          <w:lang w:val="en-US" w:eastAsia="en-US"/>
        </w:rPr>
        <w:t>M</w:t>
      </w:r>
      <w:r>
        <w:rPr>
          <w:rFonts w:eastAsia="?????? Pro W3"/>
          <w:color w:val="000000"/>
          <w:lang w:eastAsia="en-US"/>
        </w:rPr>
        <w:t xml:space="preserve">7 имеет в своем составе множество периферийных модулей, в том числе контроллер памяти FMC, контроллер </w:t>
      </w:r>
      <w:r>
        <w:rPr>
          <w:rFonts w:eastAsia="?????? Pro W3"/>
          <w:color w:val="000000"/>
          <w:lang w:val="en-US" w:eastAsia="en-US"/>
        </w:rPr>
        <w:t>Ethernet</w:t>
      </w:r>
      <w:r>
        <w:rPr>
          <w:rFonts w:eastAsia="?????? Pro W3"/>
          <w:color w:val="000000"/>
          <w:lang w:eastAsia="en-US"/>
        </w:rPr>
        <w:t xml:space="preserve"> и </w:t>
      </w:r>
      <w:r>
        <w:rPr>
          <w:rFonts w:eastAsia="?????? Pro W3"/>
          <w:color w:val="000000"/>
          <w:lang w:val="en-US" w:eastAsia="en-US"/>
        </w:rPr>
        <w:t>DMA</w:t>
      </w:r>
      <w:r>
        <w:rPr>
          <w:rFonts w:eastAsia="?????? Pro W3"/>
          <w:color w:val="000000"/>
          <w:lang w:eastAsia="en-US"/>
        </w:rPr>
        <w:t xml:space="preserve"> контроллер, которые используются в данной разработке. Кроме того максимальная тактовая частота STM32F745 составляет 216 </w:t>
      </w:r>
      <w:proofErr w:type="spellStart"/>
      <w:r>
        <w:rPr>
          <w:rFonts w:eastAsia="?????? Pro W3"/>
          <w:color w:val="000000"/>
          <w:lang w:eastAsia="en-US"/>
        </w:rPr>
        <w:t>MHz</w:t>
      </w:r>
      <w:proofErr w:type="spellEnd"/>
      <w:r>
        <w:rPr>
          <w:rFonts w:eastAsia="?????? Pro W3"/>
          <w:color w:val="000000"/>
          <w:lang w:eastAsia="en-US"/>
        </w:rPr>
        <w:t xml:space="preserve">. Помимо микроконтроллера на основной плате расположена микросхема SDRAM памяти, контроллер физического уровня </w:t>
      </w:r>
      <w:r>
        <w:rPr>
          <w:rFonts w:eastAsia="?????? Pro W3"/>
          <w:color w:val="000000"/>
          <w:lang w:val="en-US" w:eastAsia="en-US"/>
        </w:rPr>
        <w:t>RMII</w:t>
      </w:r>
      <w:r>
        <w:rPr>
          <w:rFonts w:eastAsia="?????? Pro W3"/>
          <w:color w:val="000000"/>
          <w:lang w:eastAsia="en-US"/>
        </w:rPr>
        <w:t xml:space="preserve"> E</w:t>
      </w:r>
      <w:proofErr w:type="spellStart"/>
      <w:r>
        <w:rPr>
          <w:rFonts w:eastAsia="?????? Pro W3"/>
          <w:color w:val="000000"/>
          <w:lang w:val="en-US" w:eastAsia="en-US"/>
        </w:rPr>
        <w:t>thernet</w:t>
      </w:r>
      <w:proofErr w:type="spellEnd"/>
      <w:r>
        <w:rPr>
          <w:rFonts w:eastAsia="?????? Pro W3"/>
          <w:color w:val="000000"/>
          <w:lang w:eastAsia="en-US"/>
        </w:rPr>
        <w:t xml:space="preserve"> и другие элементы (</w:t>
      </w:r>
      <w:proofErr w:type="spellStart"/>
      <w:r>
        <w:rPr>
          <w:rFonts w:eastAsia="?????? Pro W3"/>
          <w:color w:val="000000"/>
          <w:lang w:val="en-US" w:eastAsia="en-US"/>
        </w:rPr>
        <w:t>eeprom</w:t>
      </w:r>
      <w:proofErr w:type="spellEnd"/>
      <w:r>
        <w:rPr>
          <w:rFonts w:eastAsia="?????? Pro W3"/>
          <w:color w:val="000000"/>
          <w:lang w:eastAsia="en-US"/>
        </w:rPr>
        <w:t xml:space="preserve">-память, операционные усилители), позволяющие в будущем при необходимости внедрить в прототип новые функции. Предусмотрена гибкая система выбора внешнего источника питания через разные типы разъемов, а также через Ethernet разъем по стандарту </w:t>
      </w:r>
      <w:proofErr w:type="spellStart"/>
      <w:r>
        <w:rPr>
          <w:rFonts w:eastAsia="?????? Pro W3"/>
          <w:color w:val="000000"/>
          <w:lang w:eastAsia="en-US"/>
        </w:rPr>
        <w:t>passiv</w:t>
      </w:r>
      <w:proofErr w:type="spellEnd"/>
      <w:r>
        <w:rPr>
          <w:rFonts w:eastAsia="?????? Pro W3"/>
          <w:color w:val="000000"/>
          <w:lang w:val="en-US" w:eastAsia="en-US"/>
        </w:rPr>
        <w:t>e</w:t>
      </w:r>
      <w:r>
        <w:rPr>
          <w:rFonts w:eastAsia="?????? Pro W3"/>
          <w:color w:val="000000"/>
          <w:lang w:eastAsia="en-US"/>
        </w:rPr>
        <w:t xml:space="preserve"> </w:t>
      </w:r>
      <w:proofErr w:type="spellStart"/>
      <w:r>
        <w:rPr>
          <w:rFonts w:eastAsia="?????? Pro W3"/>
          <w:color w:val="000000"/>
          <w:lang w:eastAsia="en-US"/>
        </w:rPr>
        <w:t>PoE</w:t>
      </w:r>
      <w:proofErr w:type="spellEnd"/>
      <w:r>
        <w:rPr>
          <w:rFonts w:eastAsia="?????? Pro W3"/>
          <w:color w:val="000000"/>
          <w:lang w:eastAsia="en-US"/>
        </w:rPr>
        <w:t xml:space="preserve">.  </w:t>
      </w:r>
    </w:p>
    <w:p w:rsidR="00C80F54" w:rsidRPr="00C80F54" w:rsidRDefault="00C80F54" w:rsidP="00C80F54">
      <w:pPr>
        <w:spacing w:line="276" w:lineRule="auto"/>
        <w:ind w:firstLine="709"/>
        <w:jc w:val="both"/>
      </w:pPr>
      <w:proofErr w:type="gramStart"/>
      <w:r>
        <w:rPr>
          <w:rFonts w:eastAsia="?????? Pro W3"/>
          <w:color w:val="000000"/>
          <w:lang w:eastAsia="en-US"/>
        </w:rPr>
        <w:t>Как уже отмечалось ранее, ускоритель</w:t>
      </w:r>
      <w:r w:rsidR="00676A74">
        <w:rPr>
          <w:rFonts w:eastAsia="?????? Pro W3"/>
          <w:color w:val="000000"/>
          <w:lang w:eastAsia="en-US"/>
        </w:rPr>
        <w:t>ный комплекс</w:t>
      </w:r>
      <w:r>
        <w:rPr>
          <w:rFonts w:eastAsia="?????? Pro W3"/>
          <w:color w:val="000000"/>
          <w:lang w:eastAsia="en-US"/>
        </w:rPr>
        <w:t xml:space="preserve"> У-70 работает циклично: сброс пучка – 2</w:t>
      </w:r>
      <w:r w:rsidR="00F268BE">
        <w:rPr>
          <w:rFonts w:eastAsia="?????? Pro W3"/>
          <w:color w:val="000000"/>
          <w:lang w:eastAsia="en-US"/>
        </w:rPr>
        <w:t xml:space="preserve">-3 </w:t>
      </w:r>
      <w:r>
        <w:rPr>
          <w:rFonts w:eastAsia="?????? Pro W3"/>
          <w:color w:val="000000"/>
          <w:lang w:eastAsia="en-US"/>
        </w:rPr>
        <w:t>с</w:t>
      </w:r>
      <w:r w:rsidR="00F268BE">
        <w:rPr>
          <w:rFonts w:eastAsia="?????? Pro W3"/>
          <w:color w:val="000000"/>
          <w:lang w:eastAsia="en-US"/>
        </w:rPr>
        <w:t>ек</w:t>
      </w:r>
      <w:r>
        <w:rPr>
          <w:rFonts w:eastAsia="?????? Pro W3"/>
          <w:color w:val="000000"/>
          <w:lang w:eastAsia="en-US"/>
        </w:rPr>
        <w:t xml:space="preserve">, пауза – </w:t>
      </w:r>
      <w:r w:rsidR="00F268BE">
        <w:rPr>
          <w:rFonts w:eastAsia="?????? Pro W3"/>
          <w:color w:val="000000"/>
          <w:lang w:eastAsia="en-US"/>
        </w:rPr>
        <w:t>7-</w:t>
      </w:r>
      <w:r>
        <w:rPr>
          <w:rFonts w:eastAsia="?????? Pro W3"/>
          <w:color w:val="000000"/>
          <w:lang w:eastAsia="en-US"/>
        </w:rPr>
        <w:t>8</w:t>
      </w:r>
      <w:r w:rsidR="00F268BE">
        <w:rPr>
          <w:rFonts w:eastAsia="?????? Pro W3"/>
          <w:color w:val="000000"/>
          <w:lang w:eastAsia="en-US"/>
        </w:rPr>
        <w:t xml:space="preserve"> </w:t>
      </w:r>
      <w:r>
        <w:rPr>
          <w:rFonts w:eastAsia="?????? Pro W3"/>
          <w:color w:val="000000"/>
          <w:lang w:eastAsia="en-US"/>
        </w:rPr>
        <w:t>с</w:t>
      </w:r>
      <w:r w:rsidR="00F268BE">
        <w:rPr>
          <w:rFonts w:eastAsia="?????? Pro W3"/>
          <w:color w:val="000000"/>
          <w:lang w:eastAsia="en-US"/>
        </w:rPr>
        <w:t>ек</w:t>
      </w:r>
      <w:r>
        <w:rPr>
          <w:rFonts w:eastAsia="?????? Pro W3"/>
          <w:color w:val="000000"/>
          <w:lang w:eastAsia="en-US"/>
        </w:rPr>
        <w:t>. Таким образом, общий алгоритм работы бестриггерной системы сбора данных с годоскопа сводится к попеременному выполнению двух процессов: процесса непрерывной регистрации событий во время сброса пучка и процесса по «вычитыванию»  накопленных данных из памяти и передачи их в сеть во время паузы.</w:t>
      </w:r>
      <w:proofErr w:type="gramEnd"/>
      <w:r>
        <w:rPr>
          <w:rFonts w:eastAsia="?????? Pro W3"/>
          <w:color w:val="000000"/>
          <w:lang w:eastAsia="en-US"/>
        </w:rPr>
        <w:t xml:space="preserve"> На </w:t>
      </w:r>
      <w:r w:rsidRPr="005A6720">
        <w:rPr>
          <w:rFonts w:eastAsia="?????? Pro W3"/>
          <w:color w:val="000000"/>
          <w:lang w:eastAsia="en-US"/>
        </w:rPr>
        <w:fldChar w:fldCharType="begin"/>
      </w:r>
      <w:r w:rsidRPr="005A6720">
        <w:rPr>
          <w:rFonts w:eastAsia="?????? Pro W3"/>
          <w:color w:val="000000"/>
          <w:lang w:eastAsia="en-US"/>
        </w:rPr>
        <w:instrText xml:space="preserve"> REF _Ref20759211 \h </w:instrText>
      </w:r>
      <w:r w:rsidR="005A6720" w:rsidRPr="005A6720">
        <w:rPr>
          <w:rFonts w:eastAsia="?????? Pro W3"/>
          <w:color w:val="000000"/>
          <w:lang w:eastAsia="en-US"/>
        </w:rPr>
        <w:instrText xml:space="preserve"> \* MERGEFORMAT </w:instrText>
      </w:r>
      <w:r w:rsidRPr="005A6720">
        <w:rPr>
          <w:rFonts w:eastAsia="?????? Pro W3"/>
          <w:color w:val="000000"/>
          <w:lang w:eastAsia="en-US"/>
        </w:rPr>
      </w:r>
      <w:r w:rsidRPr="005A6720">
        <w:rPr>
          <w:rFonts w:eastAsia="?????? Pro W3"/>
          <w:color w:val="000000"/>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18</w:t>
      </w:r>
      <w:r w:rsidRPr="005A6720">
        <w:rPr>
          <w:rFonts w:eastAsia="?????? Pro W3"/>
          <w:color w:val="000000"/>
          <w:lang w:eastAsia="en-US"/>
        </w:rPr>
        <w:fldChar w:fldCharType="end"/>
      </w:r>
      <w:r w:rsidRPr="005A6720">
        <w:rPr>
          <w:rFonts w:eastAsia="?????? Pro W3"/>
          <w:color w:val="000000"/>
          <w:lang w:eastAsia="en-US"/>
        </w:rPr>
        <w:t xml:space="preserve"> </w:t>
      </w:r>
      <w:r>
        <w:rPr>
          <w:rFonts w:eastAsia="?????? Pro W3"/>
          <w:color w:val="000000"/>
          <w:lang w:eastAsia="en-US"/>
        </w:rPr>
        <w:t xml:space="preserve">представлена функциональная схема взаимодействия двух узлов прототипа с внутренними алгоритмами работы каждого из них. </w:t>
      </w:r>
      <w:r>
        <w:t xml:space="preserve">Микроконтроллер STM32F745IGT6  </w:t>
      </w:r>
      <w:proofErr w:type="gramStart"/>
      <w:r>
        <w:t>выполняет роль</w:t>
      </w:r>
      <w:proofErr w:type="gramEnd"/>
      <w:r>
        <w:t xml:space="preserve"> “моста” между тремя периферийными блоками: микросхемой FPGA, SDRAM памятью и сетью Ethernet. Алгоритм работы контроллера сводится к попеременному входу в один из двух режимов: непрерывный режим получения данных от FPGA и их записи во внешнюю SDRAM память и режим передачи данных из памяти в сеть Ethernet по протоколу TCP/UDP. Переход в требуемый режим регулируется внешним синхросигналом физической установки ускорителя, который определяет временной интервал для сбора данных. </w:t>
      </w:r>
      <w:r>
        <w:rPr>
          <w:sz w:val="28"/>
          <w:szCs w:val="28"/>
        </w:rPr>
        <w:t xml:space="preserve"> </w:t>
      </w:r>
      <w:r>
        <w:rPr>
          <w:rFonts w:eastAsia="?????? Pro W3"/>
          <w:b/>
          <w:color w:val="000000"/>
          <w:sz w:val="28"/>
          <w:szCs w:val="28"/>
          <w:lang w:eastAsia="en-US"/>
        </w:rPr>
        <w:t xml:space="preserve"> </w:t>
      </w:r>
    </w:p>
    <w:p w:rsidR="00C80F54" w:rsidRDefault="00BB6E76" w:rsidP="00C80F54">
      <w:pPr>
        <w:jc w:val="center"/>
      </w:pPr>
      <w:r>
        <w:object w:dxaOrig="9000" w:dyaOrig="4155">
          <v:shape id="_x0000_i1038" type="#_x0000_t75" style="width:423.9pt;height:195.7pt" o:ole="">
            <v:imagedata r:id="rId74" o:title=""/>
          </v:shape>
          <o:OLEObject Type="Embed" ProgID="Visio.Drawing.11" ShapeID="_x0000_i1038" DrawAspect="Content" ObjectID="_1636973040" r:id="rId75"/>
        </w:object>
      </w:r>
    </w:p>
    <w:p w:rsidR="00C80F54" w:rsidRDefault="00C80F54" w:rsidP="00C80F54">
      <w:pPr>
        <w:jc w:val="both"/>
      </w:pPr>
    </w:p>
    <w:p w:rsidR="00C80F54" w:rsidRPr="00C80F54" w:rsidRDefault="00C80F54" w:rsidP="00C80F54">
      <w:pPr>
        <w:pStyle w:val="ae"/>
        <w:jc w:val="center"/>
        <w:rPr>
          <w:rFonts w:eastAsia="?????? Pro W3"/>
          <w:b w:val="0"/>
          <w:color w:val="000000"/>
        </w:rPr>
      </w:pPr>
      <w:bookmarkStart w:id="117" w:name="_Ref20759211"/>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18</w:t>
      </w:r>
      <w:r w:rsidR="0001688C">
        <w:rPr>
          <w:b w:val="0"/>
        </w:rPr>
        <w:fldChar w:fldCharType="end"/>
      </w:r>
      <w:bookmarkEnd w:id="117"/>
      <w:r w:rsidRPr="00C80F54">
        <w:rPr>
          <w:b w:val="0"/>
        </w:rPr>
        <w:t xml:space="preserve"> </w:t>
      </w:r>
      <w:r w:rsidRPr="00C80F54">
        <w:rPr>
          <w:rFonts w:eastAsia="?????? Pro W3"/>
          <w:b w:val="0"/>
          <w:color w:val="000000"/>
        </w:rPr>
        <w:t>Общий алгоритм взаимодействия двух плат прототипа</w:t>
      </w:r>
    </w:p>
    <w:p w:rsidR="00C80F54" w:rsidRDefault="00C80F54" w:rsidP="00C80F54">
      <w:pPr>
        <w:jc w:val="center"/>
        <w:rPr>
          <w:rFonts w:eastAsia="?????? Pro W3"/>
          <w:color w:val="000000"/>
        </w:rPr>
      </w:pPr>
    </w:p>
    <w:p w:rsidR="00C80F54" w:rsidRDefault="00C80F54" w:rsidP="00C80F54">
      <w:pPr>
        <w:spacing w:line="276" w:lineRule="auto"/>
        <w:ind w:firstLine="709"/>
        <w:jc w:val="both"/>
        <w:rPr>
          <w:rFonts w:eastAsia="?????? Pro W3"/>
          <w:color w:val="000000"/>
        </w:rPr>
      </w:pPr>
      <w:r>
        <w:rPr>
          <w:rFonts w:eastAsia="?????? Pro W3"/>
          <w:color w:val="000000"/>
        </w:rPr>
        <w:t xml:space="preserve">Прототип годоскопа системы мечения с </w:t>
      </w:r>
      <w:r>
        <w:rPr>
          <w:rFonts w:eastAsia="?????? Pro W3"/>
          <w:color w:val="000000"/>
          <w:lang w:val="en-US"/>
        </w:rPr>
        <w:t>SiPM</w:t>
      </w:r>
      <w:r w:rsidRPr="00C80F54">
        <w:rPr>
          <w:rFonts w:eastAsia="?????? Pro W3"/>
          <w:color w:val="000000"/>
        </w:rPr>
        <w:t xml:space="preserve"> </w:t>
      </w:r>
      <w:r>
        <w:rPr>
          <w:rFonts w:eastAsia="?????? Pro W3"/>
          <w:color w:val="000000"/>
        </w:rPr>
        <w:t>в качестве фотодетектора и бестриггерной регистрирующей электроникой для работы с максимальной интенсивностью поляризованного пучка показал высокое качество работы на установке СПАСЧАРМ с интенсивностью 3х10</w:t>
      </w:r>
      <w:r>
        <w:rPr>
          <w:rFonts w:eastAsia="?????? Pro W3"/>
          <w:color w:val="000000"/>
          <w:vertAlign w:val="superscript"/>
        </w:rPr>
        <w:t>6</w:t>
      </w:r>
      <w:r>
        <w:rPr>
          <w:rFonts w:eastAsia="?????? Pro W3"/>
          <w:color w:val="000000"/>
        </w:rPr>
        <w:t xml:space="preserve"> за цикл ускорителя</w:t>
      </w:r>
      <w:r>
        <w:rPr>
          <w:rStyle w:val="af6"/>
          <w:rFonts w:eastAsia="?????? Pro W3"/>
          <w:color w:val="000000"/>
        </w:rPr>
        <w:footnoteReference w:id="23"/>
      </w:r>
      <w:r>
        <w:rPr>
          <w:rFonts w:eastAsia="?????? Pro W3"/>
          <w:color w:val="000000"/>
        </w:rPr>
        <w:t>.</w:t>
      </w:r>
    </w:p>
    <w:p w:rsidR="00C80F54" w:rsidRDefault="00C80F54" w:rsidP="00C80F54">
      <w:pPr>
        <w:spacing w:after="120" w:line="276" w:lineRule="auto"/>
        <w:ind w:firstLine="709"/>
        <w:jc w:val="both"/>
      </w:pPr>
    </w:p>
    <w:p w:rsidR="00AC3D64" w:rsidRPr="001D626D" w:rsidRDefault="00DA4569" w:rsidP="00DA4569">
      <w:pPr>
        <w:pStyle w:val="2"/>
        <w:spacing w:after="0" w:afterAutospacing="0" w:line="276" w:lineRule="auto"/>
        <w:ind w:left="0" w:firstLine="709"/>
        <w:jc w:val="both"/>
        <w:rPr>
          <w:b w:val="0"/>
          <w:sz w:val="24"/>
          <w:szCs w:val="24"/>
        </w:rPr>
      </w:pPr>
      <w:bookmarkStart w:id="118" w:name="_Toc26282755"/>
      <w:r>
        <w:rPr>
          <w:b w:val="0"/>
          <w:sz w:val="24"/>
          <w:szCs w:val="24"/>
        </w:rPr>
        <w:t>Измерение поляризации пучков</w:t>
      </w:r>
      <w:bookmarkEnd w:id="118"/>
    </w:p>
    <w:p w:rsidR="00CD6AFB" w:rsidRDefault="00CD6AFB" w:rsidP="00CD6AFB">
      <w:pPr>
        <w:spacing w:after="120" w:line="276" w:lineRule="auto"/>
        <w:ind w:firstLine="709"/>
        <w:jc w:val="both"/>
        <w:rPr>
          <w:rFonts w:eastAsia="Calibri"/>
          <w:lang w:eastAsia="en-US"/>
        </w:rPr>
      </w:pPr>
      <w:r w:rsidRPr="00CD6AFB">
        <w:rPr>
          <w:rFonts w:eastAsia="Calibri"/>
          <w:lang w:eastAsia="en-US"/>
        </w:rPr>
        <w:t>Мечение траекторий</w:t>
      </w:r>
      <w:r w:rsidR="00FD0891">
        <w:rPr>
          <w:rFonts w:eastAsia="Calibri"/>
          <w:lang w:eastAsia="en-US"/>
        </w:rPr>
        <w:t xml:space="preserve"> пучковых частиц для определения</w:t>
      </w:r>
      <w:r w:rsidRPr="00CD6AFB">
        <w:rPr>
          <w:rFonts w:eastAsia="Calibri"/>
          <w:lang w:eastAsia="en-US"/>
        </w:rPr>
        <w:t xml:space="preserve"> их абсолютной поляризации представляет собой вполне аккуратный и надёжный метод</w:t>
      </w:r>
      <w:r w:rsidR="00FD0891">
        <w:rPr>
          <w:rFonts w:eastAsia="Calibri"/>
          <w:lang w:eastAsia="en-US"/>
        </w:rPr>
        <w:t>, поскольку он основан</w:t>
      </w:r>
      <w:r w:rsidRPr="00CD6AFB">
        <w:rPr>
          <w:rFonts w:eastAsia="Calibri"/>
          <w:lang w:eastAsia="en-US"/>
        </w:rPr>
        <w:t xml:space="preserve"> на хорошо известных рас</w:t>
      </w:r>
      <w:r w:rsidR="00FD0891">
        <w:rPr>
          <w:rFonts w:eastAsia="Calibri"/>
          <w:lang w:eastAsia="en-US"/>
        </w:rPr>
        <w:t>падах</w:t>
      </w:r>
      <w:r w:rsidRPr="00CD6AFB">
        <w:rPr>
          <w:rFonts w:eastAsia="Calibri"/>
          <w:lang w:eastAsia="en-US"/>
        </w:rPr>
        <w:t xml:space="preserve"> </w:t>
      </w:r>
      <w:r w:rsidRPr="000E3645">
        <w:rPr>
          <w:rFonts w:eastAsia="Calibri"/>
          <w:i/>
          <w:lang w:eastAsia="en-US"/>
        </w:rPr>
        <w:t>Λ</w:t>
      </w:r>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0E04BB">
        <w:rPr>
          <w:rFonts w:eastAsia="Calibri"/>
          <w:lang w:eastAsia="en-US"/>
        </w:rPr>
        <w:t>60</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0E04BB">
        <w:rPr>
          <w:rFonts w:eastAsia="Calibri"/>
          <w:lang w:eastAsia="en-US"/>
        </w:rPr>
        <w:t>61</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4"/>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w:t>
      </w:r>
      <w:r w:rsidR="00155159">
        <w:rPr>
          <w:rFonts w:eastAsia="Calibri"/>
          <w:lang w:eastAsia="en-US"/>
        </w:rPr>
        <w:t xml:space="preserve">Е704 </w:t>
      </w:r>
      <w:r w:rsidRPr="00CD6AFB">
        <w:rPr>
          <w:rFonts w:eastAsia="Calibri"/>
          <w:lang w:eastAsia="en-US"/>
        </w:rPr>
        <w:t xml:space="preserve">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r w:rsidR="00677E90" w:rsidRPr="00677E90">
        <w:rPr>
          <w:rFonts w:eastAsia="Calibri"/>
          <w:i/>
          <w:lang w:eastAsia="en-US"/>
        </w:rPr>
        <w:t>Λ</w:t>
      </w:r>
      <w:r w:rsidRPr="00CD6AFB">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поляриметрию на основе физических процессов взаимодействия (анти)протонов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5"/>
      </w:r>
      <w:r w:rsidRPr="00CD6AFB">
        <w:rPr>
          <w:rFonts w:eastAsia="Calibri"/>
          <w:lang w:eastAsia="en-US"/>
        </w:rPr>
        <w:t xml:space="preserve"> ненулевой спиновой асимметрии. </w:t>
      </w:r>
      <w:r w:rsidR="008E553A" w:rsidRPr="008E553A">
        <w:rPr>
          <w:rFonts w:eastAsia="Calibri"/>
          <w:lang w:eastAsia="en-US"/>
        </w:rPr>
        <w:t xml:space="preserve">В настоящее время основным способом измерения поляризации пучка является измерение асимметрии в области </w:t>
      </w:r>
      <w:proofErr w:type="gramStart"/>
      <w:r w:rsidR="008E553A" w:rsidRPr="008E553A">
        <w:rPr>
          <w:rFonts w:eastAsia="Calibri"/>
          <w:lang w:eastAsia="en-US"/>
        </w:rPr>
        <w:t>кулон-ядерной</w:t>
      </w:r>
      <w:proofErr w:type="gramEnd"/>
      <w:r w:rsidR="008E553A" w:rsidRPr="008E553A">
        <w:rPr>
          <w:rFonts w:eastAsia="Calibri"/>
          <w:lang w:eastAsia="en-US"/>
        </w:rPr>
        <w:t xml:space="preserve"> интерференции. Данный метод активно использ</w:t>
      </w:r>
      <w:r w:rsidR="008E553A">
        <w:rPr>
          <w:rFonts w:eastAsia="Calibri"/>
          <w:lang w:eastAsia="en-US"/>
        </w:rPr>
        <w:t xml:space="preserve">уется на ускорителе RHIC в БНЛ </w:t>
      </w:r>
      <w:r w:rsidR="008E553A" w:rsidRPr="008E553A">
        <w:rPr>
          <w:rFonts w:eastAsia="Calibri"/>
          <w:lang w:eastAsia="en-US"/>
        </w:rPr>
        <w:t>[</w:t>
      </w:r>
      <w:r w:rsidR="008E553A" w:rsidRPr="008E553A">
        <w:rPr>
          <w:rStyle w:val="aa"/>
          <w:rFonts w:eastAsia="Calibri"/>
          <w:vertAlign w:val="baseline"/>
          <w:lang w:val="en-US" w:eastAsia="en-US"/>
        </w:rPr>
        <w:endnoteReference w:id="74"/>
      </w:r>
      <w:r w:rsidR="008E553A" w:rsidRPr="008E553A">
        <w:rPr>
          <w:rFonts w:eastAsia="Calibri"/>
          <w:lang w:eastAsia="en-US"/>
        </w:rPr>
        <w:t xml:space="preserve">]. </w:t>
      </w:r>
      <w:r w:rsidRPr="00CD6AFB">
        <w:rPr>
          <w:rFonts w:eastAsia="Calibri"/>
          <w:lang w:eastAsia="en-US"/>
        </w:rPr>
        <w:t xml:space="preserve">В практическом плане рассматриваются поляриметры на основе упругого </w:t>
      </w:r>
      <w:r w:rsidRPr="008E553A">
        <w:rPr>
          <w:rFonts w:eastAsia="Calibri"/>
          <w: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Стоит подчеркнуть также, что для некоторых процессов с простой кинематикой, например, для упругого рассеяния, односпиновая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8E553A" w:rsidP="00185D08">
      <w:pPr>
        <w:pStyle w:val="3"/>
        <w:spacing w:line="276" w:lineRule="auto"/>
        <w:ind w:left="0" w:firstLine="709"/>
        <w:rPr>
          <w:rFonts w:ascii="Times New Roman" w:eastAsia="Calibri" w:hAnsi="Times New Roman" w:cs="Times New Roman"/>
          <w:b w:val="0"/>
          <w:sz w:val="24"/>
          <w:szCs w:val="24"/>
          <w:lang w:eastAsia="en-US"/>
        </w:rPr>
      </w:pPr>
      <w:bookmarkStart w:id="119" w:name="_Ref490041817"/>
      <w:bookmarkStart w:id="120" w:name="_Ref490041826"/>
      <w:bookmarkStart w:id="121" w:name="_Toc26282756"/>
      <w:r>
        <w:rPr>
          <w:rFonts w:ascii="Times New Roman" w:eastAsia="MS Mincho" w:hAnsi="Times New Roman" w:cs="Times New Roman"/>
          <w:b w:val="0"/>
          <w:sz w:val="24"/>
          <w:szCs w:val="24"/>
          <w:lang w:eastAsia="en-US"/>
        </w:rPr>
        <w:t>П</w:t>
      </w:r>
      <w:r w:rsidR="00185D08">
        <w:rPr>
          <w:rFonts w:ascii="Times New Roman" w:eastAsia="MS Mincho" w:hAnsi="Times New Roman" w:cs="Times New Roman"/>
          <w:b w:val="0"/>
          <w:sz w:val="24"/>
          <w:szCs w:val="24"/>
          <w:lang w:eastAsia="en-US"/>
        </w:rPr>
        <w:t>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9"/>
      <w:bookmarkEnd w:id="120"/>
      <w:bookmarkEnd w:id="121"/>
    </w:p>
    <w:p w:rsidR="004A6232" w:rsidRDefault="00766806" w:rsidP="00BB6E76">
      <w:pPr>
        <w:spacing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я поляриметрии пучка существует</w:t>
      </w:r>
      <w:r w:rsidRPr="00766806">
        <w:rPr>
          <w:rFonts w:eastAsia="MS Mincho"/>
          <w:lang w:eastAsia="en-US"/>
        </w:rPr>
        <w:t xml:space="preserve"> в подходе, основанном на упругом рассеянии (анти)протонов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рассеянии неполяризованного пучка на поляризованной мишени</w:t>
      </w:r>
      <w:r w:rsidR="004A6232">
        <w:rPr>
          <w:rStyle w:val="af6"/>
          <w:rFonts w:eastAsia="MS Mincho"/>
          <w:lang w:eastAsia="en-US"/>
        </w:rPr>
        <w:footnoteReference w:id="26"/>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7"/>
      </w:r>
      <w:r w:rsidR="004A6232">
        <w:rPr>
          <w:rFonts w:eastAsia="MS Mincho"/>
          <w:lang w:eastAsia="en-US"/>
        </w:rPr>
        <w:t xml:space="preserve">.   </w:t>
      </w:r>
    </w:p>
    <w:p w:rsidR="004A6232" w:rsidRDefault="00766806" w:rsidP="00BB6E76">
      <w:pPr>
        <w:spacing w:line="276" w:lineRule="auto"/>
        <w:ind w:firstLine="709"/>
        <w:jc w:val="both"/>
        <w:rPr>
          <w:rFonts w:eastAsia="Calibri"/>
          <w:lang w:eastAsia="en-US"/>
        </w:rPr>
      </w:pPr>
      <w:proofErr w:type="gramStart"/>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8"/>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00FD0891">
        <w:rPr>
          <w:rFonts w:eastAsia="Calibri"/>
          <w:lang w:eastAsia="en-US"/>
        </w:rPr>
        <w:t>: область к</w:t>
      </w:r>
      <w:r w:rsidRPr="00766806">
        <w:rPr>
          <w:rFonts w:eastAsia="Calibri"/>
          <w:lang w:eastAsia="en-US"/>
        </w:rPr>
        <w:t xml:space="preserve">улон-ядерной интерференции </w:t>
      </w:r>
      <w:r w:rsidR="008E553A">
        <w:rPr>
          <w:rFonts w:eastAsia="Calibri"/>
          <w:lang w:eastAsia="en-US"/>
        </w:rPr>
        <w:t xml:space="preserve"> </w:t>
      </w:r>
      <w:r w:rsidRPr="00766806">
        <w:rPr>
          <w:rFonts w:eastAsia="Calibri"/>
          <w:lang w:eastAsia="en-US"/>
        </w:rPr>
        <w:t xml:space="preserve">(КЯТ) при </w:t>
      </w:r>
      <w:r w:rsidRPr="00766806">
        <w:rPr>
          <w:rFonts w:eastAsia="Calibri"/>
          <w:position w:val="-6"/>
          <w:lang w:eastAsia="en-US"/>
        </w:rPr>
        <w:object w:dxaOrig="1710" w:dyaOrig="285">
          <v:shape id="_x0000_i1039" type="#_x0000_t75" style="width:85.5pt;height:14.25pt" o:ole="">
            <v:imagedata r:id="rId76" o:title=""/>
          </v:shape>
          <o:OLEObject Type="Embed" ProgID="Equation.DSMT4" ShapeID="_x0000_i1039" DrawAspect="Content" ObjectID="_1636973041" r:id="rId77"/>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40" type="#_x0000_t75" style="width:6.75pt;height:12pt" o:ole="">
            <v:imagedata r:id="rId78" o:title=""/>
          </v:shape>
          <o:OLEObject Type="Embed" ProgID="Equation.DSMT4" ShapeID="_x0000_i1040" DrawAspect="Content" ObjectID="_1636973042" r:id="rId79"/>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41" type="#_x0000_t75" style="width:78pt;height:14.25pt" o:ole="">
            <v:imagedata r:id="rId80" o:title=""/>
          </v:shape>
          <o:OLEObject Type="Embed" ProgID="Equation.DSMT4" ShapeID="_x0000_i1041" DrawAspect="Content" ObjectID="_1636973043" r:id="rId81"/>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roofErr w:type="gramEnd"/>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19</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778967A5" wp14:editId="6D5A2691">
            <wp:extent cx="4334493" cy="2414999"/>
            <wp:effectExtent l="0" t="0" r="952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52446" cy="2425002"/>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22" w:name="_Ref488314051"/>
      <w:r w:rsidRPr="004A623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19</w:t>
      </w:r>
      <w:r w:rsidR="0001688C">
        <w:rPr>
          <w:b w:val="0"/>
        </w:rPr>
        <w:fldChar w:fldCharType="end"/>
      </w:r>
      <w:bookmarkEnd w:id="122"/>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годоскопы; </w:t>
      </w:r>
      <w:r w:rsidRPr="004A6232">
        <w:rPr>
          <w:b w:val="0"/>
          <w:lang w:val="en-US"/>
        </w:rPr>
        <w:t>S</w:t>
      </w:r>
      <w:r>
        <w:rPr>
          <w:b w:val="0"/>
        </w:rPr>
        <w:t xml:space="preserve"> – сцинтилляционные счётчики</w:t>
      </w:r>
    </w:p>
    <w:p w:rsidR="00E80D3D" w:rsidRDefault="00E80D3D" w:rsidP="00BA1E2B">
      <w:pPr>
        <w:spacing w:after="200" w:line="276" w:lineRule="auto"/>
        <w:ind w:firstLine="709"/>
        <w:jc w:val="both"/>
        <w:rPr>
          <w:rFonts w:eastAsia="Calibri"/>
          <w:lang w:eastAsia="en-US"/>
        </w:rPr>
      </w:pPr>
    </w:p>
    <w:p w:rsidR="00766806" w:rsidRDefault="00D46AAA" w:rsidP="00BA1E2B">
      <w:pPr>
        <w:spacing w:after="200" w:line="276" w:lineRule="auto"/>
        <w:ind w:firstLine="709"/>
        <w:jc w:val="both"/>
        <w:rPr>
          <w:rFonts w:eastAsia="Calibri"/>
          <w:lang w:eastAsia="en-US"/>
        </w:rPr>
      </w:pPr>
      <w:r>
        <w:rPr>
          <w:rFonts w:eastAsia="Calibri"/>
          <w:lang w:eastAsia="en-US"/>
        </w:rPr>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29"/>
      </w:r>
      <w:r w:rsidR="004A6232" w:rsidRPr="004A6232">
        <w:rPr>
          <w:rFonts w:eastAsia="Calibri"/>
          <w:lang w:eastAsia="en-US"/>
        </w:rPr>
        <w:t xml:space="preserve"> и сцинтилляционных годоскопов</w:t>
      </w:r>
      <w:r w:rsidR="00BA1E2B">
        <w:rPr>
          <w:rStyle w:val="af6"/>
          <w:rFonts w:eastAsia="Calibri"/>
          <w:lang w:eastAsia="en-US"/>
        </w:rPr>
        <w:footnoteReference w:id="30"/>
      </w:r>
      <w:r w:rsidR="004A6232" w:rsidRPr="004A6232">
        <w:rPr>
          <w:rFonts w:eastAsia="Calibri"/>
          <w:lang w:eastAsia="en-US"/>
        </w:rPr>
        <w:t xml:space="preserve">. Переднее плечо, </w:t>
      </w:r>
      <w:r w:rsidR="004A6232" w:rsidRPr="004A6232">
        <w:rPr>
          <w:rFonts w:eastAsia="Calibri"/>
          <w:lang w:eastAsia="en-US"/>
        </w:rPr>
        <w:lastRenderedPageBreak/>
        <w:t xml:space="preserve">предназначенное для регистрации пучковых (анти)протонов, рассеянных на малые углы, представляет собой магнитный спектрометр с 2π-аксептансом по азимуту, который будет задействован во всём кинематическом диапазоне. Два плеча слева и справа с </w:t>
      </w:r>
      <w:proofErr w:type="gramStart"/>
      <w:r w:rsidR="004A6232" w:rsidRPr="004A6232">
        <w:rPr>
          <w:rFonts w:eastAsia="Calibri"/>
          <w:lang w:eastAsia="en-US"/>
        </w:rPr>
        <w:t>азимутальным</w:t>
      </w:r>
      <w:proofErr w:type="gramEnd"/>
      <w:r w:rsidR="004A6232" w:rsidRPr="004A6232">
        <w:rPr>
          <w:rFonts w:eastAsia="Calibri"/>
          <w:lang w:eastAsia="en-US"/>
        </w:rPr>
        <w:t xml:space="preserve"> аксептансом ~(15-17)% от полного угла 2</w:t>
      </w:r>
      <w:r w:rsidR="004A6232" w:rsidRPr="000E3645">
        <w:rPr>
          <w:rFonts w:eastAsia="Calibri"/>
          <w:i/>
          <w:lang w:eastAsia="en-US"/>
        </w:rPr>
        <w:t>π</w:t>
      </w:r>
      <w:r w:rsidR="004A6232" w:rsidRPr="004A6232">
        <w:rPr>
          <w:rFonts w:eastAsia="Calibri"/>
          <w:lang w:eastAsia="en-US"/>
        </w:rPr>
        <w:t xml:space="preserve"> предназначены для регистрации протонов отдачи в дифракционной области. Параметры годоскопов поляриметра приведены в</w:t>
      </w:r>
      <w:proofErr w:type="gramStart"/>
      <w:r w:rsidR="004A6232" w:rsidRPr="004A6232">
        <w:rPr>
          <w:rFonts w:eastAsia="Calibri"/>
          <w:lang w:eastAsia="en-US"/>
        </w:rPr>
        <w:t xml:space="preserve">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5</w:t>
      </w:r>
      <w:r w:rsidR="00BA1E2B" w:rsidRPr="00D46AAA">
        <w:rPr>
          <w:rFonts w:eastAsia="Calibri"/>
          <w:lang w:eastAsia="en-US"/>
        </w:rPr>
        <w:fldChar w:fldCharType="end"/>
      </w:r>
      <w:r w:rsidR="004A6232" w:rsidRPr="00D46AAA">
        <w:rPr>
          <w:rFonts w:eastAsia="Calibri"/>
          <w:lang w:eastAsia="en-US"/>
        </w:rPr>
        <w:t>.</w:t>
      </w:r>
    </w:p>
    <w:p w:rsidR="00BA1E2B" w:rsidRPr="00BA1E2B" w:rsidRDefault="00BA1E2B" w:rsidP="00BA1E2B">
      <w:pPr>
        <w:keepNext/>
        <w:spacing w:after="200"/>
        <w:rPr>
          <w:rFonts w:eastAsia="Calibri"/>
          <w:bCs/>
          <w:sz w:val="20"/>
          <w:szCs w:val="20"/>
          <w:lang w:eastAsia="en-US"/>
        </w:rPr>
      </w:pPr>
      <w:bookmarkStart w:id="123" w:name="_Ref488314313"/>
      <w:r w:rsidRPr="00BA1E2B">
        <w:rPr>
          <w:sz w:val="20"/>
          <w:szCs w:val="20"/>
        </w:rPr>
        <w:t xml:space="preserve">Табл.  </w:t>
      </w:r>
      <w:r w:rsidR="008E553A">
        <w:rPr>
          <w:sz w:val="20"/>
          <w:szCs w:val="20"/>
        </w:rPr>
        <w:fldChar w:fldCharType="begin"/>
      </w:r>
      <w:r w:rsidR="008E553A">
        <w:rPr>
          <w:sz w:val="20"/>
          <w:szCs w:val="20"/>
        </w:rPr>
        <w:instrText xml:space="preserve"> STYLEREF 1 \s </w:instrText>
      </w:r>
      <w:r w:rsidR="008E553A">
        <w:rPr>
          <w:sz w:val="20"/>
          <w:szCs w:val="20"/>
        </w:rPr>
        <w:fldChar w:fldCharType="separate"/>
      </w:r>
      <w:r w:rsidR="000E04BB">
        <w:rPr>
          <w:noProof/>
          <w:sz w:val="20"/>
          <w:szCs w:val="20"/>
        </w:rPr>
        <w:t>2</w:t>
      </w:r>
      <w:r w:rsidR="008E553A">
        <w:rPr>
          <w:sz w:val="20"/>
          <w:szCs w:val="20"/>
        </w:rPr>
        <w:fldChar w:fldCharType="end"/>
      </w:r>
      <w:r w:rsidR="008E553A">
        <w:rPr>
          <w:sz w:val="20"/>
          <w:szCs w:val="20"/>
        </w:rPr>
        <w:t>.</w:t>
      </w:r>
      <w:r w:rsidR="008E553A">
        <w:rPr>
          <w:sz w:val="20"/>
          <w:szCs w:val="20"/>
        </w:rPr>
        <w:fldChar w:fldCharType="begin"/>
      </w:r>
      <w:r w:rsidR="008E553A">
        <w:rPr>
          <w:sz w:val="20"/>
          <w:szCs w:val="20"/>
        </w:rPr>
        <w:instrText xml:space="preserve"> SEQ Табл._ \* ARABIC \s 1 </w:instrText>
      </w:r>
      <w:r w:rsidR="008E553A">
        <w:rPr>
          <w:sz w:val="20"/>
          <w:szCs w:val="20"/>
        </w:rPr>
        <w:fldChar w:fldCharType="separate"/>
      </w:r>
      <w:r w:rsidR="000E04BB">
        <w:rPr>
          <w:noProof/>
          <w:sz w:val="20"/>
          <w:szCs w:val="20"/>
        </w:rPr>
        <w:t>5</w:t>
      </w:r>
      <w:r w:rsidR="008E553A">
        <w:rPr>
          <w:sz w:val="20"/>
          <w:szCs w:val="20"/>
        </w:rPr>
        <w:fldChar w:fldCharType="end"/>
      </w:r>
      <w:bookmarkEnd w:id="123"/>
      <w:r w:rsidRPr="00BA1E2B">
        <w:rPr>
          <w:rFonts w:eastAsia="Calibri"/>
          <w:b/>
          <w:sz w:val="20"/>
          <w:szCs w:val="20"/>
          <w:lang w:eastAsia="en-US"/>
        </w:rPr>
        <w:t xml:space="preserve">  </w:t>
      </w:r>
      <w:r w:rsidRPr="00BA1E2B">
        <w:rPr>
          <w:sz w:val="20"/>
          <w:szCs w:val="20"/>
        </w:rPr>
        <w:t>Параметры годоскопов поляриметра упругого рассеяния</w:t>
      </w:r>
      <w:r w:rsidR="008E553A">
        <w:rPr>
          <w:rStyle w:val="af6"/>
          <w:sz w:val="20"/>
          <w:szCs w:val="20"/>
        </w:rPr>
        <w:footnoteReference w:id="31"/>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1699"/>
        <w:gridCol w:w="1642"/>
        <w:gridCol w:w="1793"/>
        <w:gridCol w:w="1355"/>
        <w:gridCol w:w="850"/>
        <w:gridCol w:w="821"/>
        <w:gridCol w:w="683"/>
      </w:tblGrid>
      <w:tr w:rsidR="00766806" w:rsidRPr="00766806" w:rsidTr="00E80D3D">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r w:rsidRPr="00766806">
              <w:rPr>
                <w:rFonts w:eastAsia="Calibri"/>
                <w:sz w:val="22"/>
                <w:szCs w:val="22"/>
                <w:lang w:eastAsia="en-US"/>
              </w:rPr>
              <w:t>Годоскопы</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Габаритные размеры годоскопов (мм)</w:t>
            </w: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w:t>
            </w:r>
            <w:proofErr w:type="gramStart"/>
            <w:r w:rsidRPr="00766806">
              <w:rPr>
                <w:rFonts w:eastAsia="Calibri"/>
                <w:sz w:val="22"/>
                <w:szCs w:val="22"/>
                <w:lang w:eastAsia="en-US"/>
              </w:rPr>
              <w:t>мм</w:t>
            </w:r>
            <w:proofErr w:type="gramEnd"/>
            <w:r w:rsidRPr="00766806">
              <w:rPr>
                <w:rFonts w:eastAsia="Calibri"/>
                <w:sz w:val="22"/>
                <w:szCs w:val="22"/>
                <w:lang w:eastAsia="en-US"/>
              </w:rPr>
              <w:t>)</w:t>
            </w:r>
          </w:p>
        </w:tc>
        <w:tc>
          <w:tcPr>
            <w:tcW w:w="2354"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Пучковые годоскопы (ПГ)</w:t>
            </w:r>
          </w:p>
        </w:tc>
        <w:tc>
          <w:tcPr>
            <w:tcW w:w="2354"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2354"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w:t>
            </w:r>
            <w:proofErr w:type="gramStart"/>
            <w:r w:rsidRPr="00766806">
              <w:rPr>
                <w:rFonts w:eastAsia="Calibri"/>
                <w:sz w:val="22"/>
                <w:szCs w:val="22"/>
                <w:lang w:eastAsia="en-US"/>
              </w:rPr>
              <w:t>ДО</w:t>
            </w:r>
            <w:proofErr w:type="gramEnd"/>
            <w:r w:rsidRPr="00766806">
              <w:rPr>
                <w:rFonts w:eastAsia="Calibri"/>
                <w:sz w:val="22"/>
                <w:szCs w:val="22"/>
                <w:lang w:eastAsia="en-US"/>
              </w:rPr>
              <w:t>)</w:t>
            </w:r>
          </w:p>
        </w:tc>
        <w:tc>
          <w:tcPr>
            <w:tcW w:w="2354"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E80D3D">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1699"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1642"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9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35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821"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683"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E80D3D">
        <w:tc>
          <w:tcPr>
            <w:tcW w:w="9438"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8E553A" w:rsidRPr="008E553A" w:rsidRDefault="00E80D3D" w:rsidP="00BA1E2B">
      <w:pPr>
        <w:spacing w:after="200" w:line="276" w:lineRule="auto"/>
        <w:ind w:firstLine="709"/>
        <w:jc w:val="both"/>
        <w:rPr>
          <w:rFonts w:eastAsia="Calibri"/>
          <w:lang w:eastAsia="en-US"/>
        </w:rPr>
      </w:pPr>
      <w:r>
        <w:rPr>
          <w:noProof/>
        </w:rPr>
        <mc:AlternateContent>
          <mc:Choice Requires="wps">
            <w:drawing>
              <wp:anchor distT="0" distB="0" distL="114300" distR="114300" simplePos="0" relativeHeight="251717632" behindDoc="0" locked="0" layoutInCell="1" allowOverlap="1" wp14:anchorId="09CA6597" wp14:editId="34A812AB">
                <wp:simplePos x="0" y="0"/>
                <wp:positionH relativeFrom="column">
                  <wp:posOffset>-21590</wp:posOffset>
                </wp:positionH>
                <wp:positionV relativeFrom="paragraph">
                  <wp:posOffset>2138045</wp:posOffset>
                </wp:positionV>
                <wp:extent cx="2233930" cy="635"/>
                <wp:effectExtent l="0" t="0" r="0" b="0"/>
                <wp:wrapTight wrapText="bothSides">
                  <wp:wrapPolygon edited="0">
                    <wp:start x="0" y="0"/>
                    <wp:lineTo x="0" y="19722"/>
                    <wp:lineTo x="21367" y="19722"/>
                    <wp:lineTo x="21367" y="0"/>
                    <wp:lineTo x="0" y="0"/>
                  </wp:wrapPolygon>
                </wp:wrapTight>
                <wp:docPr id="161" name="Поле 161"/>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a:effectLst/>
                      </wps:spPr>
                      <wps:txbx>
                        <w:txbxContent>
                          <w:p w:rsidR="000E04BB" w:rsidRPr="008E553A" w:rsidRDefault="000E04BB" w:rsidP="008E553A">
                            <w:pPr>
                              <w:pStyle w:val="ae"/>
                              <w:jc w:val="center"/>
                              <w:rPr>
                                <w:b w:val="0"/>
                                <w:noProof/>
                                <w:sz w:val="24"/>
                                <w:szCs w:val="24"/>
                              </w:rPr>
                            </w:pPr>
                            <w:bookmarkStart w:id="124" w:name="_Ref20913998"/>
                            <w:r w:rsidRPr="008E553A">
                              <w:rPr>
                                <w:b w:val="0"/>
                              </w:rPr>
                              <w:t xml:space="preserve">Рис.  </w:t>
                            </w:r>
                            <w:r>
                              <w:rPr>
                                <w:b w:val="0"/>
                              </w:rPr>
                              <w:fldChar w:fldCharType="begin"/>
                            </w:r>
                            <w:r>
                              <w:rPr>
                                <w:b w:val="0"/>
                              </w:rPr>
                              <w:instrText xml:space="preserve"> STYLEREF 1 \s </w:instrText>
                            </w:r>
                            <w:r>
                              <w:rPr>
                                <w:b w:val="0"/>
                              </w:rPr>
                              <w:fldChar w:fldCharType="separate"/>
                            </w:r>
                            <w:r>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20</w:t>
                            </w:r>
                            <w:r>
                              <w:rPr>
                                <w:b w:val="0"/>
                              </w:rPr>
                              <w:fldChar w:fldCharType="end"/>
                            </w:r>
                            <w:bookmarkEnd w:id="124"/>
                            <w:r w:rsidRPr="008E553A">
                              <w:rPr>
                                <w:b w:val="0"/>
                              </w:rPr>
                              <w:t xml:space="preserve"> Поляризация в упругом </w:t>
                            </w:r>
                            <w:proofErr w:type="spellStart"/>
                            <w:r w:rsidRPr="008E553A">
                              <w:rPr>
                                <w:b w:val="0"/>
                              </w:rPr>
                              <w:t>pp</w:t>
                            </w:r>
                            <w:proofErr w:type="spellEnd"/>
                            <w:r w:rsidRPr="008E553A">
                              <w:rPr>
                                <w:b w:val="0"/>
                              </w:rPr>
                              <w:t>-рассеянии при импульсе 45 ГэВ/</w:t>
                            </w:r>
                            <w:proofErr w:type="gramStart"/>
                            <w:r w:rsidRPr="008E553A">
                              <w:rPr>
                                <w:b w:val="0"/>
                              </w:rPr>
                              <w:t>с</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61" o:spid="_x0000_s1060" type="#_x0000_t202" style="position:absolute;left:0;text-align:left;margin-left:-1.7pt;margin-top:168.35pt;width:175.9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" stroked="f">
                <v:textbox style="mso-fit-shape-to-text:t" inset="0,0,0,0">
                  <w:txbxContent>
                    <w:p w:rsidR="000E04BB" w:rsidRPr="008E553A" w:rsidRDefault="000E04BB" w:rsidP="008E553A">
                      <w:pPr>
                        <w:pStyle w:val="ae"/>
                        <w:jc w:val="center"/>
                        <w:rPr>
                          <w:b w:val="0"/>
                          <w:noProof/>
                          <w:sz w:val="24"/>
                          <w:szCs w:val="24"/>
                        </w:rPr>
                      </w:pPr>
                      <w:bookmarkStart w:id="125" w:name="_Ref20913998"/>
                      <w:r w:rsidRPr="008E553A">
                        <w:rPr>
                          <w:b w:val="0"/>
                        </w:rPr>
                        <w:t xml:space="preserve">Рис.  </w:t>
                      </w:r>
                      <w:r>
                        <w:rPr>
                          <w:b w:val="0"/>
                        </w:rPr>
                        <w:fldChar w:fldCharType="begin"/>
                      </w:r>
                      <w:r>
                        <w:rPr>
                          <w:b w:val="0"/>
                        </w:rPr>
                        <w:instrText xml:space="preserve"> STYLEREF 1 \s </w:instrText>
                      </w:r>
                      <w:r>
                        <w:rPr>
                          <w:b w:val="0"/>
                        </w:rPr>
                        <w:fldChar w:fldCharType="separate"/>
                      </w:r>
                      <w:r>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20</w:t>
                      </w:r>
                      <w:r>
                        <w:rPr>
                          <w:b w:val="0"/>
                        </w:rPr>
                        <w:fldChar w:fldCharType="end"/>
                      </w:r>
                      <w:bookmarkEnd w:id="125"/>
                      <w:r w:rsidRPr="008E553A">
                        <w:rPr>
                          <w:b w:val="0"/>
                        </w:rPr>
                        <w:t xml:space="preserve"> Поляризация в упругом </w:t>
                      </w:r>
                      <w:proofErr w:type="spellStart"/>
                      <w:r w:rsidRPr="008E553A">
                        <w:rPr>
                          <w:b w:val="0"/>
                        </w:rPr>
                        <w:t>pp</w:t>
                      </w:r>
                      <w:proofErr w:type="spellEnd"/>
                      <w:r w:rsidRPr="008E553A">
                        <w:rPr>
                          <w:b w:val="0"/>
                        </w:rPr>
                        <w:t>-рассеянии при импульсе 45 ГэВ/</w:t>
                      </w:r>
                      <w:proofErr w:type="gramStart"/>
                      <w:r w:rsidRPr="008E553A">
                        <w:rPr>
                          <w:b w:val="0"/>
                        </w:rPr>
                        <w:t>с</w:t>
                      </w:r>
                      <w:proofErr w:type="gramEnd"/>
                    </w:p>
                  </w:txbxContent>
                </v:textbox>
                <w10:wrap type="tight"/>
              </v:shape>
            </w:pict>
          </mc:Fallback>
        </mc:AlternateContent>
      </w:r>
      <w:r>
        <w:rPr>
          <w:noProof/>
        </w:rPr>
        <w:drawing>
          <wp:anchor distT="0" distB="0" distL="114300" distR="114300" simplePos="0" relativeHeight="251715584" behindDoc="1" locked="0" layoutInCell="1" allowOverlap="1" wp14:anchorId="68F638D2" wp14:editId="48EEBCB6">
            <wp:simplePos x="0" y="0"/>
            <wp:positionH relativeFrom="column">
              <wp:posOffset>130810</wp:posOffset>
            </wp:positionH>
            <wp:positionV relativeFrom="paragraph">
              <wp:posOffset>9525</wp:posOffset>
            </wp:positionV>
            <wp:extent cx="2077720" cy="2053590"/>
            <wp:effectExtent l="0" t="0" r="0" b="3810"/>
            <wp:wrapTight wrapText="bothSides">
              <wp:wrapPolygon edited="0">
                <wp:start x="0" y="0"/>
                <wp:lineTo x="0" y="21440"/>
                <wp:lineTo x="21389" y="21440"/>
                <wp:lineTo x="21389"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7772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E553A">
        <w:rPr>
          <w:rFonts w:eastAsia="Calibri"/>
          <w:lang w:eastAsia="en-US"/>
        </w:rPr>
        <w:t xml:space="preserve">Измерения </w:t>
      </w:r>
      <w:r w:rsidR="008E553A" w:rsidRPr="008E553A">
        <w:rPr>
          <w:rFonts w:eastAsia="Calibri"/>
          <w:lang w:eastAsia="en-US"/>
        </w:rPr>
        <w:t xml:space="preserve"> </w:t>
      </w:r>
      <w:r w:rsidR="008E553A" w:rsidRPr="008E553A">
        <w:rPr>
          <w:rFonts w:eastAsia="Calibri"/>
          <w:i/>
          <w:lang w:val="en-US" w:eastAsia="en-US"/>
        </w:rPr>
        <w:t>A</w:t>
      </w:r>
      <w:r w:rsidR="008E553A" w:rsidRPr="008E553A">
        <w:rPr>
          <w:rFonts w:eastAsia="Calibri"/>
          <w:i/>
          <w:vertAlign w:val="subscript"/>
          <w:lang w:val="en-US" w:eastAsia="en-US"/>
        </w:rPr>
        <w:t>N</w:t>
      </w:r>
      <w:r w:rsidR="008E553A" w:rsidRPr="008E553A">
        <w:rPr>
          <w:rFonts w:eastAsia="Calibri"/>
          <w:lang w:eastAsia="en-US"/>
        </w:rPr>
        <w:t xml:space="preserve"> (или поляризация </w:t>
      </w:r>
      <w:r w:rsidR="008E553A" w:rsidRPr="008E553A">
        <w:rPr>
          <w:rFonts w:eastAsia="Calibri"/>
          <w:i/>
          <w:lang w:val="en-US" w:eastAsia="en-US"/>
        </w:rPr>
        <w:t>P</w:t>
      </w:r>
      <w:r w:rsidR="008E553A" w:rsidRPr="008E553A">
        <w:rPr>
          <w:rFonts w:eastAsia="Calibri"/>
          <w:i/>
          <w:lang w:eastAsia="en-US"/>
        </w:rPr>
        <w:t xml:space="preserve">) </w:t>
      </w:r>
      <w:r w:rsidR="008E553A" w:rsidRPr="008E553A">
        <w:rPr>
          <w:rFonts w:eastAsia="Calibri"/>
          <w:lang w:eastAsia="en-US"/>
        </w:rPr>
        <w:t xml:space="preserve">в дифракционной области </w:t>
      </w:r>
      <w:r w:rsidR="008E553A" w:rsidRPr="008E553A">
        <w:rPr>
          <w:rFonts w:eastAsia="Calibri"/>
          <w:lang w:val="en-US" w:eastAsia="en-US"/>
        </w:rPr>
        <w:t>pp</w:t>
      </w:r>
      <w:r w:rsidR="008E553A" w:rsidRPr="008E553A">
        <w:rPr>
          <w:rFonts w:eastAsia="Calibri"/>
          <w:lang w:eastAsia="en-US"/>
        </w:rPr>
        <w:t xml:space="preserve">-рассеяния при </w:t>
      </w:r>
      <w:r w:rsidR="008E553A" w:rsidRPr="008E553A">
        <w:rPr>
          <w:rFonts w:eastAsia="Calibri"/>
          <w:lang w:eastAsia="en-US"/>
        </w:rPr>
        <w:object w:dxaOrig="1710" w:dyaOrig="285">
          <v:shape id="_x0000_i1042" type="#_x0000_t75" style="width:84.75pt;height:14.25pt" o:ole="">
            <v:imagedata r:id="rId84" o:title=""/>
          </v:shape>
          <o:OLEObject Type="Embed" ProgID="Equation.DSMT4" ShapeID="_x0000_i1042" DrawAspect="Content" ObjectID="_1636973044" r:id="rId85"/>
        </w:object>
      </w:r>
      <w:r w:rsidR="008E553A" w:rsidRPr="008E553A">
        <w:rPr>
          <w:rFonts w:eastAsia="Calibri"/>
          <w:lang w:eastAsia="en-US"/>
        </w:rPr>
        <w:t xml:space="preserve"> (ГэВ/с)</w:t>
      </w:r>
      <w:r w:rsidR="008E553A" w:rsidRPr="008E553A">
        <w:rPr>
          <w:rFonts w:eastAsia="Calibri"/>
          <w:vertAlign w:val="superscript"/>
          <w:lang w:eastAsia="en-US"/>
        </w:rPr>
        <w:t>2</w:t>
      </w:r>
      <w:r w:rsidR="008E553A" w:rsidRPr="008E553A">
        <w:rPr>
          <w:rFonts w:eastAsia="Calibri"/>
          <w:lang w:eastAsia="en-US"/>
        </w:rPr>
        <w:t xml:space="preserve"> для импульса 45 ГэВ/</w:t>
      </w:r>
      <w:proofErr w:type="gramStart"/>
      <w:r w:rsidR="008E553A" w:rsidRPr="008E553A">
        <w:rPr>
          <w:rFonts w:eastAsia="Calibri"/>
          <w:lang w:eastAsia="en-US"/>
        </w:rPr>
        <w:t>с</w:t>
      </w:r>
      <w:proofErr w:type="gramEnd"/>
      <w:r w:rsidR="008E553A" w:rsidRPr="008E553A">
        <w:rPr>
          <w:rFonts w:eastAsia="Calibri"/>
          <w:lang w:eastAsia="en-US"/>
        </w:rPr>
        <w:t xml:space="preserve"> </w:t>
      </w:r>
      <w:proofErr w:type="gramStart"/>
      <w:r w:rsidR="008E553A">
        <w:rPr>
          <w:rFonts w:eastAsia="Calibri"/>
          <w:lang w:eastAsia="en-US"/>
        </w:rPr>
        <w:t>были</w:t>
      </w:r>
      <w:proofErr w:type="gramEnd"/>
      <w:r w:rsidR="008E553A">
        <w:rPr>
          <w:rFonts w:eastAsia="Calibri"/>
          <w:lang w:eastAsia="en-US"/>
        </w:rPr>
        <w:t xml:space="preserve"> проведены </w:t>
      </w:r>
      <w:r w:rsidR="008E553A" w:rsidRPr="008E553A">
        <w:rPr>
          <w:rFonts w:eastAsia="Calibri"/>
          <w:lang w:eastAsia="en-US"/>
        </w:rPr>
        <w:t>сотрудничеством ГЕРА [</w:t>
      </w:r>
      <w:r w:rsidR="008E553A" w:rsidRPr="008E553A">
        <w:rPr>
          <w:rFonts w:eastAsia="Calibri"/>
          <w:lang w:eastAsia="en-US"/>
        </w:rPr>
        <w:endnoteReference w:id="75"/>
      </w:r>
      <w:r w:rsidR="00676A74">
        <w:rPr>
          <w:rFonts w:eastAsia="Calibri"/>
          <w:lang w:eastAsia="en-US"/>
        </w:rPr>
        <w:t xml:space="preserve">] на ускорительном </w:t>
      </w:r>
      <w:r w:rsidR="00676A74" w:rsidRPr="00676A74">
        <w:rPr>
          <w:rFonts w:eastAsia="Calibri"/>
          <w:bCs/>
          <w:lang w:eastAsia="en-US"/>
        </w:rPr>
        <w:t>комплекс</w:t>
      </w:r>
      <w:r w:rsidR="00676A74">
        <w:rPr>
          <w:rFonts w:eastAsia="Calibri"/>
          <w:bCs/>
          <w:lang w:eastAsia="en-US"/>
        </w:rPr>
        <w:t>е</w:t>
      </w:r>
      <w:r w:rsidR="008E553A" w:rsidRPr="008E553A">
        <w:rPr>
          <w:rFonts w:eastAsia="Calibri"/>
          <w:lang w:eastAsia="en-US"/>
        </w:rPr>
        <w:t xml:space="preserve"> У-70 ИФВЭ. </w:t>
      </w:r>
      <w:proofErr w:type="gramStart"/>
      <w:r w:rsidR="008E553A">
        <w:rPr>
          <w:rFonts w:eastAsia="Calibri"/>
          <w:lang w:eastAsia="en-US"/>
        </w:rPr>
        <w:t xml:space="preserve">Результаты измерений из данной статьи приведены на </w:t>
      </w:r>
      <w:r w:rsidR="008E553A" w:rsidRPr="004D4CD7">
        <w:rPr>
          <w:rFonts w:eastAsia="Calibri"/>
          <w:lang w:eastAsia="en-US"/>
        </w:rPr>
        <w:fldChar w:fldCharType="begin"/>
      </w:r>
      <w:r w:rsidR="008E553A" w:rsidRPr="004D4CD7">
        <w:rPr>
          <w:rFonts w:eastAsia="Calibri"/>
          <w:lang w:eastAsia="en-US"/>
        </w:rPr>
        <w:instrText xml:space="preserve"> REF _Ref20913998 \h </w:instrText>
      </w:r>
      <w:r w:rsidR="004D4CD7" w:rsidRPr="004D4CD7">
        <w:rPr>
          <w:rFonts w:eastAsia="Calibri"/>
          <w:lang w:eastAsia="en-US"/>
        </w:rPr>
        <w:instrText xml:space="preserve"> \* MERGEFORMAT </w:instrText>
      </w:r>
      <w:r w:rsidR="008E553A" w:rsidRPr="004D4CD7">
        <w:rPr>
          <w:rFonts w:eastAsia="Calibri"/>
          <w:lang w:eastAsia="en-US"/>
        </w:rPr>
      </w:r>
      <w:r w:rsidR="008E553A" w:rsidRPr="004D4CD7">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20</w:t>
      </w:r>
      <w:r w:rsidR="008E553A" w:rsidRPr="004D4CD7">
        <w:rPr>
          <w:rFonts w:eastAsia="Calibri"/>
          <w:lang w:eastAsia="en-US"/>
        </w:rPr>
        <w:fldChar w:fldCharType="end"/>
      </w:r>
      <w:r w:rsidR="008E553A">
        <w:rPr>
          <w:rFonts w:eastAsia="Calibri"/>
          <w:lang w:eastAsia="en-US"/>
        </w:rPr>
        <w:t xml:space="preserve">. </w:t>
      </w:r>
      <w:r w:rsidR="008E553A" w:rsidRPr="008E553A">
        <w:t xml:space="preserve"> </w:t>
      </w:r>
      <w:r w:rsidR="008E553A" w:rsidRPr="008E553A">
        <w:rPr>
          <w:rFonts w:eastAsia="Calibri"/>
          <w:lang w:eastAsia="en-US"/>
        </w:rPr>
        <w:t xml:space="preserve">Одновременно с измерением поляризации сотрудничеством ГЕРА были получены и данные по дифференциальным сечениям </w:t>
      </w:r>
      <w:r w:rsidR="008E553A" w:rsidRPr="008E553A">
        <w:rPr>
          <w:rFonts w:eastAsia="Calibri"/>
          <w:lang w:val="en-US" w:eastAsia="en-US"/>
        </w:rPr>
        <w:t>d</w:t>
      </w:r>
      <w:r w:rsidR="008E553A" w:rsidRPr="008E553A">
        <w:rPr>
          <w:rFonts w:eastAsia="Calibri"/>
          <w:lang w:val="en-US" w:eastAsia="en-US"/>
        </w:rPr>
        <w:sym w:font="Symbol" w:char="F073"/>
      </w:r>
      <w:r w:rsidR="008E553A" w:rsidRPr="008E553A">
        <w:rPr>
          <w:rFonts w:eastAsia="Calibri"/>
          <w:lang w:eastAsia="en-US"/>
        </w:rPr>
        <w:t>/</w:t>
      </w:r>
      <w:r w:rsidR="008E553A" w:rsidRPr="008E553A">
        <w:rPr>
          <w:rFonts w:eastAsia="Calibri"/>
          <w:lang w:val="en-US" w:eastAsia="en-US"/>
        </w:rPr>
        <w:t>dt</w:t>
      </w:r>
      <w:r w:rsidR="008E553A" w:rsidRPr="008E553A">
        <w:rPr>
          <w:rFonts w:eastAsia="Calibri"/>
          <w:lang w:eastAsia="en-US"/>
        </w:rPr>
        <w:t xml:space="preserve">  упругого </w:t>
      </w:r>
      <w:r w:rsidR="008E553A" w:rsidRPr="008E553A">
        <w:rPr>
          <w:rFonts w:eastAsia="Calibri"/>
          <w:lang w:val="en-US" w:eastAsia="en-US"/>
        </w:rPr>
        <w:t>pp</w:t>
      </w:r>
      <w:r w:rsidR="008E553A" w:rsidRPr="008E553A">
        <w:rPr>
          <w:rFonts w:eastAsia="Calibri"/>
          <w:lang w:eastAsia="en-US"/>
        </w:rPr>
        <w:t xml:space="preserve"> – рассеяния с точностью 1-4 % в интересующем нас интервале по –</w:t>
      </w:r>
      <w:r w:rsidR="008E553A" w:rsidRPr="008E553A">
        <w:rPr>
          <w:rFonts w:eastAsia="Calibri"/>
          <w:lang w:val="en-US" w:eastAsia="en-US"/>
        </w:rPr>
        <w:t>t</w:t>
      </w:r>
      <w:r w:rsidR="008E553A" w:rsidRPr="008E553A">
        <w:rPr>
          <w:rFonts w:eastAsia="Calibri"/>
          <w:lang w:eastAsia="en-US"/>
        </w:rPr>
        <w:t xml:space="preserve"> [</w:t>
      </w:r>
      <w:r w:rsidR="008E553A" w:rsidRPr="008E553A">
        <w:rPr>
          <w:rFonts w:eastAsia="Calibri"/>
          <w:lang w:eastAsia="en-US"/>
        </w:rPr>
        <w:endnoteReference w:id="76"/>
      </w:r>
      <w:r w:rsidR="008E553A" w:rsidRPr="008E553A">
        <w:rPr>
          <w:rFonts w:eastAsia="Calibri"/>
          <w:lang w:eastAsia="en-US"/>
        </w:rPr>
        <w:t>].</w:t>
      </w:r>
      <w:r w:rsidR="008E553A">
        <w:rPr>
          <w:rFonts w:eastAsia="Calibri"/>
          <w:lang w:eastAsia="en-US"/>
        </w:rPr>
        <w:t xml:space="preserve"> Эти</w:t>
      </w:r>
      <w:r w:rsidR="008E553A" w:rsidRPr="008E553A">
        <w:rPr>
          <w:rFonts w:eastAsia="Calibri"/>
          <w:lang w:eastAsia="en-US"/>
        </w:rPr>
        <w:t xml:space="preserve"> </w:t>
      </w:r>
      <w:r w:rsidR="008E553A">
        <w:rPr>
          <w:rFonts w:eastAsia="Calibri"/>
          <w:lang w:eastAsia="en-US"/>
        </w:rPr>
        <w:t xml:space="preserve">результаты совместно </w:t>
      </w:r>
      <w:r w:rsidR="008E553A">
        <w:rPr>
          <w:rFonts w:eastAsia="Calibri"/>
          <w:lang w:eastAsia="en-US"/>
        </w:rPr>
        <w:lastRenderedPageBreak/>
        <w:t>позволяют</w:t>
      </w:r>
      <w:r w:rsidR="008E553A" w:rsidRPr="008E553A">
        <w:rPr>
          <w:rFonts w:eastAsia="Calibri"/>
          <w:lang w:eastAsia="en-US"/>
        </w:rPr>
        <w:t xml:space="preserve"> </w:t>
      </w:r>
      <w:r w:rsidR="008E553A">
        <w:rPr>
          <w:rFonts w:eastAsia="Calibri"/>
          <w:lang w:eastAsia="en-US"/>
        </w:rPr>
        <w:t>определить</w:t>
      </w:r>
      <w:r w:rsidR="008E553A" w:rsidRPr="008E553A">
        <w:rPr>
          <w:rFonts w:eastAsia="Calibri"/>
          <w:lang w:eastAsia="en-US"/>
        </w:rPr>
        <w:t xml:space="preserve"> фактор качества дифракционного поляриметра </w:t>
      </w:r>
      <w:r w:rsidR="008E553A">
        <w:rPr>
          <w:rFonts w:eastAsia="Calibri"/>
          <w:i/>
          <w:lang w:val="en-US" w:eastAsia="en-US"/>
        </w:rPr>
        <w:t>FoM</w:t>
      </w:r>
      <w:r w:rsidR="008E553A">
        <w:rPr>
          <w:rStyle w:val="af6"/>
          <w:rFonts w:eastAsia="Calibri"/>
          <w:i/>
          <w:lang w:val="en-US" w:eastAsia="en-US"/>
        </w:rPr>
        <w:footnoteReference w:id="32"/>
      </w:r>
      <w:r w:rsidR="008E553A" w:rsidRPr="008E553A">
        <w:rPr>
          <w:rFonts w:eastAsia="Calibri"/>
          <w:i/>
          <w:lang w:eastAsia="en-US"/>
        </w:rPr>
        <w:t>=</w:t>
      </w:r>
      <w:r w:rsidR="008E553A" w:rsidRPr="008E553A">
        <w:rPr>
          <w:rFonts w:eastAsia="Calibri"/>
          <w:i/>
          <w:lang w:val="en-US" w:eastAsia="en-US"/>
        </w:rPr>
        <w:t>P</w:t>
      </w:r>
      <w:r w:rsidR="008E553A" w:rsidRPr="008E553A">
        <w:rPr>
          <w:rFonts w:eastAsia="Calibri"/>
          <w:i/>
          <w:vertAlign w:val="superscript"/>
          <w:lang w:eastAsia="en-US"/>
        </w:rPr>
        <w:t>2</w:t>
      </w:r>
      <w:r w:rsidR="008E553A" w:rsidRPr="008E553A">
        <w:rPr>
          <w:rFonts w:eastAsia="Calibri"/>
          <w:i/>
          <w:lang w:eastAsia="en-US"/>
        </w:rPr>
        <w:t xml:space="preserve">• </w:t>
      </w:r>
      <w:r w:rsidR="008E553A" w:rsidRPr="008E553A">
        <w:rPr>
          <w:rFonts w:eastAsia="Calibri"/>
          <w:i/>
          <w:lang w:val="en-US" w:eastAsia="en-US"/>
        </w:rPr>
        <w:t>d</w:t>
      </w:r>
      <w:r w:rsidR="008E553A" w:rsidRPr="008E553A">
        <w:rPr>
          <w:rFonts w:eastAsia="Calibri"/>
          <w:i/>
          <w:lang w:val="en-US" w:eastAsia="en-US"/>
        </w:rPr>
        <w:sym w:font="Symbol" w:char="F073"/>
      </w:r>
      <w:r w:rsidR="008E553A" w:rsidRPr="008E553A">
        <w:rPr>
          <w:rFonts w:eastAsia="Calibri"/>
          <w:i/>
          <w:lang w:eastAsia="en-US"/>
        </w:rPr>
        <w:t>/</w:t>
      </w:r>
      <w:r w:rsidR="008E553A" w:rsidRPr="008E553A">
        <w:rPr>
          <w:rFonts w:eastAsia="Calibri"/>
          <w:i/>
          <w:lang w:val="en-US" w:eastAsia="en-US"/>
        </w:rPr>
        <w:t>dt</w:t>
      </w:r>
      <w:r w:rsidR="008E553A" w:rsidRPr="008E553A">
        <w:rPr>
          <w:rFonts w:eastAsia="Calibri"/>
          <w:i/>
          <w:lang w:eastAsia="en-US"/>
        </w:rPr>
        <w:t xml:space="preserve"> </w:t>
      </w:r>
      <w:r w:rsidR="008E553A">
        <w:rPr>
          <w:rFonts w:eastAsia="Calibri"/>
          <w:i/>
          <w:lang w:eastAsia="en-US"/>
        </w:rPr>
        <w:t xml:space="preserve"> </w:t>
      </w:r>
      <w:r w:rsidR="008E553A">
        <w:t>(ч</w:t>
      </w:r>
      <w:r w:rsidR="008E553A" w:rsidRPr="008E553A">
        <w:t xml:space="preserve">ем больше </w:t>
      </w:r>
      <w:r w:rsidR="008E553A">
        <w:t xml:space="preserve">значение </w:t>
      </w:r>
      <w:r w:rsidR="00FD0891">
        <w:rPr>
          <w:i/>
          <w:lang w:val="en-US"/>
        </w:rPr>
        <w:t>F</w:t>
      </w:r>
      <w:r w:rsidR="00FD0891">
        <w:rPr>
          <w:i/>
          <w:lang w:val="de-DE"/>
        </w:rPr>
        <w:t>o</w:t>
      </w:r>
      <w:r w:rsidR="008E553A">
        <w:rPr>
          <w:i/>
          <w:lang w:val="en-US"/>
        </w:rPr>
        <w:t>M</w:t>
      </w:r>
      <w:r w:rsidR="008E553A" w:rsidRPr="008E553A">
        <w:t>, тем лучше поляриметр</w:t>
      </w:r>
      <w:r w:rsidR="008E553A">
        <w:t>)</w:t>
      </w:r>
      <w:r w:rsidR="008E553A" w:rsidRPr="008E553A">
        <w:rPr>
          <w:rFonts w:eastAsia="Calibri"/>
          <w:lang w:eastAsia="en-US"/>
        </w:rPr>
        <w:t>.</w:t>
      </w:r>
      <w:proofErr w:type="gramEnd"/>
      <w:r w:rsidR="008E553A" w:rsidRPr="008E553A">
        <w:rPr>
          <w:rFonts w:eastAsia="Calibri"/>
          <w:lang w:eastAsia="en-US"/>
        </w:rPr>
        <w:t xml:space="preserve"> </w:t>
      </w:r>
      <w:r w:rsidR="008E553A">
        <w:rPr>
          <w:rFonts w:eastAsia="Calibri"/>
          <w:lang w:eastAsia="en-US"/>
        </w:rPr>
        <w:t>Результаты вычисления фактора качества приведены в</w:t>
      </w:r>
      <w:proofErr w:type="gramStart"/>
      <w:r w:rsidR="008E553A">
        <w:rPr>
          <w:rFonts w:eastAsia="Calibri"/>
          <w:lang w:eastAsia="en-US"/>
        </w:rPr>
        <w:t xml:space="preserve"> </w:t>
      </w:r>
      <w:r w:rsidR="008E553A" w:rsidRPr="004D4CD7">
        <w:rPr>
          <w:rFonts w:eastAsia="Calibri"/>
          <w:lang w:eastAsia="en-US"/>
        </w:rPr>
        <w:fldChar w:fldCharType="begin"/>
      </w:r>
      <w:r w:rsidR="008E553A" w:rsidRPr="004D4CD7">
        <w:rPr>
          <w:rFonts w:eastAsia="Calibri"/>
          <w:lang w:eastAsia="en-US"/>
        </w:rPr>
        <w:instrText xml:space="preserve"> REF _Ref20916534 \h </w:instrText>
      </w:r>
      <w:r w:rsidR="004D4CD7" w:rsidRPr="004D4CD7">
        <w:rPr>
          <w:rFonts w:eastAsia="Calibri"/>
          <w:lang w:eastAsia="en-US"/>
        </w:rPr>
        <w:instrText xml:space="preserve"> \* MERGEFORMAT </w:instrText>
      </w:r>
      <w:r w:rsidR="008E553A" w:rsidRPr="004D4CD7">
        <w:rPr>
          <w:rFonts w:eastAsia="Calibri"/>
          <w:lang w:eastAsia="en-US"/>
        </w:rPr>
      </w:r>
      <w:r w:rsidR="008E553A" w:rsidRPr="004D4CD7">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6</w:t>
      </w:r>
      <w:r w:rsidR="008E553A" w:rsidRPr="004D4CD7">
        <w:rPr>
          <w:rFonts w:eastAsia="Calibri"/>
          <w:lang w:eastAsia="en-US"/>
        </w:rPr>
        <w:fldChar w:fldCharType="end"/>
      </w:r>
      <w:r w:rsidR="008E553A" w:rsidRPr="004D4CD7">
        <w:rPr>
          <w:rFonts w:eastAsia="Calibri"/>
          <w:lang w:eastAsia="en-US"/>
        </w:rPr>
        <w:t>.</w:t>
      </w:r>
      <w:r w:rsidR="008E553A" w:rsidRPr="008E553A">
        <w:rPr>
          <w:rFonts w:eastAsia="Calibri"/>
          <w:lang w:eastAsia="en-US"/>
        </w:rPr>
        <w:t xml:space="preserve"> В наиболее интересном интервале </w:t>
      </w:r>
      <w:r w:rsidR="008E553A" w:rsidRPr="008E553A">
        <w:rPr>
          <w:rFonts w:eastAsia="Calibri"/>
          <w:lang w:eastAsia="en-US"/>
        </w:rPr>
        <w:object w:dxaOrig="1830" w:dyaOrig="285">
          <v:shape id="_x0000_i1043" type="#_x0000_t75" style="width:91.5pt;height:14.25pt" o:ole="">
            <v:imagedata r:id="rId86" o:title=""/>
          </v:shape>
          <o:OLEObject Type="Embed" ProgID="Equation.DSMT4" ShapeID="_x0000_i1043" DrawAspect="Content" ObjectID="_1636973045" r:id="rId87"/>
        </w:object>
      </w:r>
      <w:r w:rsidR="008E553A" w:rsidRPr="008E553A">
        <w:rPr>
          <w:rFonts w:eastAsia="Calibri"/>
          <w:lang w:eastAsia="en-US"/>
        </w:rPr>
        <w:t xml:space="preserve"> (ГэВ/с)</w:t>
      </w:r>
      <w:r w:rsidR="008E553A" w:rsidRPr="008E553A">
        <w:rPr>
          <w:rFonts w:eastAsia="Calibri"/>
          <w:vertAlign w:val="superscript"/>
          <w:lang w:eastAsia="en-US"/>
        </w:rPr>
        <w:t>2</w:t>
      </w:r>
      <w:r w:rsidR="008E553A" w:rsidRPr="008E553A">
        <w:rPr>
          <w:rFonts w:eastAsia="Calibri"/>
          <w:lang w:eastAsia="en-US"/>
        </w:rPr>
        <w:t xml:space="preserve"> с заметной средней асимметрией </w:t>
      </w:r>
      <w:r w:rsidR="008E553A" w:rsidRPr="008E553A">
        <w:rPr>
          <w:rFonts w:eastAsia="Calibri"/>
          <w:i/>
          <w:lang w:val="en-US" w:eastAsia="en-US"/>
        </w:rPr>
        <w:t>A</w:t>
      </w:r>
      <w:r w:rsidR="008E553A" w:rsidRPr="008E553A">
        <w:rPr>
          <w:rFonts w:eastAsia="Calibri"/>
          <w:i/>
          <w:vertAlign w:val="subscript"/>
          <w:lang w:val="en-US" w:eastAsia="en-US"/>
        </w:rPr>
        <w:t>N</w:t>
      </w:r>
      <w:r w:rsidR="008E553A" w:rsidRPr="008E553A">
        <w:rPr>
          <w:rFonts w:eastAsia="Calibri"/>
          <w:i/>
          <w:vertAlign w:val="subscript"/>
          <w:lang w:eastAsia="en-US"/>
        </w:rPr>
        <w:t xml:space="preserve"> </w:t>
      </w:r>
      <w:r w:rsidR="008E553A" w:rsidRPr="008E553A">
        <w:rPr>
          <w:rFonts w:ascii="Cambria Math" w:eastAsia="Calibri" w:hAnsi="Cambria Math" w:cs="Cambria Math"/>
          <w:lang w:eastAsia="en-US"/>
        </w:rPr>
        <w:t>≃</w:t>
      </w:r>
      <w:r w:rsidR="008E553A" w:rsidRPr="008E553A">
        <w:rPr>
          <w:rFonts w:eastAsia="Calibri"/>
          <w:lang w:eastAsia="en-US"/>
        </w:rPr>
        <w:t xml:space="preserve"> (2.37±0.12)%, измеренной с ~5%-ной относительной ошибкой, дифференциальное сечение хорошо описывается формулой [</w:t>
      </w:r>
      <w:r w:rsidR="008E553A" w:rsidRPr="008E553A">
        <w:rPr>
          <w:rFonts w:eastAsia="Calibri"/>
          <w:lang w:eastAsia="en-US"/>
        </w:rPr>
        <w:endnoteReference w:id="77"/>
      </w:r>
      <w:r w:rsidR="008E553A" w:rsidRPr="008E553A">
        <w:rPr>
          <w:rFonts w:eastAsia="Calibri"/>
          <w:lang w:eastAsia="en-US"/>
        </w:rPr>
        <w:t xml:space="preserve">]: </w:t>
      </w:r>
      <w:r w:rsidR="008E553A" w:rsidRPr="008E553A">
        <w:rPr>
          <w:rFonts w:eastAsia="Calibri"/>
          <w:lang w:eastAsia="en-US"/>
        </w:rPr>
        <w:object w:dxaOrig="1305" w:dyaOrig="375">
          <v:shape id="_x0000_i1044" type="#_x0000_t75" style="width:65.25pt;height:18.75pt" o:ole="">
            <v:imagedata r:id="rId88" o:title=""/>
          </v:shape>
          <o:OLEObject Type="Embed" ProgID="Equation.DSMT4" ShapeID="_x0000_i1044" DrawAspect="Content" ObjectID="_1636973046" r:id="rId89"/>
        </w:object>
      </w:r>
      <w:r w:rsidR="008E553A" w:rsidRPr="008E553A">
        <w:rPr>
          <w:rFonts w:eastAsia="Calibri"/>
          <w:lang w:eastAsia="en-US"/>
        </w:rPr>
        <w:t xml:space="preserve">, где </w:t>
      </w:r>
      <w:r w:rsidR="008E553A" w:rsidRPr="008E553A">
        <w:rPr>
          <w:rFonts w:eastAsia="Calibri"/>
          <w:lang w:val="en-US" w:eastAsia="en-US"/>
        </w:rPr>
        <w:t>a</w:t>
      </w:r>
      <w:r w:rsidR="008E553A" w:rsidRPr="008E553A">
        <w:rPr>
          <w:rFonts w:eastAsia="Calibri"/>
          <w:lang w:eastAsia="en-US"/>
        </w:rPr>
        <w:t>=(84.8±3.5) мб/(ГэВ/</w:t>
      </w:r>
      <w:r w:rsidR="008E553A" w:rsidRPr="008E553A">
        <w:rPr>
          <w:rFonts w:eastAsia="Calibri"/>
          <w:lang w:val="en-US" w:eastAsia="en-US"/>
        </w:rPr>
        <w:t>c</w:t>
      </w:r>
      <w:r w:rsidR="008E553A" w:rsidRPr="008E553A">
        <w:rPr>
          <w:rFonts w:eastAsia="Calibri"/>
          <w:lang w:eastAsia="en-US"/>
        </w:rPr>
        <w:t>)</w:t>
      </w:r>
      <w:r w:rsidR="008E553A" w:rsidRPr="008E553A">
        <w:rPr>
          <w:rFonts w:eastAsia="Calibri"/>
          <w:vertAlign w:val="superscript"/>
          <w:lang w:eastAsia="en-US"/>
        </w:rPr>
        <w:t>2</w:t>
      </w:r>
      <w:r w:rsidR="008E553A" w:rsidRPr="008E553A">
        <w:rPr>
          <w:rFonts w:eastAsia="Calibri"/>
          <w:lang w:eastAsia="en-US"/>
        </w:rPr>
        <w:t xml:space="preserve"> и </w:t>
      </w:r>
      <w:r w:rsidR="008E553A" w:rsidRPr="008E553A">
        <w:rPr>
          <w:rFonts w:eastAsia="Calibri"/>
          <w:lang w:val="en-US" w:eastAsia="en-US"/>
        </w:rPr>
        <w:t>b</w:t>
      </w:r>
      <w:r w:rsidR="008E553A" w:rsidRPr="008E553A">
        <w:rPr>
          <w:rFonts w:eastAsia="Calibri"/>
          <w:lang w:eastAsia="en-US"/>
        </w:rPr>
        <w:t>=(11.42±0.35) (ГэВ/с)</w:t>
      </w:r>
      <w:r w:rsidR="008E553A" w:rsidRPr="008E553A">
        <w:rPr>
          <w:rFonts w:eastAsia="Calibri"/>
          <w:vertAlign w:val="superscript"/>
          <w:lang w:eastAsia="en-US"/>
        </w:rPr>
        <w:t>-2</w:t>
      </w:r>
      <w:r w:rsidR="008E553A" w:rsidRPr="008E553A">
        <w:rPr>
          <w:rFonts w:eastAsia="Calibri"/>
          <w:lang w:eastAsia="en-US"/>
        </w:rPr>
        <w:t>.</w:t>
      </w:r>
    </w:p>
    <w:p w:rsidR="008E553A" w:rsidRPr="008E553A" w:rsidRDefault="008E553A" w:rsidP="008E553A">
      <w:pPr>
        <w:pStyle w:val="ae"/>
        <w:keepNext/>
        <w:rPr>
          <w:b w:val="0"/>
        </w:rPr>
      </w:pPr>
      <w:bookmarkStart w:id="126" w:name="_Ref20916534"/>
      <w:bookmarkStart w:id="127" w:name="_Ref20916526"/>
      <w:r w:rsidRPr="008E553A">
        <w:rPr>
          <w:b w:val="0"/>
        </w:rPr>
        <w:t xml:space="preserve">Табл.  </w:t>
      </w:r>
      <w:r w:rsidRPr="008E553A">
        <w:rPr>
          <w:b w:val="0"/>
        </w:rPr>
        <w:fldChar w:fldCharType="begin"/>
      </w:r>
      <w:r w:rsidRPr="008E553A">
        <w:rPr>
          <w:b w:val="0"/>
        </w:rPr>
        <w:instrText xml:space="preserve"> STYLEREF 1 \s </w:instrText>
      </w:r>
      <w:r w:rsidRPr="008E553A">
        <w:rPr>
          <w:b w:val="0"/>
        </w:rPr>
        <w:fldChar w:fldCharType="separate"/>
      </w:r>
      <w:r w:rsidR="000E04BB">
        <w:rPr>
          <w:b w:val="0"/>
          <w:noProof/>
        </w:rPr>
        <w:t>2</w:t>
      </w:r>
      <w:r w:rsidRPr="008E553A">
        <w:rPr>
          <w:b w:val="0"/>
        </w:rPr>
        <w:fldChar w:fldCharType="end"/>
      </w:r>
      <w:r w:rsidRPr="008E553A">
        <w:rPr>
          <w:b w:val="0"/>
        </w:rPr>
        <w:t>.</w:t>
      </w:r>
      <w:r w:rsidRPr="008E553A">
        <w:rPr>
          <w:b w:val="0"/>
        </w:rPr>
        <w:fldChar w:fldCharType="begin"/>
      </w:r>
      <w:r w:rsidRPr="008E553A">
        <w:rPr>
          <w:b w:val="0"/>
        </w:rPr>
        <w:instrText xml:space="preserve"> SEQ Табл._ \* ARABIC \s 1 </w:instrText>
      </w:r>
      <w:r w:rsidRPr="008E553A">
        <w:rPr>
          <w:b w:val="0"/>
        </w:rPr>
        <w:fldChar w:fldCharType="separate"/>
      </w:r>
      <w:r w:rsidR="000E04BB">
        <w:rPr>
          <w:b w:val="0"/>
          <w:noProof/>
        </w:rPr>
        <w:t>6</w:t>
      </w:r>
      <w:r w:rsidRPr="008E553A">
        <w:rPr>
          <w:b w:val="0"/>
        </w:rPr>
        <w:fldChar w:fldCharType="end"/>
      </w:r>
      <w:bookmarkEnd w:id="126"/>
      <w:r w:rsidRPr="008E553A">
        <w:rPr>
          <w:b w:val="0"/>
        </w:rPr>
        <w:t xml:space="preserve"> Поляризация, кинематические параметры и фон дифракционных событий</w:t>
      </w:r>
      <w:bookmarkEnd w:id="127"/>
    </w:p>
    <w:tbl>
      <w:tblPr>
        <w:tblpPr w:leftFromText="180" w:rightFromText="180" w:bottomFromText="20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276"/>
        <w:gridCol w:w="1841"/>
        <w:gridCol w:w="1134"/>
        <w:gridCol w:w="1559"/>
        <w:gridCol w:w="1559"/>
      </w:tblGrid>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t>-</w:t>
            </w:r>
            <w:r w:rsidR="00FD0891">
              <w:rPr>
                <w:lang w:val="en-US"/>
              </w:rPr>
              <w:t>t, (GeV</w:t>
            </w:r>
            <w:r>
              <w:rPr>
                <w:lang w:val="en-US"/>
              </w:rPr>
              <w:t>/c)</w:t>
            </w:r>
            <w:r>
              <w:rPr>
                <w:vertAlign w:val="superscript"/>
                <w:lang w:val="en-US"/>
              </w:rPr>
              <w:t>2</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η=S/(S+B)</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P</w:t>
            </w:r>
          </w:p>
        </w:tc>
        <w:tc>
          <w:tcPr>
            <w:tcW w:w="1134"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vertAlign w:val="superscript"/>
                <w:lang w:val="en-US" w:eastAsia="en-US"/>
              </w:rPr>
            </w:pPr>
            <w:proofErr w:type="spellStart"/>
            <w:r>
              <w:rPr>
                <w:lang w:val="en-US"/>
              </w:rPr>
              <w:t>FoM,µb</w:t>
            </w:r>
            <w:proofErr w:type="spellEnd"/>
            <w:r>
              <w:rPr>
                <w:lang w:val="en-US"/>
              </w:rPr>
              <w:t>/(GeV/c)</w:t>
            </w:r>
            <w:r>
              <w:rPr>
                <w:vertAlign w:val="superscript"/>
                <w:lang w:val="en-US"/>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lang w:val="en-US" w:eastAsia="en-US"/>
              </w:rPr>
            </w:pPr>
            <w:proofErr w:type="spellStart"/>
            <w:r>
              <w:rPr>
                <w:lang w:val="en-US"/>
              </w:rPr>
              <w:t>Θ</w:t>
            </w:r>
            <w:r w:rsidRPr="008E553A">
              <w:rPr>
                <w:vertAlign w:val="subscript"/>
                <w:lang w:val="en-US"/>
              </w:rPr>
              <w:t>scat</w:t>
            </w:r>
            <w:proofErr w:type="spellEnd"/>
            <w:r>
              <w:rPr>
                <w:lang w:val="en-US"/>
              </w:rPr>
              <w:t>.̊</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proofErr w:type="spellStart"/>
            <w:r w:rsidRPr="008E553A">
              <w:rPr>
                <w:lang w:val="en-US"/>
              </w:rPr>
              <w:t>Θ</w:t>
            </w:r>
            <w:r>
              <w:rPr>
                <w:vertAlign w:val="subscript"/>
                <w:lang w:val="en-US"/>
              </w:rPr>
              <w:t>rec</w:t>
            </w:r>
            <w:proofErr w:type="spellEnd"/>
            <w:r w:rsidRPr="008E553A">
              <w:rPr>
                <w:lang w:val="en-US"/>
              </w:rPr>
              <w:t>.̊</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0.04 – 0.075</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0.03±0.01</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rPr>
                <w:lang w:val="en-US"/>
              </w:rPr>
              <w:t>38</w:t>
            </w:r>
            <w:r>
              <w:t>,</w:t>
            </w:r>
            <w:r>
              <w:rPr>
                <w:lang w:val="en-US"/>
              </w:rPr>
              <w:t>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0.285-0.395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81.5-84</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0.075 – 0.125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jc w:val="center"/>
              <w:rPr>
                <w:lang w:val="en-US"/>
              </w:rPr>
            </w:pPr>
            <w:r>
              <w:rPr>
                <w:lang w:val="en-US"/>
              </w:rPr>
              <w:t>0.984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t>18,9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0.39-0.51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79.07-81.5</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0.125 – 0.175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0.978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0.023</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7</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0.51-0.60</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77.13-79.08</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0.175 – 0.225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0.022</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5</w:t>
            </w:r>
            <w:r>
              <w:rPr>
                <w:color w:val="000000"/>
                <w:lang w:val="en-US"/>
              </w:rPr>
              <w:t>,3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0.60-0.69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75.47-77.13</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0.225 – 0.275)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0.960</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0.016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0.69-0.76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74.01-75.47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0.275 – 0.325)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0.021</w:t>
            </w:r>
            <w:r w:rsidRPr="008E553A">
              <w:rPr>
                <w:lang w:val="en-US"/>
              </w:rPr>
              <w:t>±0.0</w:t>
            </w:r>
            <w:r>
              <w:rPr>
                <w:lang w:val="en-US"/>
              </w:rPr>
              <w:t>04</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0.76-0.82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72.69-74.01</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0.325 – 0.375)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0.924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0.82-0.88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71.49-72.69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0.375 – 0.425)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0.88-0.94</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70.38-71.49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0.425 – 0.475)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0.861</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08</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0.94-0.99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69.33-70.37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0.475 – 0.525)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0.814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0.007</w:t>
            </w:r>
            <w:r w:rsidRPr="008E553A">
              <w:rPr>
                <w:lang w:val="en-US"/>
              </w:rPr>
              <w:t>±0.0</w:t>
            </w:r>
            <w:r>
              <w:rPr>
                <w:lang w:val="en-US"/>
              </w:rPr>
              <w:t>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0.99-1.05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68.37-69.33</w:t>
            </w:r>
          </w:p>
        </w:tc>
      </w:tr>
    </w:tbl>
    <w:p w:rsidR="008E553A" w:rsidRPr="008E553A" w:rsidRDefault="008E553A" w:rsidP="004822B4">
      <w:pPr>
        <w:spacing w:line="276" w:lineRule="auto"/>
        <w:ind w:firstLine="709"/>
        <w:jc w:val="both"/>
        <w:rPr>
          <w:rFonts w:eastAsia="Calibri"/>
          <w:lang w:eastAsia="en-US"/>
        </w:rPr>
      </w:pPr>
      <w:r w:rsidRPr="008E553A">
        <w:rPr>
          <w:rFonts w:eastAsia="Calibri"/>
          <w:lang w:eastAsia="en-US"/>
        </w:rPr>
        <w:t>Из</w:t>
      </w:r>
      <w:proofErr w:type="gramStart"/>
      <w:r w:rsidRPr="008E553A">
        <w:rPr>
          <w:rFonts w:eastAsia="Calibri"/>
          <w:lang w:eastAsia="en-US"/>
        </w:rPr>
        <w:t xml:space="preserve"> </w:t>
      </w:r>
      <w:r w:rsidRPr="004D4CD7">
        <w:rPr>
          <w:rFonts w:eastAsia="Calibri"/>
          <w:lang w:eastAsia="en-US"/>
        </w:rPr>
        <w:fldChar w:fldCharType="begin"/>
      </w:r>
      <w:r w:rsidRPr="004D4CD7">
        <w:rPr>
          <w:rFonts w:eastAsia="Calibri"/>
          <w:lang w:eastAsia="en-US"/>
        </w:rPr>
        <w:instrText xml:space="preserve"> REF _Ref20916534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6</w:t>
      </w:r>
      <w:r w:rsidRPr="004D4CD7">
        <w:rPr>
          <w:rFonts w:eastAsia="Calibri"/>
          <w:lang w:eastAsia="en-US"/>
        </w:rPr>
        <w:fldChar w:fldCharType="end"/>
      </w:r>
      <w:r w:rsidRPr="008E553A">
        <w:rPr>
          <w:rFonts w:eastAsia="Calibri"/>
          <w:lang w:eastAsia="en-US"/>
        </w:rPr>
        <w:t xml:space="preserve"> следует, что фактор качества поляриметра </w:t>
      </w:r>
      <w:r w:rsidRPr="008E553A">
        <w:rPr>
          <w:rFonts w:eastAsia="Calibri"/>
          <w:i/>
          <w:lang w:val="en-US" w:eastAsia="en-US"/>
        </w:rPr>
        <w:t>FoM</w:t>
      </w:r>
      <w:r w:rsidRPr="008E553A">
        <w:rPr>
          <w:rFonts w:eastAsia="Calibri"/>
          <w:lang w:eastAsia="en-US"/>
        </w:rPr>
        <w:t xml:space="preserve"> растет с уменьшением квадрата 4-х мерного переданного импульса </w:t>
      </w:r>
      <w:r w:rsidRPr="008E553A">
        <w:rPr>
          <w:rFonts w:eastAsia="Calibri"/>
          <w:i/>
          <w:lang w:eastAsia="en-US"/>
        </w:rPr>
        <w:t>–</w:t>
      </w:r>
      <w:r w:rsidRPr="008E553A">
        <w:rPr>
          <w:rFonts w:eastAsia="Calibri"/>
          <w:i/>
          <w:lang w:val="en-US" w:eastAsia="en-US"/>
        </w:rPr>
        <w:t>t</w:t>
      </w:r>
      <w:r w:rsidRPr="008E553A">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 с дифракционным поляриметром и поляриметра</w:t>
      </w:r>
      <w:r w:rsidR="00FD0891" w:rsidRPr="00FD0891">
        <w:rPr>
          <w:rFonts w:eastAsia="Calibri"/>
          <w:lang w:eastAsia="en-US"/>
        </w:rPr>
        <w:t xml:space="preserve"> </w:t>
      </w:r>
      <w:r w:rsidR="00FD0891">
        <w:rPr>
          <w:rFonts w:eastAsia="Calibri"/>
          <w:lang w:eastAsia="en-US"/>
        </w:rPr>
        <w:t xml:space="preserve">в области </w:t>
      </w:r>
      <w:proofErr w:type="gramStart"/>
      <w:r w:rsidR="00FD0891">
        <w:rPr>
          <w:rFonts w:eastAsia="Calibri"/>
          <w:lang w:eastAsia="en-US"/>
        </w:rPr>
        <w:t>к</w:t>
      </w:r>
      <w:r w:rsidRPr="008E553A">
        <w:rPr>
          <w:rFonts w:eastAsia="Calibri"/>
          <w:lang w:eastAsia="en-US"/>
        </w:rPr>
        <w:t>улон-ядерной</w:t>
      </w:r>
      <w:proofErr w:type="gramEnd"/>
      <w:r w:rsidRPr="008E553A">
        <w:rPr>
          <w:rFonts w:eastAsia="Calibri"/>
          <w:lang w:eastAsia="en-US"/>
        </w:rPr>
        <w:t xml:space="preserve"> интерференции (КЯИ). Поляризация в упругом </w:t>
      </w:r>
      <w:r w:rsidRPr="008E553A">
        <w:rPr>
          <w:rFonts w:eastAsia="Calibri"/>
          <w:lang w:val="en-US" w:eastAsia="en-US"/>
        </w:rPr>
        <w:t>pp</w:t>
      </w:r>
      <w:r w:rsidRPr="008E553A">
        <w:rPr>
          <w:rFonts w:eastAsia="Calibri"/>
          <w:lang w:eastAsia="en-US"/>
        </w:rPr>
        <w:t xml:space="preserve">- рассеянии </w:t>
      </w:r>
      <w:r w:rsidR="00FD0891" w:rsidRPr="00FD0891">
        <w:rPr>
          <w:rFonts w:eastAsia="Calibri"/>
          <w:lang w:eastAsia="en-US"/>
        </w:rPr>
        <w:t xml:space="preserve">в области КЯИ </w:t>
      </w:r>
      <w:r w:rsidRPr="008E553A">
        <w:rPr>
          <w:rFonts w:eastAsia="Calibri"/>
          <w:lang w:eastAsia="en-US"/>
        </w:rPr>
        <w:t xml:space="preserve">не измерена при импульсе 45 ГэВ/с. Однако такие измерения были проведены на </w:t>
      </w:r>
      <w:r w:rsidRPr="008E553A">
        <w:rPr>
          <w:rFonts w:eastAsia="Calibri"/>
          <w:lang w:val="en-US" w:eastAsia="en-US"/>
        </w:rPr>
        <w:t>RHIC</w:t>
      </w:r>
      <w:r w:rsidRPr="008E553A">
        <w:rPr>
          <w:rFonts w:eastAsia="Calibri"/>
          <w:lang w:eastAsia="en-US"/>
        </w:rPr>
        <w:t xml:space="preserve"> при энергиях в с.ц.м. √</w:t>
      </w:r>
      <w:r w:rsidRPr="008E553A">
        <w:rPr>
          <w:rFonts w:eastAsia="Calibri"/>
          <w:lang w:val="en-US" w:eastAsia="en-US"/>
        </w:rPr>
        <w:t>s</w:t>
      </w:r>
      <w:r w:rsidRPr="008E553A">
        <w:rPr>
          <w:rFonts w:eastAsia="Calibri"/>
          <w:lang w:eastAsia="en-US"/>
        </w:rPr>
        <w:t xml:space="preserve">=6,8, 7,7, 13,7, 21,7 ГэВ [18, 19, 20]. </w:t>
      </w:r>
      <w:proofErr w:type="gramStart"/>
      <w:r w:rsidRPr="008E553A">
        <w:rPr>
          <w:rFonts w:eastAsia="Calibri"/>
          <w:lang w:eastAsia="en-US"/>
        </w:rPr>
        <w:t xml:space="preserve">Найденные путем подгонки параметры приведенных спин – </w:t>
      </w:r>
      <w:proofErr w:type="spellStart"/>
      <w:r w:rsidRPr="008E553A">
        <w:rPr>
          <w:rFonts w:eastAsia="Calibri"/>
          <w:lang w:eastAsia="en-US"/>
        </w:rPr>
        <w:t>флипповых</w:t>
      </w:r>
      <w:proofErr w:type="spellEnd"/>
      <w:r w:rsidRPr="008E553A">
        <w:rPr>
          <w:rFonts w:eastAsia="Calibri"/>
          <w:lang w:eastAsia="en-US"/>
        </w:rPr>
        <w:t xml:space="preserve"> амплитуд </w:t>
      </w:r>
      <w:r w:rsidRPr="008E553A">
        <w:rPr>
          <w:rFonts w:eastAsia="Calibri"/>
          <w:lang w:val="en-US" w:eastAsia="en-US"/>
        </w:rPr>
        <w:t>Re</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 xml:space="preserve">5 </w:t>
      </w:r>
      <w:r w:rsidR="001F2074">
        <w:rPr>
          <w:rFonts w:eastAsia="Calibri"/>
          <w:vertAlign w:val="subscript"/>
          <w:lang w:eastAsia="en-US"/>
        </w:rPr>
        <w:t xml:space="preserve"> </w:t>
      </w:r>
      <w:r w:rsidRPr="008E553A">
        <w:rPr>
          <w:rFonts w:eastAsia="Calibri"/>
          <w:lang w:eastAsia="en-US"/>
        </w:rPr>
        <w:t xml:space="preserve">и </w:t>
      </w:r>
      <w:proofErr w:type="spellStart"/>
      <w:r w:rsidRPr="008E553A">
        <w:rPr>
          <w:rFonts w:eastAsia="Calibri"/>
          <w:lang w:val="en-US" w:eastAsia="en-US"/>
        </w:rPr>
        <w:t>Im</w:t>
      </w:r>
      <w:proofErr w:type="spellEnd"/>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5</w:t>
      </w:r>
      <w:r w:rsidRPr="008E553A">
        <w:rPr>
          <w:rFonts w:eastAsia="Calibri"/>
          <w:lang w:eastAsia="en-US"/>
        </w:rPr>
        <w:t xml:space="preserve"> были интерполированы к нашей энергии √</w:t>
      </w:r>
      <w:r w:rsidRPr="008E553A">
        <w:rPr>
          <w:rFonts w:eastAsia="Calibri"/>
          <w:lang w:val="en-US" w:eastAsia="en-US"/>
        </w:rPr>
        <w:t>s</w:t>
      </w:r>
      <w:r w:rsidRPr="008E553A">
        <w:rPr>
          <w:rFonts w:eastAsia="Calibri"/>
          <w:lang w:eastAsia="en-US"/>
        </w:rPr>
        <w:t xml:space="preserve">=9,3 ГэВ и по этим параметрам вычислена анализирующая способность при импульсе 45 ГэВ/с. Учитывая ограниченные возможности дифракционного поляриметра (его нельзя использовать прямо при изменении импульса поляризованного пучка), </w:t>
      </w:r>
      <w:r>
        <w:rPr>
          <w:rFonts w:eastAsia="Calibri"/>
          <w:lang w:eastAsia="en-US"/>
        </w:rPr>
        <w:t xml:space="preserve">представляется </w:t>
      </w:r>
      <w:r w:rsidRPr="008E553A">
        <w:rPr>
          <w:rFonts w:eastAsia="Calibri"/>
          <w:lang w:eastAsia="en-US"/>
        </w:rPr>
        <w:t xml:space="preserve">целесообразным </w:t>
      </w:r>
      <w:r>
        <w:rPr>
          <w:rFonts w:eastAsia="Calibri"/>
          <w:lang w:eastAsia="en-US"/>
        </w:rPr>
        <w:t xml:space="preserve">  использование</w:t>
      </w:r>
      <w:r w:rsidRPr="008E553A">
        <w:rPr>
          <w:rFonts w:eastAsia="Calibri"/>
          <w:lang w:eastAsia="en-US"/>
        </w:rPr>
        <w:t xml:space="preserve"> параллельно с дифракционным и интерференционного поляриметра.</w:t>
      </w:r>
      <w:proofErr w:type="gramEnd"/>
      <w:r w:rsidRPr="008E553A">
        <w:rPr>
          <w:rFonts w:eastAsia="Calibri"/>
          <w:lang w:eastAsia="en-US"/>
        </w:rPr>
        <w:t xml:space="preserve">  Два поляриметра могут работать параллельно только на жидководородной мишени (ЖВМ).</w:t>
      </w:r>
    </w:p>
    <w:p w:rsidR="0048023A" w:rsidRPr="0048023A" w:rsidRDefault="00766806" w:rsidP="0048023A">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45" type="#_x0000_t75" style="width:84.75pt;height:14.25pt" o:ole="">
            <v:imagedata r:id="rId90" o:title=""/>
          </v:shape>
          <o:OLEObject Type="Embed" ProgID="Equation.DSMT4" ShapeID="_x0000_i1045" DrawAspect="Content" ObjectID="_1636973047" r:id="rId91"/>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Привлекательность этого процесса для поляриметрии состоит в следующем. Во-первых, спиновые асимметрии в этом процессе достаточно хорошо изучены теоретически </w:t>
      </w:r>
      <w:r w:rsidRPr="00C3149C">
        <w:rPr>
          <w:rFonts w:eastAsia="Calibri"/>
          <w:lang w:eastAsia="en-US"/>
        </w:rPr>
        <w:t>[</w:t>
      </w:r>
      <w:r w:rsidR="00C3149C" w:rsidRPr="00C3149C">
        <w:rPr>
          <w:rStyle w:val="aa"/>
          <w:rFonts w:eastAsia="Calibri"/>
          <w:vertAlign w:val="baseline"/>
          <w:lang w:eastAsia="en-US"/>
        </w:rPr>
        <w:endnoteReference w:id="78"/>
      </w:r>
      <w:r w:rsidRPr="00C3149C">
        <w:rPr>
          <w:rFonts w:eastAsia="Calibri"/>
          <w:lang w:eastAsia="en-US"/>
        </w:rPr>
        <w:t>,</w:t>
      </w:r>
      <w:r w:rsidR="008E553A" w:rsidRPr="008E553A">
        <w:rPr>
          <w:rFonts w:eastAsia="Calibri"/>
          <w:lang w:eastAsia="en-US"/>
        </w:rPr>
        <w:t xml:space="preserve"> </w:t>
      </w:r>
      <w:r w:rsidR="00C3149C" w:rsidRPr="00C3149C">
        <w:rPr>
          <w:rStyle w:val="aa"/>
          <w:rFonts w:eastAsia="Calibri"/>
          <w:vertAlign w:val="baseline"/>
          <w:lang w:eastAsia="en-US"/>
        </w:rPr>
        <w:endnoteReference w:id="79"/>
      </w:r>
      <w:r w:rsidRPr="00D872D5">
        <w:rPr>
          <w:rFonts w:eastAsia="Calibri"/>
          <w:lang w:eastAsia="en-US"/>
        </w:rPr>
        <w:t xml:space="preserve">], 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 </w:t>
      </w:r>
      <w:r w:rsidRPr="00D76C3F">
        <w:rPr>
          <w:rFonts w:eastAsia="Calibri"/>
          <w:lang w:eastAsia="en-US"/>
        </w:rPr>
        <w:t>[</w:t>
      </w:r>
      <w:r w:rsidR="00D76C3F" w:rsidRPr="00D76C3F">
        <w:rPr>
          <w:rStyle w:val="aa"/>
          <w:rFonts w:eastAsia="Calibri"/>
          <w:vertAlign w:val="baseline"/>
          <w:lang w:eastAsia="en-US"/>
        </w:rPr>
        <w:endnoteReference w:id="80"/>
      </w:r>
      <w:r w:rsidR="00D76C3F" w:rsidRPr="00D76C3F">
        <w:rPr>
          <w:rFonts w:eastAsia="Calibri"/>
          <w:lang w:eastAsia="en-US"/>
        </w:rPr>
        <w:t xml:space="preserve">, </w:t>
      </w:r>
      <w:r w:rsidR="00D76C3F" w:rsidRPr="00D76C3F">
        <w:rPr>
          <w:rStyle w:val="aa"/>
          <w:rFonts w:eastAsia="Calibri"/>
          <w:vertAlign w:val="baseline"/>
          <w:lang w:eastAsia="en-US"/>
        </w:rPr>
        <w:endnoteReference w:id="81"/>
      </w:r>
      <w:r w:rsidR="00D76C3F" w:rsidRPr="00D76C3F">
        <w:rPr>
          <w:rFonts w:eastAsia="Calibri"/>
          <w:lang w:eastAsia="en-US"/>
        </w:rPr>
        <w:t xml:space="preserve">, </w:t>
      </w:r>
      <w:r w:rsidR="00D76C3F" w:rsidRPr="00D76C3F">
        <w:rPr>
          <w:rStyle w:val="aa"/>
          <w:rFonts w:eastAsia="Calibri"/>
          <w:vertAlign w:val="baseline"/>
          <w:lang w:eastAsia="en-US"/>
        </w:rPr>
        <w:endnoteReference w:id="82"/>
      </w:r>
      <w:r w:rsidRPr="00D76C3F">
        <w:rPr>
          <w:rFonts w:eastAsia="Calibri"/>
          <w:lang w:eastAsia="en-US"/>
        </w:rPr>
        <w:t>],</w:t>
      </w:r>
      <w:r w:rsidRPr="00D872D5">
        <w:rPr>
          <w:rFonts w:eastAsia="Calibri"/>
          <w:lang w:eastAsia="en-US"/>
        </w:rPr>
        <w:t xml:space="preserve"> 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w:t>
      </w:r>
      <w:r w:rsidRPr="00D872D5">
        <w:rPr>
          <w:rFonts w:eastAsia="Calibri"/>
          <w:lang w:eastAsia="en-US"/>
        </w:rPr>
        <w:lastRenderedPageBreak/>
        <w:t>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46" type="#_x0000_t75" style="width:84.75pt;height:14.25pt" o:ole="">
            <v:imagedata r:id="rId92" o:title=""/>
          </v:shape>
          <o:OLEObject Type="Embed" ProgID="Equation.DSMT4" ShapeID="_x0000_i1046" DrawAspect="Content" ObjectID="_1636973048" r:id="rId93"/>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w:t>
      </w:r>
      <w:r w:rsidRPr="0048023A">
        <w:rPr>
          <w:rFonts w:eastAsia="Calibri"/>
          <w:lang w:eastAsia="en-US"/>
        </w:rPr>
        <w:t xml:space="preserve">том же </w:t>
      </w:r>
      <w:r w:rsidRPr="0048023A">
        <w:rPr>
          <w:rFonts w:eastAsia="Calibri"/>
          <w:lang w:val="en-US" w:eastAsia="en-US"/>
        </w:rPr>
        <w:t>t</w:t>
      </w:r>
      <w:r w:rsidRPr="0048023A">
        <w:rPr>
          <w:rFonts w:eastAsia="Calibri"/>
          <w:lang w:eastAsia="en-US"/>
        </w:rPr>
        <w:t>-интервале составляет ~2.75</w:t>
      </w:r>
      <w:r w:rsidR="0048023A" w:rsidRPr="0048023A">
        <w:rPr>
          <w:rFonts w:eastAsia="Calibri"/>
          <w:lang w:eastAsia="en-US"/>
        </w:rPr>
        <w:t xml:space="preserve"> мб</w:t>
      </w:r>
      <w:r w:rsidRPr="0048023A">
        <w:rPr>
          <w:rFonts w:eastAsia="Calibri"/>
          <w:lang w:eastAsia="en-US"/>
        </w:rPr>
        <w:t xml:space="preserve">. </w:t>
      </w:r>
      <w:r w:rsidR="00640C22" w:rsidRPr="0048023A">
        <w:rPr>
          <w:rFonts w:eastAsia="Calibri"/>
          <w:lang w:eastAsia="en-US"/>
        </w:rPr>
        <w:t xml:space="preserve"> </w:t>
      </w:r>
    </w:p>
    <w:p w:rsidR="0048023A" w:rsidRPr="0048023A" w:rsidRDefault="0048023A" w:rsidP="001F2074">
      <w:pPr>
        <w:pStyle w:val="4"/>
        <w:spacing w:line="276" w:lineRule="auto"/>
        <w:ind w:left="709" w:firstLine="0"/>
        <w:rPr>
          <w:rFonts w:ascii="Times New Roman" w:eastAsia="Calibri" w:hAnsi="Times New Roman" w:cs="Times New Roman"/>
          <w:b w:val="0"/>
          <w:i w:val="0"/>
          <w:color w:val="auto"/>
          <w:lang w:eastAsia="en-US"/>
        </w:rPr>
      </w:pPr>
      <w:r w:rsidRPr="0048023A">
        <w:rPr>
          <w:rFonts w:ascii="Times New Roman" w:eastAsia="MS Mincho" w:hAnsi="Times New Roman" w:cs="Times New Roman"/>
          <w:b w:val="0"/>
          <w:i w:val="0"/>
          <w:color w:val="auto"/>
          <w:lang w:eastAsia="en-US"/>
        </w:rPr>
        <w:t>Абсолютный п</w:t>
      </w:r>
      <w:r w:rsidRPr="0048023A">
        <w:rPr>
          <w:rFonts w:ascii="Times New Roman" w:hAnsi="Times New Roman" w:cs="Times New Roman"/>
          <w:b w:val="0"/>
          <w:i w:val="0"/>
          <w:color w:val="auto"/>
          <w:lang w:eastAsia="en-US"/>
        </w:rPr>
        <w:t>оляриметр на основе упругого рассеяния</w:t>
      </w:r>
    </w:p>
    <w:p w:rsidR="0048023A" w:rsidRDefault="0048023A" w:rsidP="004822B4">
      <w:pPr>
        <w:autoSpaceDE w:val="0"/>
        <w:autoSpaceDN w:val="0"/>
        <w:adjustRightInd w:val="0"/>
        <w:spacing w:line="276" w:lineRule="auto"/>
        <w:ind w:firstLine="709"/>
        <w:jc w:val="both"/>
        <w:rPr>
          <w:rFonts w:eastAsia="Calibri"/>
          <w:lang w:eastAsia="en-US"/>
        </w:rPr>
      </w:pPr>
      <w:r w:rsidRPr="0048023A">
        <w:rPr>
          <w:rFonts w:eastAsia="Calibri"/>
          <w:lang w:eastAsia="en-US"/>
        </w:rPr>
        <w:t xml:space="preserve">Использование поляриметра на основе упругого рассеяния позволяет создать абсолютный </w:t>
      </w:r>
      <w:proofErr w:type="gramStart"/>
      <w:r w:rsidRPr="0048023A">
        <w:rPr>
          <w:rFonts w:eastAsia="Calibri"/>
          <w:lang w:eastAsia="en-US"/>
        </w:rPr>
        <w:t>поляриметр</w:t>
      </w:r>
      <w:proofErr w:type="gramEnd"/>
      <w:r w:rsidRPr="0048023A">
        <w:rPr>
          <w:rFonts w:eastAsia="Calibri"/>
          <w:lang w:eastAsia="en-US"/>
        </w:rPr>
        <w:t xml:space="preserve"> как для протонного, так и для антипротонного пучка. Метод основан на том, что анализирующая способность упругого рассеяния не зависит от того, поляризован </w:t>
      </w:r>
      <w:r>
        <w:rPr>
          <w:rFonts w:eastAsia="Calibri"/>
          <w:lang w:eastAsia="en-US"/>
        </w:rPr>
        <w:t xml:space="preserve">пучок или мишень. Таким образом, для любой энергии можно сначала измерить анализирующую способность с использованием поляризованной мишени и неполяризованного пучка. </w:t>
      </w:r>
    </w:p>
    <w:p w:rsidR="0048023A"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Поляризация мишени составляет 75-90% (в зависимости от используемого вещества), а точность измерения поляризации мишени составляет 2-3%, что мало по сравнению с ожидаемой точностью измерения поляризации пучка. </w:t>
      </w:r>
    </w:p>
    <w:p w:rsidR="0048023A" w:rsidRDefault="0048023A" w:rsidP="0048023A">
      <w:pPr>
        <w:autoSpaceDE w:val="0"/>
        <w:autoSpaceDN w:val="0"/>
        <w:adjustRightInd w:val="0"/>
        <w:spacing w:after="200" w:line="276" w:lineRule="auto"/>
        <w:ind w:firstLine="709"/>
        <w:jc w:val="both"/>
        <w:rPr>
          <w:rFonts w:eastAsia="Calibri"/>
          <w:lang w:eastAsia="en-US"/>
        </w:rPr>
      </w:pPr>
      <w:r>
        <w:rPr>
          <w:rFonts w:eastAsia="Calibri"/>
          <w:lang w:eastAsia="en-US"/>
        </w:rPr>
        <w:t>Ниже будет приведена оценка времени, необходимого для измерения поляризации пучка, как с использованием абсолютного поляриметра, так и с использованием существующих данных по измерению анализирующей способности.</w:t>
      </w:r>
    </w:p>
    <w:p w:rsidR="0048023A" w:rsidRPr="00D872D5" w:rsidRDefault="0048023A" w:rsidP="0048023A">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t>Оценка времени для измерения поляр</w:t>
      </w:r>
      <w:r w:rsidR="004822B4">
        <w:rPr>
          <w:rFonts w:ascii="Times New Roman" w:hAnsi="Times New Roman" w:cs="Times New Roman"/>
          <w:b w:val="0"/>
          <w:i w:val="0"/>
          <w:color w:val="auto"/>
          <w:lang w:eastAsia="en-US"/>
        </w:rPr>
        <w:t xml:space="preserve">изации пучка поляризованных </w:t>
      </w:r>
      <w:r w:rsidRPr="00D872D5">
        <w:rPr>
          <w:rFonts w:ascii="Times New Roman" w:hAnsi="Times New Roman" w:cs="Times New Roman"/>
          <w:b w:val="0"/>
          <w:i w:val="0"/>
          <w:color w:val="auto"/>
          <w:lang w:eastAsia="en-US"/>
        </w:rPr>
        <w:t>протонов</w:t>
      </w:r>
    </w:p>
    <w:p w:rsidR="004822B4"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Оценка необходимого времени для измерения поляризации </w:t>
      </w:r>
      <w:r w:rsidRPr="0048023A">
        <w:rPr>
          <w:rFonts w:eastAsia="Calibri"/>
          <w:lang w:eastAsia="en-US"/>
        </w:rPr>
        <w:t xml:space="preserve">в </w:t>
      </w:r>
      <w:r w:rsidRPr="0048023A">
        <w:rPr>
          <w:rFonts w:eastAsia="Calibri"/>
          <w:i/>
          <w:lang w:eastAsia="en-US"/>
        </w:rPr>
        <w:t>рр</w:t>
      </w:r>
      <w:r w:rsidRPr="0048023A">
        <w:rPr>
          <w:rFonts w:eastAsia="Calibri"/>
          <w:lang w:eastAsia="en-US"/>
        </w:rPr>
        <w:t>-рассеянии при импульсе 45 ГэВ/</w:t>
      </w:r>
      <w:proofErr w:type="gramStart"/>
      <w:r w:rsidRPr="0048023A">
        <w:rPr>
          <w:rFonts w:eastAsia="Calibri"/>
          <w:lang w:eastAsia="en-US"/>
        </w:rPr>
        <w:t>с</w:t>
      </w:r>
      <w:proofErr w:type="gramEnd"/>
      <w:r w:rsidRPr="0048023A">
        <w:rPr>
          <w:rFonts w:eastAsia="Calibri"/>
          <w:lang w:eastAsia="en-US"/>
        </w:rPr>
        <w:t xml:space="preserve"> </w:t>
      </w:r>
      <w:proofErr w:type="gramStart"/>
      <w:r w:rsidRPr="0048023A">
        <w:rPr>
          <w:rFonts w:eastAsia="Calibri"/>
          <w:lang w:eastAsia="en-US"/>
        </w:rPr>
        <w:t>в</w:t>
      </w:r>
      <w:proofErr w:type="gramEnd"/>
      <w:r w:rsidRPr="0048023A">
        <w:rPr>
          <w:rFonts w:eastAsia="Calibri"/>
          <w:lang w:eastAsia="en-US"/>
        </w:rPr>
        <w:t xml:space="preserve"> интервале –t=[0,040-0.475] (ГэВ/с)</w:t>
      </w:r>
      <w:r w:rsidRPr="0048023A">
        <w:rPr>
          <w:rFonts w:eastAsia="Calibri"/>
          <w:vertAlign w:val="superscript"/>
          <w:lang w:eastAsia="en-US"/>
        </w:rPr>
        <w:t>2</w:t>
      </w:r>
      <w:r w:rsidRPr="0048023A">
        <w:rPr>
          <w:rFonts w:eastAsia="Calibri"/>
          <w:lang w:eastAsia="en-US"/>
        </w:rPr>
        <w:t xml:space="preserve"> </w:t>
      </w:r>
      <w:r>
        <w:rPr>
          <w:rFonts w:eastAsia="Calibri"/>
          <w:lang w:eastAsia="en-US"/>
        </w:rPr>
        <w:t xml:space="preserve">проведена в предположении </w:t>
      </w:r>
      <w:r w:rsidRPr="0048023A">
        <w:rPr>
          <w:rFonts w:eastAsia="Calibri"/>
          <w:lang w:eastAsia="en-US"/>
        </w:rPr>
        <w:t xml:space="preserve"> идеально</w:t>
      </w:r>
      <w:r>
        <w:rPr>
          <w:rFonts w:eastAsia="Calibri"/>
          <w:lang w:eastAsia="en-US"/>
        </w:rPr>
        <w:t>й</w:t>
      </w:r>
      <w:r w:rsidRPr="0048023A">
        <w:rPr>
          <w:rFonts w:eastAsia="Calibri"/>
          <w:lang w:eastAsia="en-US"/>
        </w:rPr>
        <w:t xml:space="preserve"> работ</w:t>
      </w:r>
      <w:r>
        <w:rPr>
          <w:rFonts w:eastAsia="Calibri"/>
          <w:lang w:eastAsia="en-US"/>
        </w:rPr>
        <w:t xml:space="preserve">ы (эффективность 100%) поляриметра </w:t>
      </w:r>
      <w:r w:rsidRPr="0048023A">
        <w:rPr>
          <w:rFonts w:eastAsia="Calibri"/>
          <w:lang w:eastAsia="en-US"/>
        </w:rPr>
        <w:t xml:space="preserve">в этом интервале по t. </w:t>
      </w:r>
      <w:r>
        <w:rPr>
          <w:rFonts w:eastAsia="Calibri"/>
          <w:lang w:eastAsia="en-US"/>
        </w:rPr>
        <w:t xml:space="preserve">Светимость </w:t>
      </w:r>
      <w:r w:rsidRPr="0048023A">
        <w:rPr>
          <w:rFonts w:eastAsia="Calibri"/>
          <w:i/>
          <w:lang w:eastAsia="en-US"/>
        </w:rPr>
        <w:t>L=</w:t>
      </w:r>
      <w:r w:rsidRPr="0048023A">
        <w:rPr>
          <w:rFonts w:eastAsia="Calibri"/>
          <w:i/>
          <w:lang w:eastAsia="en-US"/>
        </w:rPr>
        <w:sym w:font="Symbol" w:char="F06E"/>
      </w:r>
      <w:r w:rsidRPr="0048023A">
        <w:rPr>
          <w:rFonts w:eastAsia="Calibri"/>
          <w:i/>
          <w:lang w:eastAsia="en-US"/>
        </w:rPr>
        <w:t xml:space="preserve">I </w:t>
      </w:r>
      <w:proofErr w:type="spellStart"/>
      <w:r w:rsidRPr="0048023A">
        <w:rPr>
          <w:rFonts w:eastAsia="Calibri"/>
          <w:i/>
          <w:lang w:eastAsia="en-US"/>
        </w:rPr>
        <w:t>N</w:t>
      </w:r>
      <w:r w:rsidRPr="0048023A">
        <w:rPr>
          <w:rFonts w:eastAsia="Calibri"/>
          <w:i/>
          <w:vertAlign w:val="subscript"/>
          <w:lang w:eastAsia="en-US"/>
        </w:rPr>
        <w:t>A</w:t>
      </w:r>
      <w:r w:rsidRPr="0048023A">
        <w:rPr>
          <w:rFonts w:eastAsia="Calibri"/>
          <w:i/>
          <w:lang w:eastAsia="en-US"/>
        </w:rPr>
        <w:t>ρx</w:t>
      </w:r>
      <w:proofErr w:type="spellEnd"/>
      <w:r>
        <w:rPr>
          <w:rFonts w:eastAsia="Calibri"/>
          <w:lang w:eastAsia="en-US"/>
        </w:rPr>
        <w:t>, г</w:t>
      </w:r>
      <w:r w:rsidRPr="0048023A">
        <w:rPr>
          <w:rFonts w:eastAsia="Calibri"/>
          <w:lang w:eastAsia="en-US"/>
        </w:rPr>
        <w:t xml:space="preserve">де </w:t>
      </w:r>
      <w:r w:rsidRPr="0048023A">
        <w:rPr>
          <w:rFonts w:eastAsia="Calibri"/>
          <w:i/>
          <w:lang w:eastAsia="en-US"/>
        </w:rPr>
        <w:sym w:font="Symbol" w:char="F06E"/>
      </w:r>
      <w:r w:rsidRPr="0048023A">
        <w:rPr>
          <w:rFonts w:eastAsia="Calibri"/>
          <w:lang w:eastAsia="en-US"/>
        </w:rPr>
        <w:t xml:space="preserve"> </w:t>
      </w:r>
      <w:r w:rsidR="004822B4">
        <w:rPr>
          <w:rFonts w:eastAsia="Calibri"/>
          <w:lang w:eastAsia="en-US"/>
        </w:rPr>
        <w:t xml:space="preserve">=0.1 – </w:t>
      </w:r>
      <w:r w:rsidRPr="0048023A">
        <w:rPr>
          <w:rFonts w:eastAsia="Calibri"/>
          <w:lang w:eastAsia="en-US"/>
        </w:rPr>
        <w:t xml:space="preserve">скважность пучка, определяемая как количество циклов в секунду,  </w:t>
      </w:r>
      <w:r w:rsidRPr="0048023A">
        <w:rPr>
          <w:rFonts w:eastAsia="Calibri"/>
          <w:i/>
          <w:lang w:eastAsia="en-US"/>
        </w:rPr>
        <w:t>I</w:t>
      </w:r>
      <w:r w:rsidRPr="0048023A">
        <w:rPr>
          <w:rFonts w:eastAsia="Calibri"/>
          <w:lang w:eastAsia="en-US"/>
        </w:rPr>
        <w:t xml:space="preserve">- интенсивность пучка в цикле, </w:t>
      </w:r>
      <w:r w:rsidRPr="0048023A">
        <w:rPr>
          <w:rFonts w:eastAsia="Calibri"/>
          <w:i/>
          <w:lang w:eastAsia="en-US"/>
        </w:rPr>
        <w:t>N</w:t>
      </w:r>
      <w:r w:rsidRPr="0048023A">
        <w:rPr>
          <w:rFonts w:eastAsia="Calibri"/>
          <w:i/>
          <w:vertAlign w:val="subscript"/>
          <w:lang w:eastAsia="en-US"/>
        </w:rPr>
        <w:t>A</w:t>
      </w:r>
      <w:r w:rsidR="004822B4">
        <w:rPr>
          <w:rFonts w:eastAsia="Calibri"/>
          <w:lang w:eastAsia="en-US"/>
        </w:rPr>
        <w:t>=</w:t>
      </w:r>
      <w:r w:rsidR="004822B4" w:rsidRPr="004822B4">
        <w:rPr>
          <w:rFonts w:eastAsia="Calibri"/>
          <w:lang w:eastAsia="en-US"/>
        </w:rPr>
        <w:t>6</w:t>
      </w:r>
      <w:r w:rsidR="007415FD" w:rsidRPr="007415FD">
        <w:rPr>
          <w:rFonts w:eastAsia="Calibri"/>
          <w:lang w:eastAsia="en-US"/>
        </w:rPr>
        <w:t>∙</w:t>
      </w:r>
      <w:r w:rsidR="004822B4" w:rsidRPr="004822B4">
        <w:rPr>
          <w:rFonts w:eastAsia="Calibri"/>
          <w:lang w:eastAsia="en-US"/>
        </w:rPr>
        <w:t>10</w:t>
      </w:r>
      <w:r w:rsidR="004822B4" w:rsidRPr="004822B4">
        <w:rPr>
          <w:rFonts w:eastAsia="Calibri"/>
          <w:vertAlign w:val="superscript"/>
          <w:lang w:eastAsia="en-US"/>
        </w:rPr>
        <w:t>23</w:t>
      </w:r>
      <w:r w:rsidRPr="0048023A">
        <w:rPr>
          <w:rFonts w:eastAsia="Calibri"/>
          <w:lang w:eastAsia="en-US"/>
        </w:rPr>
        <w:t xml:space="preserve"> </w:t>
      </w:r>
      <w:r w:rsidR="004822B4">
        <w:rPr>
          <w:rFonts w:eastAsia="Calibri"/>
          <w:lang w:eastAsia="en-US"/>
        </w:rPr>
        <w:t xml:space="preserve">– </w:t>
      </w:r>
      <w:r w:rsidRPr="0048023A">
        <w:rPr>
          <w:rFonts w:eastAsia="Calibri"/>
          <w:lang w:eastAsia="en-US"/>
        </w:rPr>
        <w:t xml:space="preserve">число Авогадро, </w:t>
      </w:r>
      <w:r w:rsidRPr="0048023A">
        <w:rPr>
          <w:rFonts w:eastAsia="Calibri"/>
          <w:i/>
          <w:lang w:eastAsia="en-US"/>
        </w:rPr>
        <w:t>ρ</w:t>
      </w:r>
      <w:r w:rsidRPr="0048023A">
        <w:rPr>
          <w:rFonts w:eastAsia="Calibri"/>
          <w:lang w:eastAsia="en-US"/>
        </w:rPr>
        <w:t xml:space="preserve"> – плотность мишени, </w:t>
      </w:r>
      <w:r w:rsidRPr="0048023A">
        <w:rPr>
          <w:rFonts w:eastAsia="Calibri"/>
          <w:i/>
          <w:lang w:eastAsia="en-US"/>
        </w:rPr>
        <w:t>x</w:t>
      </w:r>
      <w:r w:rsidRPr="0048023A">
        <w:rPr>
          <w:rFonts w:eastAsia="Calibri"/>
          <w:lang w:eastAsia="en-US"/>
        </w:rPr>
        <w:t xml:space="preserve"> – толщина мишени. </w:t>
      </w:r>
      <w:r>
        <w:rPr>
          <w:rFonts w:eastAsia="Calibri"/>
          <w:lang w:eastAsia="en-US"/>
        </w:rPr>
        <w:t xml:space="preserve">Оценка проведена для </w:t>
      </w:r>
      <w:r w:rsidRPr="0048023A">
        <w:rPr>
          <w:rFonts w:eastAsia="Calibri"/>
          <w:i/>
          <w:lang w:eastAsia="en-US"/>
        </w:rPr>
        <w:t>I</w:t>
      </w:r>
      <w:r w:rsidRPr="0048023A">
        <w:rPr>
          <w:rFonts w:eastAsia="Calibri"/>
          <w:lang w:eastAsia="en-US"/>
        </w:rPr>
        <w:t>=10</w:t>
      </w:r>
      <w:r>
        <w:rPr>
          <w:rFonts w:eastAsia="Calibri"/>
          <w:vertAlign w:val="superscript"/>
          <w:lang w:eastAsia="en-US"/>
        </w:rPr>
        <w:t>7</w:t>
      </w:r>
      <w:r w:rsidRPr="0048023A">
        <w:rPr>
          <w:rFonts w:eastAsia="Calibri"/>
          <w:vertAlign w:val="superscript"/>
          <w:lang w:eastAsia="en-US"/>
        </w:rPr>
        <w:t xml:space="preserve"> </w:t>
      </w:r>
      <w:r w:rsidRPr="0048023A">
        <w:rPr>
          <w:rFonts w:eastAsia="Calibri"/>
          <w:lang w:eastAsia="en-US"/>
        </w:rPr>
        <w:t>p/цикл</w:t>
      </w:r>
      <w:r>
        <w:rPr>
          <w:rStyle w:val="af6"/>
          <w:rFonts w:eastAsia="Calibri"/>
          <w:lang w:eastAsia="en-US"/>
        </w:rPr>
        <w:footnoteReference w:id="33"/>
      </w:r>
      <w:r w:rsidRPr="0048023A">
        <w:rPr>
          <w:rFonts w:eastAsia="Calibri"/>
          <w:lang w:eastAsia="en-US"/>
        </w:rPr>
        <w:t xml:space="preserve">, </w:t>
      </w:r>
      <w:r>
        <w:rPr>
          <w:rFonts w:eastAsia="Calibri"/>
          <w:lang w:eastAsia="en-US"/>
        </w:rPr>
        <w:t>плотности жидководородной мишени ρ=0,07 г/</w:t>
      </w:r>
      <w:r w:rsidRPr="0048023A">
        <w:rPr>
          <w:rFonts w:eastAsia="Calibri"/>
          <w:lang w:eastAsia="en-US"/>
        </w:rPr>
        <w:t>см</w:t>
      </w:r>
      <w:r w:rsidRPr="0048023A">
        <w:rPr>
          <w:rFonts w:eastAsia="Calibri"/>
          <w:vertAlign w:val="superscript"/>
          <w:lang w:eastAsia="en-US"/>
        </w:rPr>
        <w:t>3</w:t>
      </w:r>
      <w:r>
        <w:rPr>
          <w:rFonts w:eastAsia="Calibri"/>
          <w:lang w:eastAsia="en-US"/>
        </w:rPr>
        <w:t xml:space="preserve">, и длине мишени </w:t>
      </w:r>
      <w:r w:rsidRPr="004822B4">
        <w:rPr>
          <w:rFonts w:eastAsia="Calibri"/>
          <w:i/>
          <w:lang w:eastAsia="en-US"/>
        </w:rPr>
        <w:t>x</w:t>
      </w:r>
      <w:r w:rsidR="004822B4">
        <w:rPr>
          <w:rFonts w:eastAsia="Calibri"/>
          <w:lang w:eastAsia="en-US"/>
        </w:rPr>
        <w:t xml:space="preserve"> = 5</w:t>
      </w:r>
      <w:r w:rsidR="00BF684D">
        <w:rPr>
          <w:rFonts w:eastAsia="Calibri"/>
          <w:lang w:eastAsia="en-US"/>
        </w:rPr>
        <w:t>0 см. С</w:t>
      </w:r>
      <w:r w:rsidR="004822B4">
        <w:rPr>
          <w:rFonts w:eastAsia="Calibri"/>
          <w:lang w:eastAsia="en-US"/>
        </w:rPr>
        <w:t>ветимость составит 2,1</w:t>
      </w:r>
      <w:r w:rsidR="007415FD" w:rsidRPr="007415FD">
        <w:rPr>
          <w:rFonts w:eastAsia="Calibri"/>
          <w:lang w:eastAsia="en-US"/>
        </w:rPr>
        <w:t>∙</w:t>
      </w:r>
      <w:r w:rsidRPr="0048023A">
        <w:rPr>
          <w:rFonts w:eastAsia="Calibri"/>
          <w:lang w:eastAsia="en-US"/>
        </w:rPr>
        <w:t>10</w:t>
      </w:r>
      <w:r w:rsidRPr="0048023A">
        <w:rPr>
          <w:rFonts w:eastAsia="Calibri"/>
          <w:vertAlign w:val="superscript"/>
          <w:lang w:eastAsia="en-US"/>
        </w:rPr>
        <w:t>30</w:t>
      </w:r>
      <w:r w:rsidRPr="0048023A">
        <w:rPr>
          <w:rFonts w:eastAsia="Calibri"/>
          <w:lang w:eastAsia="en-US"/>
        </w:rPr>
        <w:t xml:space="preserve"> </w:t>
      </w:r>
      <w:r w:rsidRPr="0048023A">
        <w:rPr>
          <w:rFonts w:eastAsia="Calibri"/>
          <w:vertAlign w:val="superscript"/>
          <w:lang w:eastAsia="en-US"/>
        </w:rPr>
        <w:t xml:space="preserve"> </w:t>
      </w:r>
      <w:r w:rsidRPr="0048023A">
        <w:rPr>
          <w:rFonts w:eastAsia="Calibri"/>
          <w:lang w:eastAsia="en-US"/>
        </w:rPr>
        <w:t>см</w:t>
      </w:r>
      <w:r w:rsidRPr="0048023A">
        <w:rPr>
          <w:rFonts w:eastAsia="Calibri"/>
          <w:vertAlign w:val="superscript"/>
          <w:lang w:eastAsia="en-US"/>
        </w:rPr>
        <w:t>-2</w:t>
      </w:r>
      <w:r w:rsidRPr="0048023A">
        <w:rPr>
          <w:rFonts w:eastAsia="Calibri"/>
          <w:lang w:eastAsia="en-US"/>
        </w:rPr>
        <w:t>сек</w:t>
      </w:r>
      <w:r w:rsidRPr="0048023A">
        <w:rPr>
          <w:rFonts w:eastAsia="Calibri"/>
          <w:vertAlign w:val="superscript"/>
          <w:lang w:eastAsia="en-US"/>
        </w:rPr>
        <w:t>-1</w:t>
      </w:r>
      <w:r w:rsidRPr="0048023A">
        <w:rPr>
          <w:rFonts w:eastAsia="Calibri"/>
          <w:lang w:eastAsia="en-US"/>
        </w:rPr>
        <w:t>.</w:t>
      </w:r>
      <w:r w:rsidR="004822B4">
        <w:rPr>
          <w:rFonts w:eastAsia="Calibri"/>
          <w:lang w:eastAsia="en-US"/>
        </w:rPr>
        <w:t xml:space="preserve"> </w:t>
      </w:r>
    </w:p>
    <w:p w:rsidR="0048023A" w:rsidRPr="0048023A" w:rsidRDefault="004822B4" w:rsidP="004822B4">
      <w:pPr>
        <w:autoSpaceDE w:val="0"/>
        <w:autoSpaceDN w:val="0"/>
        <w:adjustRightInd w:val="0"/>
        <w:spacing w:line="276" w:lineRule="auto"/>
        <w:ind w:firstLine="709"/>
        <w:jc w:val="both"/>
        <w:rPr>
          <w:rFonts w:eastAsia="Calibri"/>
          <w:lang w:eastAsia="en-US"/>
        </w:rPr>
      </w:pPr>
      <w:proofErr w:type="gramStart"/>
      <w:r>
        <w:rPr>
          <w:rFonts w:eastAsia="Calibri"/>
          <w:lang w:eastAsia="en-US"/>
        </w:rPr>
        <w:t xml:space="preserve">Общее ожидаемое количество </w:t>
      </w:r>
      <w:r w:rsidR="0048023A" w:rsidRPr="0048023A">
        <w:rPr>
          <w:rFonts w:eastAsia="Calibri"/>
          <w:lang w:eastAsia="en-US"/>
        </w:rPr>
        <w:t xml:space="preserve">событий </w:t>
      </w:r>
      <w:r w:rsidRPr="004822B4">
        <w:rPr>
          <w:rFonts w:eastAsia="Calibri"/>
          <w:i/>
          <w:lang w:val="en-US" w:eastAsia="en-US"/>
        </w:rPr>
        <w:t>N</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w:t>
      </w:r>
      <w:r w:rsidRPr="004822B4">
        <w:rPr>
          <w:rFonts w:eastAsia="Calibri"/>
          <w:i/>
          <w:lang w:val="en-US" w:eastAsia="en-US"/>
        </w:rPr>
        <w:t>L</w:t>
      </w:r>
      <w:r w:rsidRPr="004822B4">
        <w:rPr>
          <w:rFonts w:eastAsia="Calibri"/>
          <w:i/>
          <w:lang w:eastAsia="en-US"/>
        </w:rPr>
        <w:t xml:space="preserve"> </w:t>
      </w:r>
      <w:r w:rsidRPr="004822B4">
        <w:rPr>
          <w:rFonts w:eastAsia="Calibri"/>
          <w:i/>
          <w:lang w:val="en-US" w:eastAsia="en-US"/>
        </w:rPr>
        <w:t>d</w:t>
      </w:r>
      <w:r w:rsidRPr="004822B4">
        <w:rPr>
          <w:rFonts w:eastAsia="Calibri"/>
          <w:i/>
          <w:lang w:eastAsia="en-US"/>
        </w:rPr>
        <w:sym w:font="Symbol" w:char="F073"/>
      </w:r>
      <w:r w:rsidRPr="004822B4">
        <w:rPr>
          <w:rFonts w:eastAsia="Calibri"/>
          <w:i/>
          <w:lang w:eastAsia="en-US"/>
        </w:rPr>
        <w:t>/</w:t>
      </w:r>
      <w:r w:rsidRPr="004822B4">
        <w:rPr>
          <w:rFonts w:eastAsia="Calibri"/>
          <w:i/>
          <w:lang w:val="en-US" w:eastAsia="en-US"/>
        </w:rPr>
        <w:t>dt</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 xml:space="preserve">) </w:t>
      </w:r>
      <w:r w:rsidRPr="004822B4">
        <w:rPr>
          <w:rFonts w:eastAsia="Calibri"/>
          <w:i/>
          <w:lang w:eastAsia="en-US"/>
        </w:rPr>
        <w:sym w:font="Symbol" w:char="F044"/>
      </w:r>
      <w:r w:rsidRPr="004822B4">
        <w:rPr>
          <w:rFonts w:eastAsia="Calibri"/>
          <w:i/>
          <w:lang w:val="en-US" w:eastAsia="en-US"/>
        </w:rPr>
        <w:t>t</w:t>
      </w:r>
      <w:r w:rsidRPr="004822B4">
        <w:rPr>
          <w:rFonts w:eastAsia="Calibri"/>
          <w:i/>
          <w:lang w:eastAsia="en-US"/>
        </w:rPr>
        <w:sym w:font="Symbol" w:char="F044"/>
      </w:r>
      <w:r w:rsidRPr="004822B4">
        <w:rPr>
          <w:rFonts w:eastAsia="Calibri"/>
          <w:i/>
          <w:lang w:eastAsia="en-US"/>
        </w:rPr>
        <w:sym w:font="Symbol" w:char="F06A"/>
      </w:r>
      <w:r w:rsidRPr="004822B4">
        <w:rPr>
          <w:rFonts w:eastAsia="Calibri"/>
          <w:i/>
          <w:lang w:eastAsia="en-US"/>
        </w:rPr>
        <w:t>/</w:t>
      </w:r>
      <w:r w:rsidRPr="004822B4">
        <w:rPr>
          <w:rFonts w:eastAsia="Calibri"/>
          <w:i/>
          <w:lang w:eastAsia="en-US"/>
        </w:rPr>
        <w:sym w:font="Symbol" w:char="F06A"/>
      </w:r>
      <w:r>
        <w:rPr>
          <w:rFonts w:eastAsia="Calibri"/>
          <w:lang w:eastAsia="en-US"/>
        </w:rPr>
        <w:t xml:space="preserve"> </w:t>
      </w:r>
      <w:r w:rsidR="0048023A" w:rsidRPr="0048023A">
        <w:rPr>
          <w:rFonts w:eastAsia="Calibri"/>
          <w:lang w:eastAsia="en-US"/>
        </w:rPr>
        <w:t xml:space="preserve">при среднем </w:t>
      </w:r>
      <w:r>
        <w:rPr>
          <w:rFonts w:eastAsia="Calibri"/>
          <w:lang w:eastAsia="en-US"/>
        </w:rPr>
        <w:t xml:space="preserve">значении </w:t>
      </w:r>
      <w:r w:rsidRPr="004822B4">
        <w:rPr>
          <w:rFonts w:eastAsia="Calibri"/>
          <w:lang w:val="en-US" w:eastAsia="en-US"/>
        </w:rPr>
        <w:t>t</w:t>
      </w:r>
      <w:r w:rsidRPr="004822B4">
        <w:rPr>
          <w:rFonts w:eastAsia="Calibri"/>
          <w:vertAlign w:val="subscript"/>
          <w:lang w:eastAsia="en-US"/>
        </w:rPr>
        <w:t>0</w:t>
      </w:r>
      <w:r w:rsidRPr="004822B4">
        <w:rPr>
          <w:rFonts w:eastAsia="Calibri"/>
          <w:lang w:eastAsia="en-US"/>
        </w:rPr>
        <w:t>= 0,22 (ГэВ/с)</w:t>
      </w:r>
      <w:r w:rsidRPr="004822B4">
        <w:rPr>
          <w:rFonts w:eastAsia="Calibri"/>
          <w:vertAlign w:val="superscript"/>
          <w:lang w:eastAsia="en-US"/>
        </w:rPr>
        <w:t>2</w:t>
      </w:r>
      <w:r>
        <w:rPr>
          <w:rFonts w:eastAsia="Calibri"/>
          <w:vertAlign w:val="superscript"/>
          <w:lang w:eastAsia="en-US"/>
        </w:rPr>
        <w:t xml:space="preserve"> </w:t>
      </w:r>
      <w:r w:rsidR="0048023A" w:rsidRPr="0048023A">
        <w:rPr>
          <w:rFonts w:eastAsia="Calibri"/>
          <w:lang w:eastAsia="en-US"/>
        </w:rPr>
        <w:t xml:space="preserve">для интервала </w:t>
      </w:r>
      <w:r w:rsidR="0048023A" w:rsidRPr="004822B4">
        <w:rPr>
          <w:rFonts w:eastAsia="Calibri"/>
          <w:i/>
          <w:lang w:eastAsia="en-US"/>
        </w:rPr>
        <w:sym w:font="Symbol" w:char="F044"/>
      </w:r>
      <w:r w:rsidR="0048023A" w:rsidRPr="004822B4">
        <w:rPr>
          <w:rFonts w:eastAsia="Calibri"/>
          <w:i/>
          <w:lang w:val="en-US" w:eastAsia="en-US"/>
        </w:rPr>
        <w:t>t</w:t>
      </w:r>
      <w:r w:rsidRPr="004822B4">
        <w:rPr>
          <w:rFonts w:eastAsia="Calibri"/>
          <w:lang w:eastAsia="en-US"/>
        </w:rPr>
        <w:t>=0,03(ГэВ/с)2</w:t>
      </w:r>
      <w:r>
        <w:rPr>
          <w:rFonts w:eastAsia="Calibri"/>
          <w:lang w:eastAsia="en-US"/>
        </w:rPr>
        <w:t xml:space="preserve">, </w:t>
      </w:r>
      <w:r w:rsidRPr="004822B4">
        <w:rPr>
          <w:rFonts w:eastAsia="Calibri"/>
          <w:lang w:eastAsia="en-US"/>
        </w:rPr>
        <w:t>с</w:t>
      </w:r>
      <w:r>
        <w:rPr>
          <w:rFonts w:eastAsia="Calibri"/>
          <w:lang w:eastAsia="en-US"/>
        </w:rPr>
        <w:t xml:space="preserve"> азимутальным аксептансом </w:t>
      </w:r>
      <w:r w:rsidRPr="004822B4">
        <w:rPr>
          <w:rFonts w:eastAsia="Calibri"/>
          <w:lang w:eastAsia="en-US"/>
        </w:rPr>
        <w:sym w:font="Symbol" w:char="F044"/>
      </w:r>
      <w:r w:rsidRPr="004822B4">
        <w:rPr>
          <w:rFonts w:eastAsia="Calibri"/>
          <w:lang w:eastAsia="en-US"/>
        </w:rPr>
        <w:sym w:font="Symbol" w:char="F06A"/>
      </w:r>
      <w:r w:rsidRPr="004822B4">
        <w:rPr>
          <w:rFonts w:eastAsia="Calibri"/>
          <w:lang w:eastAsia="en-US"/>
        </w:rPr>
        <w:t>/</w:t>
      </w:r>
      <w:r w:rsidRPr="004822B4">
        <w:rPr>
          <w:rFonts w:eastAsia="Calibri"/>
          <w:lang w:eastAsia="en-US"/>
        </w:rPr>
        <w:sym w:font="Symbol" w:char="F06A"/>
      </w:r>
      <w:r w:rsidRPr="004822B4">
        <w:rPr>
          <w:rFonts w:eastAsia="Calibri"/>
          <w:lang w:eastAsia="en-US"/>
        </w:rPr>
        <w:t>=0,17 (</w:t>
      </w:r>
      <w:r>
        <w:rPr>
          <w:rFonts w:eastAsia="Calibri"/>
          <w:lang w:eastAsia="en-US"/>
        </w:rPr>
        <w:t>при использовании двух плечевого спектрометра),</w:t>
      </w:r>
      <w:r w:rsidR="0048023A" w:rsidRPr="0048023A">
        <w:rPr>
          <w:rFonts w:eastAsia="Calibri"/>
          <w:lang w:eastAsia="en-US"/>
        </w:rPr>
        <w:t xml:space="preserve"> дифференциальным сечением </w:t>
      </w:r>
      <w:r w:rsidR="0048023A" w:rsidRPr="004822B4">
        <w:rPr>
          <w:rFonts w:eastAsia="Calibri"/>
          <w:i/>
          <w:lang w:val="en-US" w:eastAsia="en-US"/>
        </w:rPr>
        <w:t>d</w:t>
      </w:r>
      <w:r w:rsidR="0048023A" w:rsidRPr="004822B4">
        <w:rPr>
          <w:rFonts w:eastAsia="Calibri"/>
          <w:i/>
          <w:lang w:eastAsia="en-US"/>
        </w:rPr>
        <w:sym w:font="Symbol" w:char="F073"/>
      </w:r>
      <w:r w:rsidR="0048023A" w:rsidRPr="004822B4">
        <w:rPr>
          <w:rFonts w:eastAsia="Calibri"/>
          <w:i/>
          <w:lang w:eastAsia="en-US"/>
        </w:rPr>
        <w:t>/</w:t>
      </w:r>
      <w:r w:rsidR="0048023A" w:rsidRPr="004822B4">
        <w:rPr>
          <w:rFonts w:eastAsia="Calibri"/>
          <w:i/>
          <w:lang w:val="en-US" w:eastAsia="en-US"/>
        </w:rPr>
        <w:t>dt</w:t>
      </w:r>
      <w:r w:rsidR="0048023A" w:rsidRPr="004822B4">
        <w:rPr>
          <w:rFonts w:eastAsia="Calibri"/>
          <w:i/>
          <w:lang w:eastAsia="en-US"/>
        </w:rPr>
        <w:t>(</w:t>
      </w:r>
      <w:r w:rsidR="0048023A" w:rsidRPr="004822B4">
        <w:rPr>
          <w:rFonts w:eastAsia="Calibri"/>
          <w:i/>
          <w:lang w:val="en-US" w:eastAsia="en-US"/>
        </w:rPr>
        <w:t>t</w:t>
      </w:r>
      <w:r w:rsidR="0048023A" w:rsidRPr="004822B4">
        <w:rPr>
          <w:rFonts w:eastAsia="Calibri"/>
          <w:i/>
          <w:vertAlign w:val="subscript"/>
          <w:lang w:eastAsia="en-US"/>
        </w:rPr>
        <w:t>0</w:t>
      </w:r>
      <w:r w:rsidR="0048023A" w:rsidRPr="004822B4">
        <w:rPr>
          <w:rFonts w:eastAsia="Calibri"/>
          <w:i/>
          <w:lang w:eastAsia="en-US"/>
        </w:rPr>
        <w:t>)</w:t>
      </w:r>
      <w:r w:rsidRPr="004822B4">
        <w:rPr>
          <w:rFonts w:eastAsia="Calibri"/>
          <w:lang w:eastAsia="en-US"/>
        </w:rPr>
        <w:t>(0,22) = (8,326</w:t>
      </w:r>
      <w:r w:rsidRPr="004822B4">
        <w:rPr>
          <w:rFonts w:eastAsia="Calibri"/>
          <w:lang w:eastAsia="en-US"/>
        </w:rPr>
        <w:sym w:font="Symbol" w:char="F0B1"/>
      </w:r>
      <w:r w:rsidRPr="004822B4">
        <w:rPr>
          <w:rFonts w:eastAsia="Calibri"/>
          <w:lang w:eastAsia="en-US"/>
        </w:rPr>
        <w:t>0,073) мб/(ГэВ/</w:t>
      </w:r>
      <w:r w:rsidRPr="004822B4">
        <w:rPr>
          <w:rFonts w:eastAsia="Calibri"/>
          <w:lang w:val="en-US" w:eastAsia="en-US"/>
        </w:rPr>
        <w:t>c</w:t>
      </w:r>
      <w:r w:rsidRPr="004822B4">
        <w:rPr>
          <w:rFonts w:eastAsia="Calibri"/>
          <w:lang w:eastAsia="en-US"/>
        </w:rPr>
        <w:t>)</w:t>
      </w:r>
      <w:r w:rsidRPr="004822B4">
        <w:rPr>
          <w:rFonts w:eastAsia="Calibri"/>
          <w:vertAlign w:val="superscript"/>
          <w:lang w:eastAsia="en-US"/>
        </w:rPr>
        <w:t>2</w:t>
      </w:r>
      <w:r>
        <w:rPr>
          <w:rFonts w:eastAsia="Calibri"/>
          <w:lang w:eastAsia="en-US"/>
        </w:rPr>
        <w:t xml:space="preserve"> за один час работы ускорителя составит  2,1</w:t>
      </w:r>
      <w:r w:rsidR="001F2074" w:rsidRPr="001F2074">
        <w:rPr>
          <w:rFonts w:eastAsia="Calibri"/>
          <w:i/>
          <w:lang w:eastAsia="en-US"/>
        </w:rPr>
        <w:t>∙</w:t>
      </w:r>
      <w:r w:rsidR="0048023A" w:rsidRPr="0048023A">
        <w:rPr>
          <w:rFonts w:eastAsia="Calibri"/>
          <w:lang w:eastAsia="en-US"/>
        </w:rPr>
        <w:t>10</w:t>
      </w:r>
      <w:r>
        <w:rPr>
          <w:rFonts w:eastAsia="Calibri"/>
          <w:vertAlign w:val="superscript"/>
          <w:lang w:eastAsia="en-US"/>
        </w:rPr>
        <w:t>30</w:t>
      </w:r>
      <w:r w:rsidR="001F2074" w:rsidRPr="001F2074">
        <w:rPr>
          <w:rFonts w:eastAsia="Calibri"/>
          <w:i/>
          <w:lang w:eastAsia="en-US"/>
        </w:rPr>
        <w:t>∙</w:t>
      </w:r>
      <w:r w:rsidR="0048023A" w:rsidRPr="0048023A">
        <w:rPr>
          <w:rFonts w:eastAsia="Calibri"/>
          <w:lang w:eastAsia="en-US"/>
        </w:rPr>
        <w:t>8,326</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-27</w:t>
      </w:r>
      <w:r w:rsidR="001F2074" w:rsidRPr="001F2074">
        <w:rPr>
          <w:rFonts w:eastAsia="Calibri"/>
          <w:lang w:eastAsia="en-US"/>
        </w:rPr>
        <w:t>∙</w:t>
      </w:r>
      <w:r w:rsidR="0048023A" w:rsidRPr="0048023A">
        <w:rPr>
          <w:rFonts w:eastAsia="Calibri"/>
          <w:lang w:eastAsia="en-US"/>
        </w:rPr>
        <w:t>0,03</w:t>
      </w:r>
      <w:r w:rsidR="001F2074" w:rsidRPr="001F2074">
        <w:rPr>
          <w:rFonts w:eastAsia="Calibri"/>
          <w:lang w:eastAsia="en-US"/>
        </w:rPr>
        <w:t>∙</w:t>
      </w:r>
      <w:r w:rsidR="0048023A" w:rsidRPr="0048023A">
        <w:rPr>
          <w:rFonts w:eastAsia="Calibri"/>
          <w:lang w:eastAsia="en-US"/>
        </w:rPr>
        <w:t>0,17</w:t>
      </w:r>
      <w:r w:rsidR="001F2074" w:rsidRPr="001F2074">
        <w:rPr>
          <w:rFonts w:eastAsia="Calibri"/>
          <w:lang w:eastAsia="en-US"/>
        </w:rPr>
        <w:t>∙</w:t>
      </w:r>
      <w:r w:rsidR="0048023A" w:rsidRPr="0048023A">
        <w:rPr>
          <w:rFonts w:eastAsia="Calibri"/>
          <w:lang w:eastAsia="en-US"/>
        </w:rPr>
        <w:t>3,6</w:t>
      </w:r>
      <w:proofErr w:type="gramEnd"/>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3</w:t>
      </w:r>
      <w:r>
        <w:rPr>
          <w:rFonts w:eastAsia="Calibri"/>
          <w:lang w:eastAsia="en-US"/>
        </w:rPr>
        <w:t>= 3,21</w:t>
      </w:r>
      <w:r w:rsidR="001F2074" w:rsidRPr="001F2074">
        <w:rPr>
          <w:rFonts w:eastAsia="Calibri"/>
          <w:lang w:eastAsia="en-US"/>
        </w:rPr>
        <w:t>∙</w:t>
      </w:r>
      <w:r w:rsidR="0048023A" w:rsidRPr="0048023A">
        <w:rPr>
          <w:rFonts w:eastAsia="Calibri"/>
          <w:lang w:eastAsia="en-US"/>
        </w:rPr>
        <w:t>10</w:t>
      </w:r>
      <w:r>
        <w:rPr>
          <w:rFonts w:eastAsia="Calibri"/>
          <w:vertAlign w:val="superscript"/>
          <w:lang w:eastAsia="en-US"/>
        </w:rPr>
        <w:t>5</w:t>
      </w:r>
      <w:r w:rsidR="00480224">
        <w:rPr>
          <w:rFonts w:eastAsia="Calibri"/>
          <w:lang w:eastAsia="en-US"/>
        </w:rPr>
        <w:t xml:space="preserve">  протонов</w:t>
      </w:r>
      <w:r w:rsidR="0048023A" w:rsidRPr="0048023A">
        <w:rPr>
          <w:rFonts w:eastAsia="Calibri"/>
          <w:lang w:eastAsia="en-US"/>
        </w:rPr>
        <w:t xml:space="preserve">/час. </w:t>
      </w:r>
    </w:p>
    <w:p w:rsidR="0048023A" w:rsidRPr="0048023A" w:rsidRDefault="004822B4"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Основной вклад в ошибку измерения поляризации дает ошибка измеренной величины анализирующей способности (10%). При измерении поляризации пучка с точностью 14% (та же самая ошибка 10% при измерении поляризации пучка)  </w:t>
      </w:r>
      <w:r w:rsidR="0048023A" w:rsidRPr="004822B4">
        <w:rPr>
          <w:rFonts w:eastAsia="Calibri"/>
          <w:i/>
          <w:lang w:eastAsia="en-US"/>
        </w:rPr>
        <w:sym w:font="Symbol" w:char="F044"/>
      </w:r>
      <w:r w:rsidR="0048023A" w:rsidRPr="004822B4">
        <w:rPr>
          <w:rFonts w:eastAsia="Calibri"/>
          <w:i/>
          <w:lang w:eastAsia="en-US"/>
        </w:rPr>
        <w:t>ε=0,1</w:t>
      </w:r>
      <w:r w:rsidR="001F2074" w:rsidRPr="001F2074">
        <w:rPr>
          <w:rFonts w:eastAsia="Calibri"/>
          <w:i/>
          <w:lang w:eastAsia="en-US"/>
        </w:rPr>
        <w:t>∙</w:t>
      </w:r>
      <w:r w:rsidR="0048023A" w:rsidRPr="004822B4">
        <w:rPr>
          <w:rFonts w:eastAsia="Calibri"/>
          <w:i/>
          <w:lang w:eastAsia="en-US"/>
        </w:rPr>
        <w:t>ε=0,1</w:t>
      </w:r>
      <w:r w:rsidRPr="004822B4">
        <w:rPr>
          <w:rFonts w:eastAsia="Calibri"/>
          <w:i/>
          <w:lang w:eastAsia="en-US"/>
        </w:rPr>
        <w:t>∙</w:t>
      </w:r>
      <w:r w:rsidR="0048023A" w:rsidRPr="004822B4">
        <w:rPr>
          <w:rFonts w:eastAsia="Calibri"/>
          <w:i/>
          <w:lang w:val="en-US" w:eastAsia="en-US"/>
        </w:rPr>
        <w:t>P</w:t>
      </w:r>
      <w:r w:rsidR="0048023A" w:rsidRPr="004822B4">
        <w:rPr>
          <w:rFonts w:eastAsia="Calibri"/>
          <w:i/>
          <w:vertAlign w:val="subscript"/>
          <w:lang w:val="en-US" w:eastAsia="en-US"/>
        </w:rPr>
        <w:t>B</w:t>
      </w:r>
      <w:r w:rsidRPr="004822B4">
        <w:rPr>
          <w:rFonts w:eastAsia="Calibri"/>
          <w:i/>
          <w:lang w:eastAsia="en-US"/>
        </w:rPr>
        <w:t>∙</w:t>
      </w:r>
      <w:r w:rsidR="0048023A" w:rsidRPr="004822B4">
        <w:rPr>
          <w:rFonts w:eastAsia="Calibri"/>
          <w:i/>
          <w:lang w:val="en-US" w:eastAsia="en-US"/>
        </w:rPr>
        <w:t>A</w:t>
      </w:r>
      <w:r w:rsidR="0048023A" w:rsidRPr="004822B4">
        <w:rPr>
          <w:rFonts w:eastAsia="Calibri"/>
          <w:i/>
          <w:vertAlign w:val="subscript"/>
          <w:lang w:val="en-US" w:eastAsia="en-US"/>
        </w:rPr>
        <w:t>N</w:t>
      </w:r>
      <w:r w:rsidR="0048023A" w:rsidRPr="0048023A">
        <w:rPr>
          <w:rFonts w:eastAsia="Calibri"/>
          <w:lang w:eastAsia="en-US"/>
        </w:rPr>
        <w:t xml:space="preserve">. </w:t>
      </w:r>
      <w:r>
        <w:rPr>
          <w:rFonts w:eastAsia="Calibri"/>
          <w:lang w:eastAsia="en-US"/>
        </w:rPr>
        <w:t xml:space="preserve">При значениях </w:t>
      </w:r>
      <w:r w:rsidR="0048023A" w:rsidRPr="0048023A">
        <w:rPr>
          <w:rFonts w:eastAsia="Calibri"/>
          <w:lang w:eastAsia="en-US"/>
        </w:rPr>
        <w:t xml:space="preserve"> </w:t>
      </w:r>
      <w:r w:rsidR="0048023A" w:rsidRPr="004822B4">
        <w:rPr>
          <w:rFonts w:eastAsia="Calibri"/>
          <w:i/>
          <w:lang w:val="en-US" w:eastAsia="en-US"/>
        </w:rPr>
        <w:t>P</w:t>
      </w:r>
      <w:r w:rsidR="0048023A" w:rsidRPr="004822B4">
        <w:rPr>
          <w:rFonts w:eastAsia="Calibri"/>
          <w:i/>
          <w:vertAlign w:val="subscript"/>
          <w:lang w:val="en-US" w:eastAsia="en-US"/>
        </w:rPr>
        <w:t>B</w:t>
      </w:r>
      <w:r w:rsidR="0048023A" w:rsidRPr="0048023A">
        <w:rPr>
          <w:rFonts w:eastAsia="Calibri"/>
          <w:lang w:eastAsia="en-US"/>
        </w:rPr>
        <w:t xml:space="preserve"> =0,4, </w:t>
      </w:r>
      <w:r w:rsidR="0048023A" w:rsidRPr="004822B4">
        <w:rPr>
          <w:rFonts w:eastAsia="Calibri"/>
          <w:i/>
          <w:lang w:val="en-US" w:eastAsia="en-US"/>
        </w:rPr>
        <w:t>A</w:t>
      </w:r>
      <w:r w:rsidR="0048023A" w:rsidRPr="004822B4">
        <w:rPr>
          <w:rFonts w:eastAsia="Calibri"/>
          <w:i/>
          <w:vertAlign w:val="subscript"/>
          <w:lang w:val="en-US" w:eastAsia="en-US"/>
        </w:rPr>
        <w:t>N</w:t>
      </w:r>
      <w:r>
        <w:rPr>
          <w:rFonts w:eastAsia="Calibri"/>
          <w:lang w:eastAsia="en-US"/>
        </w:rPr>
        <w:t xml:space="preserve"> = 0,022 </w:t>
      </w:r>
      <w:r w:rsidR="0048023A" w:rsidRPr="0048023A">
        <w:rPr>
          <w:rFonts w:eastAsia="Calibri"/>
          <w:lang w:eastAsia="en-US"/>
        </w:rPr>
        <w:t>получ</w:t>
      </w:r>
      <w:r>
        <w:rPr>
          <w:rFonts w:eastAsia="Calibri"/>
          <w:lang w:eastAsia="en-US"/>
        </w:rPr>
        <w:t>ае</w:t>
      </w:r>
      <w:r w:rsidR="0048023A" w:rsidRPr="0048023A">
        <w:rPr>
          <w:rFonts w:eastAsia="Calibri"/>
          <w:lang w:eastAsia="en-US"/>
        </w:rPr>
        <w:t xml:space="preserve">м </w:t>
      </w:r>
      <w:r w:rsidR="0048023A" w:rsidRPr="004822B4">
        <w:rPr>
          <w:rFonts w:eastAsia="Calibri"/>
          <w:i/>
          <w:lang w:eastAsia="en-US"/>
        </w:rPr>
        <w:sym w:font="Symbol" w:char="F044"/>
      </w:r>
      <w:r w:rsidR="0048023A" w:rsidRPr="004822B4">
        <w:rPr>
          <w:rFonts w:eastAsia="Calibri"/>
          <w:i/>
          <w:lang w:eastAsia="en-US"/>
        </w:rPr>
        <w:t>ε</w:t>
      </w:r>
      <w:r w:rsidR="0048023A" w:rsidRPr="0048023A">
        <w:rPr>
          <w:rFonts w:eastAsia="Calibri"/>
          <w:lang w:eastAsia="en-US"/>
        </w:rPr>
        <w:t>=0,88</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-3</w:t>
      </w:r>
      <w:r w:rsidR="0048023A" w:rsidRPr="0048023A">
        <w:rPr>
          <w:rFonts w:eastAsia="Calibri"/>
          <w:lang w:eastAsia="en-US"/>
        </w:rPr>
        <w:t xml:space="preserve"> и</w:t>
      </w:r>
      <w:r>
        <w:rPr>
          <w:rFonts w:eastAsia="Calibri"/>
          <w:lang w:eastAsia="en-US"/>
        </w:rPr>
        <w:t>, соответственно,</w:t>
      </w:r>
      <w:r w:rsidR="0048023A" w:rsidRPr="0048023A">
        <w:rPr>
          <w:rFonts w:eastAsia="Calibri"/>
          <w:lang w:eastAsia="en-US"/>
        </w:rPr>
        <w:t xml:space="preserve"> </w:t>
      </w:r>
      <w:r>
        <w:rPr>
          <w:rFonts w:eastAsia="Calibri"/>
          <w:lang w:eastAsia="en-US"/>
        </w:rPr>
        <w:t>необходимая статистика</w:t>
      </w:r>
      <w:r w:rsidR="0048023A" w:rsidRPr="0048023A">
        <w:rPr>
          <w:rFonts w:eastAsia="Calibri"/>
          <w:lang w:eastAsia="en-US"/>
        </w:rPr>
        <w:t xml:space="preserve"> </w:t>
      </w:r>
      <w:r>
        <w:rPr>
          <w:rFonts w:eastAsia="Calibri"/>
          <w:lang w:eastAsia="en-US"/>
        </w:rPr>
        <w:t xml:space="preserve">составляет </w:t>
      </w:r>
      <w:r w:rsidR="0048023A" w:rsidRPr="004822B4">
        <w:rPr>
          <w:rFonts w:eastAsia="Calibri"/>
          <w:i/>
          <w:lang w:val="en-US" w:eastAsia="en-US"/>
        </w:rPr>
        <w:t>N</w:t>
      </w:r>
      <w:r w:rsidR="0048023A" w:rsidRPr="004822B4">
        <w:rPr>
          <w:rFonts w:eastAsia="Calibri"/>
          <w:i/>
          <w:lang w:eastAsia="en-US"/>
        </w:rPr>
        <w:t>=1/(</w:t>
      </w:r>
      <w:r w:rsidR="0048023A" w:rsidRPr="004822B4">
        <w:rPr>
          <w:rFonts w:eastAsia="Calibri"/>
          <w:i/>
          <w:lang w:eastAsia="en-US"/>
        </w:rPr>
        <w:sym w:font="Symbol" w:char="F044"/>
      </w:r>
      <w:r w:rsidR="0048023A" w:rsidRPr="004822B4">
        <w:rPr>
          <w:rFonts w:eastAsia="Calibri"/>
          <w:i/>
          <w:lang w:eastAsia="en-US"/>
        </w:rPr>
        <w:t>ε)</w:t>
      </w:r>
      <w:r w:rsidR="0048023A" w:rsidRPr="004822B4">
        <w:rPr>
          <w:rFonts w:eastAsia="Calibri"/>
          <w:i/>
          <w:vertAlign w:val="superscript"/>
          <w:lang w:eastAsia="en-US"/>
        </w:rPr>
        <w:t>2</w:t>
      </w:r>
      <w:r w:rsidR="0048023A" w:rsidRPr="0048023A">
        <w:rPr>
          <w:rFonts w:eastAsia="Calibri"/>
          <w:lang w:eastAsia="en-US"/>
        </w:rPr>
        <w:t xml:space="preserve"> = 1.29</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6</w:t>
      </w:r>
      <w:r w:rsidR="0048023A" w:rsidRPr="0048023A">
        <w:rPr>
          <w:rFonts w:eastAsia="Calibri"/>
          <w:lang w:eastAsia="en-US"/>
        </w:rPr>
        <w:t xml:space="preserve"> событий. С учетом полученной выше скорости набора статистики находим требуемое время д</w:t>
      </w:r>
      <w:r>
        <w:rPr>
          <w:rFonts w:eastAsia="Calibri"/>
          <w:lang w:eastAsia="en-US"/>
        </w:rPr>
        <w:t>ля набора такой статистики</w:t>
      </w:r>
      <w:proofErr w:type="gramStart"/>
      <w:r>
        <w:rPr>
          <w:rFonts w:eastAsia="Calibri"/>
          <w:lang w:eastAsia="en-US"/>
        </w:rPr>
        <w:t xml:space="preserve"> Т</w:t>
      </w:r>
      <w:proofErr w:type="gramEnd"/>
      <w:r>
        <w:rPr>
          <w:rFonts w:eastAsia="Calibri"/>
          <w:lang w:eastAsia="en-US"/>
        </w:rPr>
        <w:t>=5-6</w:t>
      </w:r>
      <w:r w:rsidR="0048023A" w:rsidRPr="0048023A">
        <w:rPr>
          <w:rFonts w:eastAsia="Calibri"/>
          <w:lang w:eastAsia="en-US"/>
        </w:rPr>
        <w:t xml:space="preserve"> час</w:t>
      </w:r>
      <w:r>
        <w:rPr>
          <w:rFonts w:eastAsia="Calibri"/>
          <w:lang w:eastAsia="en-US"/>
        </w:rPr>
        <w:t>ов</w:t>
      </w:r>
      <w:r w:rsidR="00BF684D">
        <w:rPr>
          <w:rStyle w:val="af6"/>
          <w:rFonts w:eastAsia="Calibri"/>
          <w:lang w:eastAsia="en-US"/>
        </w:rPr>
        <w:footnoteReference w:id="34"/>
      </w:r>
      <w:r w:rsidR="0048023A" w:rsidRPr="0048023A">
        <w:rPr>
          <w:rFonts w:eastAsia="Calibri"/>
          <w:lang w:eastAsia="en-US"/>
        </w:rPr>
        <w:t>.</w:t>
      </w:r>
      <w:r>
        <w:rPr>
          <w:rFonts w:eastAsia="Calibri"/>
          <w:lang w:eastAsia="en-US"/>
        </w:rPr>
        <w:t xml:space="preserve"> </w:t>
      </w:r>
      <w:r w:rsidR="0048023A" w:rsidRPr="0048023A">
        <w:rPr>
          <w:rFonts w:eastAsia="Calibri"/>
          <w:lang w:eastAsia="en-US"/>
        </w:rPr>
        <w:t xml:space="preserve">При этом точность в измерении средней поляризации пучка окажется, как мы отметили выше, 14%. </w:t>
      </w:r>
      <w:r>
        <w:rPr>
          <w:rFonts w:eastAsia="Calibri"/>
          <w:lang w:eastAsia="en-US"/>
        </w:rPr>
        <w:t xml:space="preserve">Можно, с использованием имеющихся данных, </w:t>
      </w:r>
      <w:r w:rsidR="0048023A" w:rsidRPr="0048023A">
        <w:rPr>
          <w:rFonts w:eastAsia="Calibri"/>
          <w:lang w:eastAsia="en-US"/>
        </w:rPr>
        <w:t>достичь то</w:t>
      </w:r>
      <w:r>
        <w:rPr>
          <w:rFonts w:eastAsia="Calibri"/>
          <w:lang w:eastAsia="en-US"/>
        </w:rPr>
        <w:t>чность</w:t>
      </w:r>
      <w:r w:rsidR="0048023A" w:rsidRPr="0048023A">
        <w:rPr>
          <w:rFonts w:eastAsia="Calibri"/>
          <w:lang w:eastAsia="en-US"/>
        </w:rPr>
        <w:t xml:space="preserve"> в измерении поляризации в 11%, если сырую асимметрию измерим с точностью 5%. Однако при этом время набора статистики </w:t>
      </w:r>
      <w:r w:rsidR="0048023A" w:rsidRPr="0048023A">
        <w:rPr>
          <w:rFonts w:eastAsia="Calibri"/>
          <w:lang w:eastAsia="en-US"/>
        </w:rPr>
        <w:lastRenderedPageBreak/>
        <w:t>увеличится в 4 раза</w:t>
      </w:r>
      <w:r>
        <w:rPr>
          <w:rFonts w:eastAsia="Calibri"/>
          <w:lang w:eastAsia="en-US"/>
        </w:rPr>
        <w:t xml:space="preserve"> (то есть составит примерно одни сутки)</w:t>
      </w:r>
      <w:r w:rsidR="0048023A" w:rsidRPr="0048023A">
        <w:rPr>
          <w:rFonts w:eastAsia="Calibri"/>
          <w:lang w:eastAsia="en-US"/>
        </w:rPr>
        <w:t xml:space="preserve">. </w:t>
      </w:r>
      <w:r>
        <w:rPr>
          <w:rFonts w:eastAsia="Calibri"/>
          <w:lang w:eastAsia="en-US"/>
        </w:rPr>
        <w:t xml:space="preserve">Аналогичное время получается при использовании данных в области </w:t>
      </w:r>
      <w:proofErr w:type="gramStart"/>
      <w:r>
        <w:rPr>
          <w:rFonts w:eastAsia="Calibri"/>
          <w:lang w:eastAsia="en-US"/>
        </w:rPr>
        <w:t>кулон-ядерной</w:t>
      </w:r>
      <w:proofErr w:type="gramEnd"/>
      <w:r>
        <w:rPr>
          <w:rFonts w:eastAsia="Calibri"/>
          <w:lang w:eastAsia="en-US"/>
        </w:rPr>
        <w:t xml:space="preserve"> интерференции. </w:t>
      </w:r>
    </w:p>
    <w:p w:rsidR="0048023A" w:rsidRPr="00480224" w:rsidRDefault="004822B4" w:rsidP="008E553A">
      <w:pPr>
        <w:autoSpaceDE w:val="0"/>
        <w:autoSpaceDN w:val="0"/>
        <w:adjustRightInd w:val="0"/>
        <w:spacing w:after="200" w:line="276" w:lineRule="auto"/>
        <w:ind w:firstLine="709"/>
        <w:jc w:val="both"/>
        <w:rPr>
          <w:rFonts w:eastAsia="Calibri"/>
          <w:lang w:eastAsia="en-US"/>
        </w:rPr>
      </w:pPr>
      <w:r>
        <w:rPr>
          <w:rFonts w:eastAsia="Calibri"/>
          <w:lang w:eastAsia="en-US"/>
        </w:rPr>
        <w:t xml:space="preserve">Важно, что при использовании известных уже данных точность измерения поляризации ограничена точностью существующих измерении. В такой ситуации тем более напрашивается провести абсолютное значение поляризации, то есть измерить значение анализирующей способности </w:t>
      </w:r>
      <w:r w:rsidRPr="004822B4">
        <w:rPr>
          <w:rFonts w:eastAsia="Calibri"/>
          <w:i/>
          <w:lang w:val="de-DE" w:eastAsia="en-US"/>
        </w:rPr>
        <w:t>A</w:t>
      </w:r>
      <w:r w:rsidRPr="004822B4">
        <w:rPr>
          <w:rFonts w:eastAsia="Calibri"/>
          <w:i/>
          <w:vertAlign w:val="subscript"/>
          <w:lang w:val="de-DE" w:eastAsia="en-US"/>
        </w:rPr>
        <w:t>N</w:t>
      </w:r>
      <w:r w:rsidRPr="004822B4">
        <w:rPr>
          <w:rFonts w:eastAsia="Calibri"/>
          <w:lang w:eastAsia="en-US"/>
        </w:rPr>
        <w:t xml:space="preserve"> </w:t>
      </w:r>
      <w:r>
        <w:rPr>
          <w:rFonts w:eastAsia="Calibri"/>
          <w:lang w:eastAsia="en-US"/>
        </w:rPr>
        <w:t>при требуемой энергии. Для измерения анализирующей способности с точностью 5% требуется менее суток. Таким образом, при интенсивности пучка 10</w:t>
      </w:r>
      <w:r>
        <w:rPr>
          <w:rFonts w:eastAsia="Calibri"/>
          <w:vertAlign w:val="superscript"/>
          <w:lang w:eastAsia="en-US"/>
        </w:rPr>
        <w:t>7</w:t>
      </w:r>
      <w:r>
        <w:rPr>
          <w:rFonts w:eastAsia="Calibri"/>
          <w:lang w:eastAsia="en-US"/>
        </w:rPr>
        <w:t xml:space="preserve"> протонов за цикл, можно достичь точности измерения поляризации протонов 7% за несколько суток.  </w:t>
      </w:r>
      <w:r w:rsidR="00480224">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t>Оценка времени для измерения поляризации пучка поляризованных антипротонов</w:t>
      </w:r>
    </w:p>
    <w:p w:rsidR="00D872D5" w:rsidRPr="00480224" w:rsidRDefault="00896D9F" w:rsidP="0064141A">
      <w:pPr>
        <w:spacing w:line="276" w:lineRule="auto"/>
        <w:ind w:firstLine="709"/>
        <w:jc w:val="both"/>
        <w:rPr>
          <w:rFonts w:eastAsia="MS Mincho"/>
          <w:lang w:eastAsia="en-US"/>
        </w:rPr>
      </w:pPr>
      <w:r>
        <w:rPr>
          <w:rFonts w:eastAsia="MS Mincho"/>
          <w:lang w:eastAsia="en-US"/>
        </w:rPr>
        <w:t xml:space="preserve">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 </w:t>
      </w:r>
      <w:r w:rsidRPr="00896D9F">
        <w:rPr>
          <w:rFonts w:eastAsia="MS Mincho"/>
          <w:lang w:eastAsia="en-US"/>
        </w:rPr>
        <w:t>[</w:t>
      </w:r>
      <w:r w:rsidR="008C7CDB" w:rsidRPr="008C7CDB">
        <w:rPr>
          <w:rStyle w:val="aa"/>
          <w:rFonts w:eastAsia="MS Mincho"/>
          <w:vertAlign w:val="baseline"/>
          <w:lang w:eastAsia="en-US"/>
        </w:rPr>
        <w:endnoteReference w:id="83"/>
      </w:r>
      <w:r w:rsidRPr="00896D9F">
        <w:rPr>
          <w:rFonts w:eastAsia="MS Mincho"/>
          <w:lang w:eastAsia="en-US"/>
        </w:rPr>
        <w:t>]</w:t>
      </w:r>
      <w:r w:rsidR="00B46E8A">
        <w:rPr>
          <w:rFonts w:eastAsia="MS Mincho"/>
          <w:lang w:eastAsia="en-US"/>
        </w:rPr>
        <w:t>,</w:t>
      </w:r>
      <w:r w:rsidR="008C7CDB">
        <w:rPr>
          <w:rFonts w:eastAsia="MS Mincho"/>
          <w:lang w:eastAsia="en-US"/>
        </w:rPr>
        <w:t xml:space="preserve"> 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r w:rsidR="00480224">
        <w:rPr>
          <w:rFonts w:eastAsia="MS Mincho"/>
          <w:lang w:eastAsia="en-US"/>
        </w:rPr>
        <w:t xml:space="preserve">При оценке времени использовались данные работы </w:t>
      </w:r>
      <w:r w:rsidR="00480224" w:rsidRPr="00480224">
        <w:rPr>
          <w:rFonts w:eastAsia="MS Mincho"/>
          <w:lang w:eastAsia="en-US"/>
        </w:rPr>
        <w:t>[</w:t>
      </w:r>
      <w:r w:rsidR="00480224" w:rsidRPr="00480224">
        <w:rPr>
          <w:rStyle w:val="aa"/>
          <w:rFonts w:eastAsia="MS Mincho"/>
          <w:vertAlign w:val="baseline"/>
          <w:lang w:eastAsia="en-US"/>
        </w:rPr>
        <w:endnoteReference w:id="84"/>
      </w:r>
      <w:r w:rsidR="00480224" w:rsidRPr="00480224">
        <w:rPr>
          <w:rFonts w:eastAsia="MS Mincho"/>
          <w:lang w:eastAsia="en-US"/>
        </w:rPr>
        <w:t>]</w:t>
      </w:r>
      <w:r w:rsidR="00480224">
        <w:rPr>
          <w:rFonts w:eastAsia="MS Mincho"/>
          <w:lang w:eastAsia="en-US"/>
        </w:rPr>
        <w:t xml:space="preserve">, в соответствии с которой упругие сечения </w:t>
      </w:r>
      <w:proofErr w:type="gramStart"/>
      <w:r w:rsidR="00480224">
        <w:rPr>
          <w:rFonts w:eastAsia="MS Mincho"/>
          <w:lang w:eastAsia="en-US"/>
        </w:rPr>
        <w:t>протон-протонных</w:t>
      </w:r>
      <w:proofErr w:type="gramEnd"/>
      <w:r w:rsidR="00480224">
        <w:rPr>
          <w:rFonts w:eastAsia="MS Mincho"/>
          <w:lang w:eastAsia="en-US"/>
        </w:rPr>
        <w:t xml:space="preserve"> и антипротон-протонных взаимодействий совпадают и равны при 16 ГэВ  </w:t>
      </w:r>
      <w:r w:rsidR="00480224" w:rsidRPr="00480224">
        <w:rPr>
          <w:rFonts w:eastAsia="MS Mincho"/>
          <w:i/>
          <w:lang w:eastAsia="en-US"/>
        </w:rPr>
        <w:t>d</w:t>
      </w:r>
      <w:r w:rsidR="00480224" w:rsidRPr="00480224">
        <w:rPr>
          <w:rFonts w:eastAsia="MS Mincho"/>
          <w:i/>
          <w:iCs/>
          <w:lang w:eastAsia="en-US"/>
        </w:rPr>
        <w:t>σ</w:t>
      </w:r>
      <w:r w:rsidR="00480224" w:rsidRPr="00480224">
        <w:rPr>
          <w:rFonts w:eastAsia="MS Mincho"/>
          <w:i/>
          <w:lang w:eastAsia="en-US"/>
        </w:rPr>
        <w:t>/d</w:t>
      </w:r>
      <w:r w:rsidR="00480224" w:rsidRPr="00480224">
        <w:rPr>
          <w:rFonts w:eastAsia="MS Mincho"/>
          <w:i/>
          <w:iCs/>
          <w:lang w:eastAsia="en-US"/>
        </w:rPr>
        <w:t>t</w:t>
      </w:r>
      <w:r w:rsidR="00480224" w:rsidRPr="00480224">
        <w:rPr>
          <w:rFonts w:eastAsia="MS Mincho"/>
          <w:lang w:eastAsia="en-US"/>
        </w:rPr>
        <w:t xml:space="preserve">=(3.77±0.16)·10-27 </w:t>
      </w:r>
      <w:proofErr w:type="spellStart"/>
      <w:r w:rsidR="00480224" w:rsidRPr="00480224">
        <w:rPr>
          <w:rFonts w:eastAsia="MS Mincho"/>
          <w:i/>
          <w:lang w:eastAsia="en-US"/>
        </w:rPr>
        <w:t>mb</w:t>
      </w:r>
      <w:proofErr w:type="spellEnd"/>
      <w:r w:rsidR="00480224" w:rsidRPr="00480224">
        <w:rPr>
          <w:rFonts w:eastAsia="MS Mincho"/>
          <w:lang w:eastAsia="en-US"/>
        </w:rPr>
        <w:t>/(</w:t>
      </w:r>
      <w:r w:rsidR="00480224">
        <w:rPr>
          <w:rFonts w:eastAsia="MS Mincho"/>
          <w:lang w:eastAsia="en-US"/>
        </w:rPr>
        <w:t>ГэВ</w:t>
      </w:r>
      <w:r w:rsidR="00480224" w:rsidRPr="00480224">
        <w:rPr>
          <w:rFonts w:eastAsia="MS Mincho"/>
          <w:i/>
          <w:iCs/>
          <w:lang w:eastAsia="en-US"/>
        </w:rPr>
        <w:t>/</w:t>
      </w:r>
      <w:r w:rsidR="00480224" w:rsidRPr="00480224">
        <w:rPr>
          <w:rFonts w:eastAsia="MS Mincho"/>
          <w:i/>
          <w:iCs/>
          <w:lang w:val="en-US" w:eastAsia="en-US"/>
        </w:rPr>
        <w:t>c</w:t>
      </w:r>
      <w:r w:rsidR="00480224" w:rsidRPr="00480224">
        <w:rPr>
          <w:rFonts w:eastAsia="MS Mincho"/>
          <w:iCs/>
          <w:lang w:eastAsia="en-US"/>
        </w:rPr>
        <w:t>)</w:t>
      </w:r>
      <w:r w:rsidR="00480224" w:rsidRPr="00480224">
        <w:rPr>
          <w:rFonts w:eastAsia="MS Mincho"/>
          <w:iCs/>
          <w:vertAlign w:val="superscript"/>
          <w:lang w:eastAsia="en-US"/>
        </w:rPr>
        <w:t>2</w:t>
      </w:r>
      <w:r w:rsidR="00480224" w:rsidRPr="00480224">
        <w:rPr>
          <w:rFonts w:eastAsia="MS Mincho"/>
          <w:iCs/>
          <w:lang w:eastAsia="en-US"/>
        </w:rPr>
        <w:t xml:space="preserve"> </w:t>
      </w:r>
      <w:r w:rsidR="00480224">
        <w:rPr>
          <w:rFonts w:eastAsia="MS Mincho"/>
          <w:iCs/>
          <w:lang w:eastAsia="en-US"/>
        </w:rPr>
        <w:t>при</w:t>
      </w:r>
      <w:r w:rsidR="00480224" w:rsidRPr="00480224">
        <w:rPr>
          <w:rFonts w:eastAsia="MS Mincho"/>
          <w:i/>
          <w:iCs/>
          <w:lang w:eastAsia="en-US"/>
        </w:rPr>
        <w:t xml:space="preserve"> </w:t>
      </w:r>
      <w:r w:rsidR="00480224" w:rsidRPr="00480224">
        <w:rPr>
          <w:rFonts w:eastAsia="MS Mincho"/>
          <w:lang w:eastAsia="en-US"/>
        </w:rPr>
        <w:t xml:space="preserve"> </w:t>
      </w:r>
      <w:r w:rsidR="00480224" w:rsidRPr="00480224">
        <w:rPr>
          <w:rFonts w:eastAsia="MS Mincho"/>
          <w:lang w:val="en-US" w:eastAsia="en-US"/>
        </w:rPr>
        <w:t>t</w:t>
      </w:r>
      <w:r w:rsidR="00480224" w:rsidRPr="00480224">
        <w:rPr>
          <w:rFonts w:eastAsia="MS Mincho"/>
          <w:lang w:eastAsia="en-US"/>
        </w:rPr>
        <w:t>=0.3 (</w:t>
      </w:r>
      <w:r w:rsidR="00480224">
        <w:rPr>
          <w:rFonts w:eastAsia="MS Mincho"/>
          <w:lang w:eastAsia="en-US"/>
        </w:rPr>
        <w:t>ГэВ</w:t>
      </w:r>
      <w:r w:rsidR="00480224" w:rsidRPr="00480224">
        <w:rPr>
          <w:rFonts w:eastAsia="MS Mincho"/>
          <w:lang w:eastAsia="en-US"/>
        </w:rPr>
        <w:t>/</w:t>
      </w:r>
      <w:r w:rsidR="00480224" w:rsidRPr="00480224">
        <w:rPr>
          <w:rFonts w:eastAsia="MS Mincho"/>
          <w:i/>
          <w:iCs/>
          <w:lang w:val="en-US" w:eastAsia="en-US"/>
        </w:rPr>
        <w:t>c</w:t>
      </w:r>
      <w:r w:rsidR="00480224" w:rsidRPr="00480224">
        <w:rPr>
          <w:rFonts w:eastAsia="MS Mincho"/>
          <w:lang w:eastAsia="en-US"/>
        </w:rPr>
        <w:t>)</w:t>
      </w:r>
      <w:r w:rsidR="00480224" w:rsidRPr="00480224">
        <w:rPr>
          <w:rFonts w:eastAsia="MS Mincho"/>
          <w:vertAlign w:val="superscript"/>
          <w:lang w:eastAsia="en-US"/>
        </w:rPr>
        <w:t>2</w:t>
      </w:r>
      <w:r w:rsidR="00480224">
        <w:rPr>
          <w:rFonts w:eastAsia="MS Mincho"/>
          <w:lang w:eastAsia="en-US"/>
        </w:rPr>
        <w:t>.</w:t>
      </w:r>
    </w:p>
    <w:p w:rsidR="00766806" w:rsidRPr="00480224"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0E04BB">
        <w:rPr>
          <w:rFonts w:eastAsia="MS Mincho"/>
          <w:lang w:eastAsia="en-US"/>
        </w:rPr>
        <w:t>3.3</w:t>
      </w:r>
      <w:r w:rsidR="00387BEF">
        <w:rPr>
          <w:rFonts w:eastAsia="MS Mincho"/>
          <w:lang w:eastAsia="en-US"/>
        </w:rPr>
        <w:fldChar w:fldCharType="end"/>
      </w:r>
      <w:r>
        <w:rPr>
          <w:rFonts w:eastAsia="MS Mincho"/>
          <w:lang w:eastAsia="en-US"/>
        </w:rPr>
        <w:t>)</w:t>
      </w:r>
      <w:r w:rsidR="00480224">
        <w:rPr>
          <w:rFonts w:eastAsia="MS Mincho"/>
          <w:lang w:eastAsia="en-US"/>
        </w:rPr>
        <w:t xml:space="preserve"> достаточно 50-60 часов. В данных расчетах бралась минимально возможная интенсивность пучка поляризованных антипротонов (6∙10</w:t>
      </w:r>
      <w:r w:rsidR="00480224">
        <w:rPr>
          <w:rFonts w:eastAsia="MS Mincho"/>
          <w:vertAlign w:val="superscript"/>
          <w:lang w:eastAsia="en-US"/>
        </w:rPr>
        <w:t>4</w:t>
      </w:r>
      <w:r w:rsidR="00480224">
        <w:rPr>
          <w:rFonts w:eastAsia="MS Mincho"/>
          <w:lang w:eastAsia="en-US"/>
        </w:rPr>
        <w:t xml:space="preserve"> за цикл), чтобы пучок полностью попадал в апертуру поляризованной мишени. Д</w:t>
      </w:r>
      <w:r w:rsidR="00387BEF">
        <w:rPr>
          <w:rFonts w:eastAsia="MS Mincho"/>
          <w:lang w:eastAsia="en-US"/>
        </w:rPr>
        <w:t xml:space="preserve">ля непосредственного измерения поляризации пучка с относительной точностью 10% </w:t>
      </w:r>
      <w:r w:rsidR="00480224">
        <w:rPr>
          <w:rFonts w:eastAsia="MS Mincho"/>
          <w:lang w:eastAsia="en-US"/>
        </w:rPr>
        <w:t xml:space="preserve">с использованием жидководородной мишени такого же размера необходимо </w:t>
      </w:r>
      <w:r w:rsidR="00387BEF">
        <w:rPr>
          <w:rFonts w:eastAsia="MS Mincho"/>
          <w:lang w:eastAsia="en-US"/>
        </w:rPr>
        <w:t>еще примерно 300 часов.</w:t>
      </w:r>
      <w:r w:rsidR="00480224">
        <w:rPr>
          <w:rFonts w:eastAsia="MS Mincho"/>
          <w:lang w:eastAsia="en-US"/>
        </w:rPr>
        <w:t xml:space="preserve"> При использовании жидководородной мишени длиной 50 см и диаметром 10 см можно </w:t>
      </w:r>
      <w:r w:rsidR="00480224" w:rsidRPr="00480224">
        <w:rPr>
          <w:rFonts w:eastAsia="MS Mincho"/>
          <w:lang w:eastAsia="en-US"/>
        </w:rPr>
        <w:t>использовать всю интенсивность пучка поляризованных антипротонов (примерно 3.6∙10</w:t>
      </w:r>
      <w:r w:rsidR="00480224" w:rsidRPr="00480224">
        <w:rPr>
          <w:rFonts w:eastAsia="MS Mincho"/>
          <w:vertAlign w:val="superscript"/>
          <w:lang w:eastAsia="en-US"/>
        </w:rPr>
        <w:t>5</w:t>
      </w:r>
      <w:r w:rsidR="00480224" w:rsidRPr="00480224">
        <w:rPr>
          <w:rFonts w:eastAsia="MS Mincho"/>
          <w:lang w:eastAsia="en-US"/>
        </w:rPr>
        <w:t xml:space="preserve">) время измерения уменьшается в 15 раз и составляет 20 часов. </w:t>
      </w:r>
      <w:r w:rsidR="00387BEF" w:rsidRPr="00480224">
        <w:rPr>
          <w:rFonts w:eastAsia="MS Mincho"/>
          <w:lang w:eastAsia="en-US"/>
        </w:rPr>
        <w:t xml:space="preserve"> </w:t>
      </w:r>
    </w:p>
    <w:p w:rsidR="00480224" w:rsidRPr="00480224" w:rsidRDefault="00480224" w:rsidP="00480224">
      <w:pPr>
        <w:pStyle w:val="4"/>
        <w:spacing w:line="276" w:lineRule="auto"/>
        <w:ind w:left="709" w:firstLine="0"/>
        <w:rPr>
          <w:rFonts w:ascii="Times New Roman" w:eastAsia="Calibri" w:hAnsi="Times New Roman" w:cs="Times New Roman"/>
          <w:b w:val="0"/>
          <w:i w:val="0"/>
          <w:color w:val="auto"/>
          <w:lang w:eastAsia="en-US"/>
        </w:rPr>
      </w:pPr>
      <w:bookmarkStart w:id="128" w:name="_Ref21687489"/>
      <w:r w:rsidRPr="00480224">
        <w:rPr>
          <w:rFonts w:ascii="Times New Roman" w:hAnsi="Times New Roman" w:cs="Times New Roman"/>
          <w:b w:val="0"/>
          <w:i w:val="0"/>
          <w:color w:val="auto"/>
          <w:lang w:eastAsia="en-US"/>
        </w:rPr>
        <w:t xml:space="preserve">Возможность выделения упругого </w:t>
      </w:r>
      <w:r w:rsidRPr="00480224">
        <w:rPr>
          <w:rFonts w:ascii="Times New Roman" w:hAnsi="Times New Roman" w:cs="Times New Roman"/>
          <w:b w:val="0"/>
          <w:color w:val="auto"/>
          <w:lang w:val="de-DE" w:eastAsia="en-US"/>
        </w:rPr>
        <w:t>pp</w:t>
      </w:r>
      <w:r w:rsidRPr="00480224">
        <w:rPr>
          <w:rFonts w:ascii="Times New Roman" w:hAnsi="Times New Roman" w:cs="Times New Roman"/>
          <w:b w:val="0"/>
          <w:i w:val="0"/>
          <w:color w:val="auto"/>
          <w:lang w:val="de-DE" w:eastAsia="en-US"/>
        </w:rPr>
        <w:t>-</w:t>
      </w:r>
      <w:r w:rsidRPr="00480224">
        <w:rPr>
          <w:rFonts w:ascii="Times New Roman" w:hAnsi="Times New Roman" w:cs="Times New Roman"/>
          <w:b w:val="0"/>
          <w:i w:val="0"/>
          <w:color w:val="auto"/>
          <w:lang w:eastAsia="en-US"/>
        </w:rPr>
        <w:t>рассеяния</w:t>
      </w:r>
      <w:bookmarkEnd w:id="128"/>
      <w:r w:rsidRPr="00480224">
        <w:rPr>
          <w:rFonts w:ascii="Times New Roman" w:hAnsi="Times New Roman" w:cs="Times New Roman"/>
          <w:b w:val="0"/>
          <w:i w:val="0"/>
          <w:color w:val="auto"/>
          <w:lang w:eastAsia="en-US"/>
        </w:rPr>
        <w:t xml:space="preserve"> </w:t>
      </w:r>
    </w:p>
    <w:p w:rsidR="00480224" w:rsidRDefault="00480224" w:rsidP="0064141A">
      <w:pPr>
        <w:spacing w:line="276" w:lineRule="auto"/>
        <w:ind w:firstLine="709"/>
        <w:jc w:val="both"/>
        <w:rPr>
          <w:rFonts w:eastAsia="MS Mincho"/>
          <w:lang w:eastAsia="en-US"/>
        </w:rPr>
      </w:pPr>
      <w:r>
        <w:rPr>
          <w:rFonts w:eastAsia="MS Mincho"/>
          <w:lang w:eastAsia="en-US"/>
        </w:rPr>
        <w:t xml:space="preserve">Для проверки возможности выделения упругого </w:t>
      </w:r>
      <w:r w:rsidRPr="00480224">
        <w:rPr>
          <w:rFonts w:eastAsia="MS Mincho"/>
          <w:i/>
          <w:lang w:val="en-US" w:eastAsia="en-US"/>
        </w:rPr>
        <w:t>pp</w:t>
      </w:r>
      <w:r>
        <w:rPr>
          <w:rFonts w:eastAsia="MS Mincho"/>
          <w:lang w:eastAsia="en-US"/>
        </w:rPr>
        <w:t xml:space="preserve"> рассеяния было проведено моделирование методом Монте-Карло, чтобы оценить уровень фона и возможность выделения сигнала с использованием реальной аппаратуры и разброса пучка.</w:t>
      </w: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Pr>
          <w:rFonts w:eastAsia="MS Mincho"/>
          <w:lang w:eastAsia="en-US"/>
        </w:rPr>
        <w:fldChar w:fldCharType="begin"/>
      </w:r>
      <w:r>
        <w:rPr>
          <w:rFonts w:eastAsia="MS Mincho"/>
          <w:lang w:eastAsia="en-US"/>
        </w:rPr>
        <w:instrText xml:space="preserve"> REF _Ref486711563 \r \h </w:instrText>
      </w:r>
      <w:r>
        <w:rPr>
          <w:rFonts w:eastAsia="MS Mincho"/>
          <w:lang w:eastAsia="en-US"/>
        </w:rPr>
      </w:r>
      <w:r>
        <w:rPr>
          <w:rFonts w:eastAsia="MS Mincho"/>
          <w:lang w:eastAsia="en-US"/>
        </w:rPr>
        <w:fldChar w:fldCharType="separate"/>
      </w:r>
      <w:r w:rsidR="000E04BB">
        <w:rPr>
          <w:rFonts w:eastAsia="MS Mincho"/>
          <w:lang w:eastAsia="en-US"/>
        </w:rPr>
        <w:t>2.1.4</w:t>
      </w:r>
      <w:r>
        <w:rPr>
          <w:rFonts w:eastAsia="MS Mincho"/>
          <w:lang w:eastAsia="en-US"/>
        </w:rPr>
        <w:fldChar w:fldCharType="end"/>
      </w:r>
      <w:r>
        <w:rPr>
          <w:rFonts w:eastAsia="MS Mincho"/>
          <w:lang w:eastAsia="en-US"/>
        </w:rPr>
        <w:t xml:space="preserve"> и</w:t>
      </w:r>
      <w:proofErr w:type="gramStart"/>
      <w:r>
        <w:rPr>
          <w:rFonts w:eastAsia="MS Mincho"/>
          <w:lang w:eastAsia="en-US"/>
        </w:rPr>
        <w:t xml:space="preserve"> </w:t>
      </w:r>
      <w:r w:rsidRPr="00480224">
        <w:rPr>
          <w:rFonts w:eastAsia="MS Mincho"/>
          <w:lang w:eastAsia="en-US"/>
        </w:rPr>
        <w:fldChar w:fldCharType="begin"/>
      </w:r>
      <w:r w:rsidRPr="00480224">
        <w:rPr>
          <w:rFonts w:eastAsia="MS Mincho"/>
          <w:lang w:eastAsia="en-US"/>
        </w:rPr>
        <w:instrText xml:space="preserve"> REF _Ref487019514 \h  \* MERGEFORMAT </w:instrText>
      </w:r>
      <w:r w:rsidRPr="00480224">
        <w:rPr>
          <w:rFonts w:eastAsia="MS Mincho"/>
          <w:lang w:eastAsia="en-US"/>
        </w:rPr>
      </w:r>
      <w:r w:rsidRPr="00480224">
        <w:rPr>
          <w:rFonts w:eastAsia="MS Mincho"/>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2</w:t>
      </w:r>
      <w:r w:rsidRPr="00480224">
        <w:rPr>
          <w:rFonts w:eastAsia="MS Mincho"/>
          <w:lang w:eastAsia="en-US"/>
        </w:rPr>
        <w:fldChar w:fldCharType="end"/>
      </w:r>
      <w:r>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Pr="00802086">
        <w:rPr>
          <w:rFonts w:eastAsia="MS Mincho"/>
          <w:lang w:eastAsia="en-US"/>
        </w:rPr>
        <w:fldChar w:fldCharType="begin"/>
      </w:r>
      <w:r w:rsidRPr="00802086">
        <w:rPr>
          <w:rFonts w:eastAsia="MS Mincho"/>
          <w:lang w:eastAsia="en-US"/>
        </w:rPr>
        <w:instrText xml:space="preserve"> REF _Ref20994713 \h </w:instrText>
      </w:r>
      <w:r w:rsidR="00802086" w:rsidRPr="00802086">
        <w:rPr>
          <w:rFonts w:eastAsia="MS Mincho"/>
          <w:lang w:eastAsia="en-US"/>
        </w:rPr>
        <w:instrText xml:space="preserve"> \* MERGEFORMAT </w:instrText>
      </w:r>
      <w:r w:rsidRPr="00802086">
        <w:rPr>
          <w:rFonts w:eastAsia="MS Mincho"/>
          <w:lang w:eastAsia="en-US"/>
        </w:rPr>
      </w:r>
      <w:r w:rsidRPr="00802086">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21</w:t>
      </w:r>
      <w:r w:rsidRPr="00802086">
        <w:rPr>
          <w:rFonts w:eastAsia="MS Mincho"/>
          <w:lang w:eastAsia="en-US"/>
        </w:rPr>
        <w:fldChar w:fldCharType="end"/>
      </w:r>
      <w:r>
        <w:rPr>
          <w:rFonts w:eastAsia="MS Mincho"/>
          <w:lang w:eastAsia="en-US"/>
        </w:rPr>
        <w:t xml:space="preserve"> показаны угловые распределения протонов отдачи и рассеяния для двух энергий, а на </w:t>
      </w:r>
      <w:r w:rsidRPr="00802086">
        <w:rPr>
          <w:rFonts w:eastAsia="MS Mincho"/>
          <w:lang w:eastAsia="en-US"/>
        </w:rPr>
        <w:fldChar w:fldCharType="begin"/>
      </w:r>
      <w:r w:rsidRPr="00802086">
        <w:rPr>
          <w:rFonts w:eastAsia="MS Mincho"/>
          <w:lang w:eastAsia="en-US"/>
        </w:rPr>
        <w:instrText xml:space="preserve"> REF _Ref20995021 \h </w:instrText>
      </w:r>
      <w:r w:rsidR="00802086" w:rsidRPr="00802086">
        <w:rPr>
          <w:rFonts w:eastAsia="MS Mincho"/>
          <w:lang w:eastAsia="en-US"/>
        </w:rPr>
        <w:instrText xml:space="preserve"> \* MERGEFORMAT </w:instrText>
      </w:r>
      <w:r w:rsidRPr="00802086">
        <w:rPr>
          <w:rFonts w:eastAsia="MS Mincho"/>
          <w:lang w:eastAsia="en-US"/>
        </w:rPr>
      </w:r>
      <w:r w:rsidRPr="00802086">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22</w:t>
      </w:r>
      <w:r w:rsidRPr="00802086">
        <w:rPr>
          <w:rFonts w:eastAsia="MS Mincho"/>
          <w:lang w:eastAsia="en-US"/>
        </w:rPr>
        <w:fldChar w:fldCharType="end"/>
      </w:r>
      <w:r w:rsidRPr="00802086">
        <w:rPr>
          <w:rFonts w:eastAsia="MS Mincho"/>
          <w:lang w:eastAsia="en-US"/>
        </w:rPr>
        <w:t xml:space="preserve"> </w:t>
      </w:r>
      <w:r>
        <w:rPr>
          <w:rFonts w:eastAsia="MS Mincho"/>
          <w:lang w:eastAsia="en-US"/>
        </w:rPr>
        <w:t>двумерные распределения координат протонов в плоскостях соответствующих детекторов.</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Tr="00480224">
        <w:trPr>
          <w:jc w:val="center"/>
        </w:trPr>
        <w:tc>
          <w:tcPr>
            <w:tcW w:w="4785" w:type="dxa"/>
          </w:tcPr>
          <w:p w:rsidR="00480224" w:rsidRDefault="00480224" w:rsidP="00BF684D">
            <w:pPr>
              <w:spacing w:after="200" w:line="276" w:lineRule="auto"/>
              <w:jc w:val="center"/>
              <w:rPr>
                <w:rFonts w:eastAsia="MS Mincho"/>
                <w:lang w:eastAsia="en-US"/>
              </w:rPr>
            </w:pPr>
            <w:r w:rsidRPr="00480224">
              <w:rPr>
                <w:rFonts w:eastAsia="MS Mincho"/>
                <w:lang w:eastAsia="en-US"/>
              </w:rPr>
              <w:object w:dxaOrig="9135" w:dyaOrig="4695">
                <v:shape id="_x0000_i1047" type="#_x0000_t75" style="width:221.05pt;height:114.1pt" o:ole="">
                  <v:imagedata r:id="rId94" o:title=""/>
                </v:shape>
                <o:OLEObject Type="Embed" ProgID="PBrush" ShapeID="_x0000_i1047" DrawAspect="Content" ObjectID="_1636973049" r:id="rId95"/>
              </w:object>
            </w:r>
          </w:p>
        </w:tc>
        <w:tc>
          <w:tcPr>
            <w:tcW w:w="4786" w:type="dxa"/>
          </w:tcPr>
          <w:p w:rsidR="00480224" w:rsidRDefault="00480224" w:rsidP="00BF684D">
            <w:pPr>
              <w:keepNext/>
              <w:spacing w:after="200" w:line="276" w:lineRule="auto"/>
              <w:jc w:val="center"/>
              <w:rPr>
                <w:rFonts w:eastAsia="MS Mincho"/>
                <w:lang w:eastAsia="en-US"/>
              </w:rPr>
            </w:pPr>
            <w:r w:rsidRPr="00480224">
              <w:rPr>
                <w:rFonts w:ascii="Calibri" w:eastAsia="Calibri" w:hAnsi="Calibri"/>
                <w:sz w:val="22"/>
                <w:szCs w:val="22"/>
                <w:lang w:eastAsia="en-US"/>
              </w:rPr>
              <w:object w:dxaOrig="9660" w:dyaOrig="4965">
                <v:shape id="_x0000_i1048" type="#_x0000_t75" style="width:221.2pt;height:113.2pt" o:ole="">
                  <v:imagedata r:id="rId96" o:title=""/>
                </v:shape>
                <o:OLEObject Type="Embed" ProgID="PBrush" ShapeID="_x0000_i1048" DrawAspect="Content" ObjectID="_1636973050" r:id="rId97"/>
              </w:object>
            </w:r>
          </w:p>
        </w:tc>
      </w:tr>
    </w:tbl>
    <w:p w:rsidR="00480224" w:rsidRPr="00480224" w:rsidRDefault="00480224" w:rsidP="00480224">
      <w:pPr>
        <w:pStyle w:val="ae"/>
        <w:jc w:val="center"/>
        <w:rPr>
          <w:rFonts w:eastAsia="MS Mincho"/>
          <w:b w:val="0"/>
          <w:lang w:eastAsia="en-US"/>
        </w:rPr>
      </w:pPr>
      <w:bookmarkStart w:id="129" w:name="_Ref20994713"/>
      <w:r w:rsidRPr="0048022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21</w:t>
      </w:r>
      <w:r w:rsidR="0001688C">
        <w:rPr>
          <w:b w:val="0"/>
        </w:rPr>
        <w:fldChar w:fldCharType="end"/>
      </w:r>
      <w:bookmarkEnd w:id="129"/>
      <w:r w:rsidRPr="00480224">
        <w:rPr>
          <w:b w:val="0"/>
        </w:rPr>
        <w:t xml:space="preserve"> Угловые распределения протонов отдачи (слева) и рассеяния справа для энергий 45 (синий) и 16 ГэВ</w:t>
      </w:r>
    </w:p>
    <w:p w:rsidR="00480224" w:rsidRDefault="00480224" w:rsidP="00387BEF">
      <w:pPr>
        <w:spacing w:after="200" w:line="276" w:lineRule="auto"/>
        <w:ind w:firstLine="709"/>
        <w:jc w:val="both"/>
        <w:rPr>
          <w:rFonts w:eastAsia="MS Mincho"/>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RPr="00480224" w:rsidTr="00480224">
        <w:tc>
          <w:tcPr>
            <w:tcW w:w="4785"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50" w:dyaOrig="2670">
                <v:shape id="_x0000_i1049" type="#_x0000_t75" style="width:207.1pt;height:105.75pt" o:ole="">
                  <v:imagedata r:id="rId98" o:title=""/>
                </v:shape>
                <o:OLEObject Type="Embed" ProgID="PBrush" ShapeID="_x0000_i1049" DrawAspect="Content" ObjectID="_1636973051" r:id="rId99"/>
              </w:object>
            </w:r>
          </w:p>
        </w:tc>
        <w:tc>
          <w:tcPr>
            <w:tcW w:w="4786"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35" w:dyaOrig="2640">
                <v:shape id="_x0000_i1050" type="#_x0000_t75" style="width:204.7pt;height:103.5pt" o:ole="">
                  <v:imagedata r:id="rId100" o:title=""/>
                </v:shape>
                <o:OLEObject Type="Embed" ProgID="PBrush" ShapeID="_x0000_i1050" DrawAspect="Content" ObjectID="_1636973052" r:id="rId101"/>
              </w:object>
            </w:r>
          </w:p>
        </w:tc>
      </w:tr>
    </w:tbl>
    <w:p w:rsidR="00480224" w:rsidRPr="00480224" w:rsidRDefault="00480224" w:rsidP="00480224">
      <w:pPr>
        <w:pStyle w:val="ae"/>
        <w:jc w:val="center"/>
        <w:rPr>
          <w:rFonts w:eastAsia="MS Mincho"/>
          <w:b w:val="0"/>
          <w:lang w:eastAsia="en-US"/>
        </w:rPr>
      </w:pPr>
      <w:bookmarkStart w:id="130" w:name="_Ref20995021"/>
      <w:r w:rsidRPr="0048022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22</w:t>
      </w:r>
      <w:r w:rsidR="0001688C">
        <w:rPr>
          <w:b w:val="0"/>
        </w:rPr>
        <w:fldChar w:fldCharType="end"/>
      </w:r>
      <w:bookmarkEnd w:id="130"/>
      <w:r w:rsidRPr="00480224">
        <w:rPr>
          <w:b w:val="0"/>
        </w:rPr>
        <w:t xml:space="preserve"> Распределение рассеянных протонов на плоскости где находится детектор рассеянных протонов (слева) и протонов отдачи на плоскости где находится детектор отдачи (справа) для упругих событий.</w:t>
      </w:r>
    </w:p>
    <w:p w:rsidR="00480224" w:rsidRDefault="00480224" w:rsidP="00387BEF">
      <w:pPr>
        <w:spacing w:after="200" w:line="276" w:lineRule="auto"/>
        <w:ind w:firstLine="709"/>
        <w:jc w:val="both"/>
        <w:rPr>
          <w:rFonts w:eastAsia="MS Mincho"/>
          <w:lang w:eastAsia="en-US"/>
        </w:rPr>
      </w:pPr>
    </w:p>
    <w:p w:rsidR="00480224" w:rsidRDefault="00480224" w:rsidP="0064141A">
      <w:pPr>
        <w:spacing w:line="276" w:lineRule="auto"/>
        <w:ind w:firstLine="709"/>
        <w:jc w:val="both"/>
        <w:rPr>
          <w:rFonts w:eastAsia="MS Mincho"/>
          <w:lang w:eastAsia="en-US"/>
        </w:rPr>
      </w:pPr>
      <w:r>
        <w:rPr>
          <w:rFonts w:eastAsia="MS Mincho"/>
          <w:lang w:eastAsia="en-US"/>
        </w:rPr>
        <w:t xml:space="preserve">Для восстановления используется установка, представленная на </w:t>
      </w:r>
      <w:r w:rsidRPr="00857FC8">
        <w:rPr>
          <w:rFonts w:eastAsia="MS Mincho"/>
          <w:lang w:eastAsia="en-US"/>
        </w:rPr>
        <w:fldChar w:fldCharType="begin"/>
      </w:r>
      <w:r w:rsidRPr="00857FC8">
        <w:rPr>
          <w:rFonts w:eastAsia="MS Mincho"/>
          <w:lang w:eastAsia="en-US"/>
        </w:rPr>
        <w:instrText xml:space="preserve"> REF _Ref488314051 \h </w:instrText>
      </w:r>
      <w:r w:rsidR="00857FC8" w:rsidRPr="00857FC8">
        <w:rPr>
          <w:rFonts w:eastAsia="MS Mincho"/>
          <w:lang w:eastAsia="en-US"/>
        </w:rPr>
        <w:instrText xml:space="preserve"> \* MERGEFORMAT </w:instrText>
      </w:r>
      <w:r w:rsidRPr="00857FC8">
        <w:rPr>
          <w:rFonts w:eastAsia="MS Mincho"/>
          <w:lang w:eastAsia="en-US"/>
        </w:rPr>
      </w:r>
      <w:r w:rsidRPr="00857FC8">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19</w:t>
      </w:r>
      <w:r w:rsidRPr="00857FC8">
        <w:rPr>
          <w:rFonts w:eastAsia="MS Mincho"/>
          <w:lang w:eastAsia="en-US"/>
        </w:rPr>
        <w:fldChar w:fldCharType="end"/>
      </w:r>
      <w:r w:rsidRPr="00857FC8">
        <w:rPr>
          <w:rFonts w:eastAsia="MS Mincho"/>
          <w:lang w:eastAsia="en-US"/>
        </w:rPr>
        <w:t xml:space="preserve"> </w:t>
      </w:r>
      <w:r>
        <w:rPr>
          <w:rFonts w:eastAsia="MS Mincho"/>
          <w:lang w:eastAsia="en-US"/>
        </w:rPr>
        <w:t xml:space="preserve">(можно использовать часть установки). Расчеты </w:t>
      </w:r>
      <w:r w:rsidR="00FD0891">
        <w:rPr>
          <w:rFonts w:eastAsia="MS Mincho"/>
          <w:lang w:eastAsia="en-US"/>
        </w:rPr>
        <w:t>проводились</w:t>
      </w:r>
      <w:r>
        <w:rPr>
          <w:rFonts w:eastAsia="MS Mincho"/>
          <w:lang w:eastAsia="en-US"/>
        </w:rPr>
        <w:t xml:space="preserve"> для детекторов «гребешкового» типа (см. как пример </w:t>
      </w:r>
      <w:r w:rsidRPr="004D4CD7">
        <w:rPr>
          <w:rFonts w:eastAsia="MS Mincho"/>
          <w:lang w:eastAsia="en-US"/>
        </w:rPr>
        <w:fldChar w:fldCharType="begin"/>
      </w:r>
      <w:r w:rsidRPr="004D4CD7">
        <w:rPr>
          <w:rFonts w:eastAsia="MS Mincho"/>
          <w:lang w:eastAsia="en-US"/>
        </w:rPr>
        <w:instrText xml:space="preserve"> REF _Ref487717494 \h </w:instrText>
      </w:r>
      <w:r w:rsidR="004D4CD7">
        <w:rPr>
          <w:rFonts w:eastAsia="MS Mincho"/>
          <w:lang w:eastAsia="en-US"/>
        </w:rPr>
        <w:instrText xml:space="preserve"> \* MERGEFORMAT </w:instrText>
      </w:r>
      <w:r w:rsidRPr="004D4CD7">
        <w:rPr>
          <w:rFonts w:eastAsia="MS Mincho"/>
          <w:lang w:eastAsia="en-US"/>
        </w:rPr>
      </w:r>
      <w:r w:rsidRPr="004D4CD7">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13</w:t>
      </w:r>
      <w:r w:rsidRPr="004D4CD7">
        <w:rPr>
          <w:rFonts w:eastAsia="MS Mincho"/>
          <w:lang w:eastAsia="en-US"/>
        </w:rPr>
        <w:fldChar w:fldCharType="end"/>
      </w:r>
      <w:r>
        <w:rPr>
          <w:rFonts w:eastAsia="MS Mincho"/>
          <w:lang w:eastAsia="en-US"/>
        </w:rPr>
        <w:t>) с размером сцинтилляционного элемента 6 мм (то есть шаг 2 мм).</w:t>
      </w:r>
    </w:p>
    <w:p w:rsidR="004659C3" w:rsidRDefault="00480224" w:rsidP="004659C3">
      <w:pPr>
        <w:spacing w:after="200" w:line="276" w:lineRule="auto"/>
        <w:ind w:firstLine="709"/>
        <w:jc w:val="both"/>
        <w:rPr>
          <w:rFonts w:eastAsia="MS Mincho"/>
          <w:lang w:eastAsia="en-US"/>
        </w:rPr>
      </w:pPr>
      <w:r>
        <w:rPr>
          <w:rFonts w:eastAsia="MS Mincho"/>
          <w:lang w:eastAsia="en-US"/>
        </w:rPr>
        <w:t xml:space="preserve">Требовалось попадание обеих частиц в детектор и находилось произведение тангенсов углов для частиц отдачи и рассеяния. </w:t>
      </w:r>
      <w:r w:rsidR="004659C3" w:rsidRPr="004659C3">
        <w:rPr>
          <w:rFonts w:eastAsia="MS Mincho"/>
          <w:lang w:eastAsia="en-US"/>
        </w:rPr>
        <w:t xml:space="preserve">По реконструированным координатам </w:t>
      </w:r>
      <w:r w:rsidR="004659C3">
        <w:rPr>
          <w:rFonts w:eastAsia="MS Mincho"/>
          <w:lang w:eastAsia="en-US"/>
        </w:rPr>
        <w:t>построены двумерные распределения для упругих (</w:t>
      </w:r>
      <w:r w:rsidR="00BF684D" w:rsidRPr="004D4CD7">
        <w:rPr>
          <w:rFonts w:eastAsia="MS Mincho"/>
          <w:lang w:eastAsia="en-US"/>
        </w:rPr>
        <w:fldChar w:fldCharType="begin"/>
      </w:r>
      <w:r w:rsidR="00BF684D" w:rsidRPr="004D4CD7">
        <w:rPr>
          <w:rFonts w:eastAsia="MS Mincho"/>
          <w:lang w:eastAsia="en-US"/>
        </w:rPr>
        <w:instrText xml:space="preserve"> REF _Ref20998569 \h </w:instrText>
      </w:r>
      <w:r w:rsidR="004D4CD7" w:rsidRPr="004D4CD7">
        <w:rPr>
          <w:rFonts w:eastAsia="MS Mincho"/>
          <w:lang w:eastAsia="en-US"/>
        </w:rPr>
        <w:instrText xml:space="preserve"> \* MERGEFORMAT </w:instrText>
      </w:r>
      <w:r w:rsidR="00BF684D" w:rsidRPr="004D4CD7">
        <w:rPr>
          <w:rFonts w:eastAsia="MS Mincho"/>
          <w:lang w:eastAsia="en-US"/>
        </w:rPr>
      </w:r>
      <w:r w:rsidR="00BF684D" w:rsidRPr="004D4CD7">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23</w:t>
      </w:r>
      <w:r w:rsidR="00BF684D" w:rsidRPr="004D4CD7">
        <w:rPr>
          <w:rFonts w:eastAsia="MS Mincho"/>
          <w:lang w:eastAsia="en-US"/>
        </w:rPr>
        <w:fldChar w:fldCharType="end"/>
      </w:r>
      <w:r w:rsidR="004659C3">
        <w:rPr>
          <w:rFonts w:eastAsia="MS Mincho"/>
          <w:lang w:eastAsia="en-US"/>
        </w:rPr>
        <w:t>) и дифракционных  (</w:t>
      </w:r>
      <w:r w:rsidR="00BF684D" w:rsidRPr="004D4CD7">
        <w:rPr>
          <w:rFonts w:eastAsia="MS Mincho"/>
          <w:lang w:eastAsia="en-US"/>
        </w:rPr>
        <w:fldChar w:fldCharType="begin"/>
      </w:r>
      <w:r w:rsidR="00BF684D" w:rsidRPr="004D4CD7">
        <w:rPr>
          <w:rFonts w:eastAsia="MS Mincho"/>
          <w:lang w:eastAsia="en-US"/>
        </w:rPr>
        <w:instrText xml:space="preserve"> REF _Ref20998579 \h </w:instrText>
      </w:r>
      <w:r w:rsidR="004D4CD7" w:rsidRPr="004D4CD7">
        <w:rPr>
          <w:rFonts w:eastAsia="MS Mincho"/>
          <w:lang w:eastAsia="en-US"/>
        </w:rPr>
        <w:instrText xml:space="preserve"> \* MERGEFORMAT </w:instrText>
      </w:r>
      <w:r w:rsidR="00BF684D" w:rsidRPr="004D4CD7">
        <w:rPr>
          <w:rFonts w:eastAsia="MS Mincho"/>
          <w:lang w:eastAsia="en-US"/>
        </w:rPr>
      </w:r>
      <w:r w:rsidR="00BF684D" w:rsidRPr="004D4CD7">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24</w:t>
      </w:r>
      <w:r w:rsidR="00BF684D" w:rsidRPr="004D4CD7">
        <w:rPr>
          <w:rFonts w:eastAsia="MS Mincho"/>
          <w:lang w:eastAsia="en-US"/>
        </w:rPr>
        <w:fldChar w:fldCharType="end"/>
      </w:r>
      <w:r w:rsidR="004659C3">
        <w:rPr>
          <w:rFonts w:eastAsia="MS Mincho"/>
          <w:lang w:eastAsia="en-US"/>
        </w:rPr>
        <w:t>) процессов</w:t>
      </w:r>
      <w:r w:rsidR="004659C3" w:rsidRPr="004659C3">
        <w:rPr>
          <w:rFonts w:eastAsia="MS Mincho"/>
          <w:lang w:eastAsia="en-US"/>
        </w:rPr>
        <w:t>.</w:t>
      </w:r>
    </w:p>
    <w:p w:rsidR="00AE028F" w:rsidRDefault="004D4CD7" w:rsidP="00AE028F">
      <w:pPr>
        <w:keepNext/>
        <w:spacing w:after="200" w:line="276" w:lineRule="auto"/>
        <w:jc w:val="center"/>
      </w:pPr>
      <w:r w:rsidRPr="004659C3">
        <w:rPr>
          <w:rFonts w:eastAsia="MS Mincho"/>
          <w:lang w:eastAsia="en-US"/>
        </w:rPr>
        <w:object w:dxaOrig="9345" w:dyaOrig="4890">
          <v:shape id="_x0000_i1051" type="#_x0000_t75" style="width:287.35pt;height:149.9pt" o:ole="">
            <v:imagedata r:id="rId102" o:title=""/>
          </v:shape>
          <o:OLEObject Type="Embed" ProgID="PBrush" ShapeID="_x0000_i1051" DrawAspect="Content" ObjectID="_1636973053" r:id="rId103"/>
        </w:object>
      </w:r>
    </w:p>
    <w:p w:rsidR="00AE028F" w:rsidRPr="00BF684D" w:rsidRDefault="00AE028F" w:rsidP="00AE028F">
      <w:pPr>
        <w:pStyle w:val="ae"/>
        <w:jc w:val="center"/>
        <w:rPr>
          <w:rFonts w:eastAsia="MS Mincho"/>
          <w:b w:val="0"/>
          <w:lang w:eastAsia="en-US"/>
        </w:rPr>
      </w:pPr>
      <w:bookmarkStart w:id="131" w:name="_Ref20998569"/>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23</w:t>
      </w:r>
      <w:r w:rsidR="0001688C">
        <w:rPr>
          <w:b w:val="0"/>
        </w:rPr>
        <w:fldChar w:fldCharType="end"/>
      </w:r>
      <w:bookmarkEnd w:id="131"/>
      <w:r w:rsidRPr="00BF684D">
        <w:rPr>
          <w:b w:val="0"/>
        </w:rPr>
        <w:t xml:space="preserve"> Произведения тангенсов от разницы азимутальных углов (только для упругих процессов с учетом размеров детекторов Н3 и Н5)</w:t>
      </w:r>
    </w:p>
    <w:p w:rsidR="00AE028F" w:rsidRPr="004659C3" w:rsidRDefault="00AE028F" w:rsidP="004659C3">
      <w:pPr>
        <w:spacing w:after="200" w:line="276" w:lineRule="auto"/>
        <w:ind w:firstLine="709"/>
        <w:jc w:val="both"/>
        <w:rPr>
          <w:rFonts w:eastAsia="MS Mincho"/>
          <w:lang w:eastAsia="en-US"/>
        </w:rPr>
      </w:pPr>
    </w:p>
    <w:p w:rsidR="00AE028F" w:rsidRPr="00BF684D" w:rsidRDefault="004D4CD7" w:rsidP="00BF684D">
      <w:pPr>
        <w:keepNext/>
        <w:spacing w:after="200" w:line="276" w:lineRule="auto"/>
        <w:jc w:val="center"/>
      </w:pPr>
      <w:r w:rsidRPr="00AE028F">
        <w:rPr>
          <w:rFonts w:eastAsia="MS Mincho"/>
          <w:lang w:eastAsia="en-US"/>
        </w:rPr>
        <w:object w:dxaOrig="9345" w:dyaOrig="5055">
          <v:shape id="_x0000_i1052" type="#_x0000_t75" style="width:301.4pt;height:162.75pt" o:ole="">
            <v:imagedata r:id="rId104" o:title=""/>
          </v:shape>
          <o:OLEObject Type="Embed" ProgID="PBrush" ShapeID="_x0000_i1052" DrawAspect="Content" ObjectID="_1636973054" r:id="rId105"/>
        </w:object>
      </w:r>
    </w:p>
    <w:p w:rsidR="00AE028F" w:rsidRPr="00BF684D" w:rsidRDefault="00AE028F" w:rsidP="00BF684D">
      <w:pPr>
        <w:pStyle w:val="ae"/>
        <w:jc w:val="center"/>
        <w:rPr>
          <w:b w:val="0"/>
        </w:rPr>
      </w:pPr>
      <w:bookmarkStart w:id="132" w:name="_Ref20998579"/>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24</w:t>
      </w:r>
      <w:proofErr w:type="gramStart"/>
      <w:r w:rsidR="0001688C">
        <w:rPr>
          <w:b w:val="0"/>
        </w:rPr>
        <w:fldChar w:fldCharType="end"/>
      </w:r>
      <w:bookmarkEnd w:id="132"/>
      <w:r w:rsidRPr="00BF684D">
        <w:rPr>
          <w:b w:val="0"/>
        </w:rPr>
        <w:t xml:space="preserve"> Т</w:t>
      </w:r>
      <w:proofErr w:type="gramEnd"/>
      <w:r w:rsidRPr="00BF684D">
        <w:rPr>
          <w:b w:val="0"/>
        </w:rPr>
        <w:t>о</w:t>
      </w:r>
      <w:r w:rsidR="004D4CD7" w:rsidRPr="004D4CD7">
        <w:rPr>
          <w:b w:val="0"/>
        </w:rPr>
        <w:t xml:space="preserve"> </w:t>
      </w:r>
      <w:r w:rsidRPr="00BF684D">
        <w:rPr>
          <w:b w:val="0"/>
        </w:rPr>
        <w:t xml:space="preserve">же, что и </w:t>
      </w:r>
      <w:r w:rsidR="00BF684D" w:rsidRPr="00BF684D">
        <w:rPr>
          <w:b w:val="0"/>
        </w:rPr>
        <w:t>на предыдущем рисунке</w:t>
      </w:r>
      <w:r w:rsidRPr="00BF684D">
        <w:rPr>
          <w:b w:val="0"/>
        </w:rPr>
        <w:t>, но только для дифракционных процессов</w:t>
      </w:r>
    </w:p>
    <w:p w:rsidR="004659C3" w:rsidRDefault="004659C3" w:rsidP="00AE028F">
      <w:pPr>
        <w:pStyle w:val="ae"/>
        <w:jc w:val="both"/>
        <w:rPr>
          <w:rFonts w:eastAsia="MS Mincho"/>
          <w:lang w:eastAsia="en-US"/>
        </w:rPr>
      </w:pPr>
    </w:p>
    <w:p w:rsidR="00BF684D" w:rsidRDefault="00BF684D" w:rsidP="00BF684D">
      <w:pPr>
        <w:spacing w:after="200" w:line="276" w:lineRule="auto"/>
        <w:ind w:firstLine="709"/>
        <w:jc w:val="both"/>
        <w:rPr>
          <w:rFonts w:eastAsia="MS Mincho"/>
          <w:lang w:eastAsia="en-US"/>
        </w:rPr>
      </w:pPr>
      <w:r>
        <w:rPr>
          <w:rFonts w:eastAsia="MS Mincho"/>
          <w:lang w:eastAsia="en-US"/>
        </w:rPr>
        <w:t>Используя информацию об этих распределениях и выбрав следующие пределы для -</w:t>
      </w:r>
      <w:r w:rsidR="004659C3" w:rsidRPr="004659C3">
        <w:rPr>
          <w:rFonts w:eastAsia="MS Mincho"/>
          <w:lang w:eastAsia="en-US"/>
        </w:rPr>
        <w:t>.2&lt;</w:t>
      </w:r>
      <w:proofErr w:type="spellStart"/>
      <w:r w:rsidR="004659C3" w:rsidRPr="004659C3">
        <w:rPr>
          <w:rFonts w:eastAsia="MS Mincho"/>
          <w:lang w:eastAsia="en-US"/>
        </w:rPr>
        <w:t>Δφ</w:t>
      </w:r>
      <w:proofErr w:type="spellEnd"/>
      <w:r w:rsidR="004659C3" w:rsidRPr="004659C3">
        <w:rPr>
          <w:rFonts w:eastAsia="MS Mincho"/>
          <w:lang w:eastAsia="en-US"/>
        </w:rPr>
        <w:t>&lt;0.2  и  0.09&lt;</w:t>
      </w:r>
      <w:proofErr w:type="spellStart"/>
      <w:r w:rsidR="004659C3" w:rsidRPr="004659C3">
        <w:rPr>
          <w:rFonts w:eastAsia="MS Mincho"/>
          <w:lang w:val="en-US" w:eastAsia="en-US"/>
        </w:rPr>
        <w:t>tg</w:t>
      </w:r>
      <w:proofErr w:type="spellEnd"/>
      <w:r w:rsidR="004659C3" w:rsidRPr="004659C3">
        <w:rPr>
          <w:rFonts w:eastAsia="MS Mincho"/>
          <w:lang w:eastAsia="en-US"/>
        </w:rPr>
        <w:t>1</w:t>
      </w:r>
      <w:r w:rsidR="007415FD" w:rsidRPr="007415FD">
        <w:rPr>
          <w:rFonts w:eastAsia="MS Mincho"/>
          <w:lang w:eastAsia="en-US"/>
        </w:rPr>
        <w:t>∙</w:t>
      </w:r>
      <w:proofErr w:type="spellStart"/>
      <w:r w:rsidR="004659C3" w:rsidRPr="004659C3">
        <w:rPr>
          <w:rFonts w:eastAsia="MS Mincho"/>
          <w:lang w:val="en-US" w:eastAsia="en-US"/>
        </w:rPr>
        <w:t>tg</w:t>
      </w:r>
      <w:proofErr w:type="spellEnd"/>
      <w:r w:rsidR="004659C3" w:rsidRPr="004659C3">
        <w:rPr>
          <w:rFonts w:eastAsia="MS Mincho"/>
          <w:lang w:eastAsia="en-US"/>
        </w:rPr>
        <w:t>2&lt;0.14</w:t>
      </w:r>
      <w:r>
        <w:rPr>
          <w:rFonts w:eastAsia="MS Mincho"/>
          <w:lang w:eastAsia="en-US"/>
        </w:rPr>
        <w:t xml:space="preserve">, получаем оценку для отношения сигнала к фону </w:t>
      </w:r>
      <w:r w:rsidRPr="00BF684D">
        <w:rPr>
          <w:rFonts w:eastAsia="MS Mincho"/>
          <w:lang w:val="en-US" w:eastAsia="en-US"/>
        </w:rPr>
        <w:t>S</w:t>
      </w:r>
      <w:r w:rsidRPr="00BF684D">
        <w:rPr>
          <w:rFonts w:eastAsia="MS Mincho"/>
          <w:lang w:eastAsia="en-US"/>
        </w:rPr>
        <w:t>/(</w:t>
      </w:r>
      <w:r w:rsidRPr="00BF684D">
        <w:rPr>
          <w:rFonts w:eastAsia="MS Mincho"/>
          <w:lang w:val="en-US" w:eastAsia="en-US"/>
        </w:rPr>
        <w:t>S</w:t>
      </w:r>
      <w:r w:rsidRPr="00BF684D">
        <w:rPr>
          <w:rFonts w:eastAsia="MS Mincho"/>
          <w:lang w:eastAsia="en-US"/>
        </w:rPr>
        <w:t>+</w:t>
      </w:r>
      <w:r w:rsidRPr="00BF684D">
        <w:rPr>
          <w:rFonts w:eastAsia="MS Mincho"/>
          <w:lang w:val="en-US" w:eastAsia="en-US"/>
        </w:rPr>
        <w:t>B</w:t>
      </w:r>
      <w:r w:rsidRPr="00BF684D">
        <w:rPr>
          <w:rFonts w:eastAsia="MS Mincho"/>
          <w:lang w:eastAsia="en-US"/>
        </w:rPr>
        <w:t>)=</w:t>
      </w:r>
      <w:r>
        <w:rPr>
          <w:rFonts w:eastAsia="MS Mincho"/>
          <w:lang w:eastAsia="en-US"/>
        </w:rPr>
        <w:t xml:space="preserve"> </w:t>
      </w:r>
      <w:r w:rsidRPr="00BF684D">
        <w:rPr>
          <w:rFonts w:eastAsia="MS Mincho"/>
          <w:lang w:eastAsia="en-US"/>
        </w:rPr>
        <w:t>0.995</w:t>
      </w:r>
      <w:r>
        <w:rPr>
          <w:rFonts w:eastAsia="MS Mincho"/>
          <w:lang w:eastAsia="en-US"/>
        </w:rPr>
        <w:t xml:space="preserve">. На </w:t>
      </w:r>
      <w:r w:rsidRPr="00EA3AE0">
        <w:rPr>
          <w:rFonts w:eastAsia="MS Mincho"/>
          <w:lang w:eastAsia="en-US"/>
        </w:rPr>
        <w:fldChar w:fldCharType="begin"/>
      </w:r>
      <w:r w:rsidRPr="00EA3AE0">
        <w:rPr>
          <w:rFonts w:eastAsia="MS Mincho"/>
          <w:lang w:eastAsia="en-US"/>
        </w:rPr>
        <w:instrText xml:space="preserve"> REF _Ref20999126 \h </w:instrText>
      </w:r>
      <w:r w:rsidR="00EA3AE0" w:rsidRPr="00EA3AE0">
        <w:rPr>
          <w:rFonts w:eastAsia="MS Mincho"/>
          <w:lang w:eastAsia="en-US"/>
        </w:rPr>
        <w:instrText xml:space="preserve"> \* MERGEFORMAT </w:instrText>
      </w:r>
      <w:r w:rsidRPr="00EA3AE0">
        <w:rPr>
          <w:rFonts w:eastAsia="MS Mincho"/>
          <w:lang w:eastAsia="en-US"/>
        </w:rPr>
      </w:r>
      <w:r w:rsidRPr="00EA3AE0">
        <w:rPr>
          <w:rFonts w:eastAsia="MS Mincho"/>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25</w:t>
      </w:r>
      <w:r w:rsidRPr="00EA3AE0">
        <w:rPr>
          <w:rFonts w:eastAsia="MS Mincho"/>
          <w:lang w:eastAsia="en-US"/>
        </w:rPr>
        <w:fldChar w:fldCharType="end"/>
      </w:r>
      <w:r>
        <w:rPr>
          <w:rFonts w:eastAsia="MS Mincho"/>
          <w:lang w:eastAsia="en-US"/>
        </w:rPr>
        <w:t xml:space="preserve">  показаны распределения по импульсу частиц для отобранных событий.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F684D" w:rsidTr="00BF684D">
        <w:trPr>
          <w:jc w:val="center"/>
        </w:trPr>
        <w:tc>
          <w:tcPr>
            <w:tcW w:w="4785" w:type="dxa"/>
          </w:tcPr>
          <w:p w:rsidR="00BF684D" w:rsidRDefault="00BF684D" w:rsidP="00BF684D">
            <w:pPr>
              <w:spacing w:after="200" w:line="276" w:lineRule="auto"/>
              <w:jc w:val="center"/>
              <w:rPr>
                <w:rFonts w:eastAsia="MS Mincho"/>
                <w:lang w:eastAsia="en-US"/>
              </w:rPr>
            </w:pPr>
            <w:r w:rsidRPr="00BF684D">
              <w:rPr>
                <w:rFonts w:eastAsia="MS Mincho"/>
                <w:lang w:eastAsia="en-US"/>
              </w:rPr>
              <w:object w:dxaOrig="9345" w:dyaOrig="5055">
                <v:shape id="_x0000_i1053" type="#_x0000_t75" style="width:211.65pt;height:114pt" o:ole="">
                  <v:imagedata r:id="rId106" o:title=""/>
                </v:shape>
                <o:OLEObject Type="Embed" ProgID="PBrush" ShapeID="_x0000_i1053" DrawAspect="Content" ObjectID="_1636973055" r:id="rId107"/>
              </w:object>
            </w:r>
          </w:p>
        </w:tc>
        <w:tc>
          <w:tcPr>
            <w:tcW w:w="4786" w:type="dxa"/>
          </w:tcPr>
          <w:p w:rsidR="00BF684D" w:rsidRDefault="00BF684D" w:rsidP="00BF684D">
            <w:pPr>
              <w:keepNext/>
              <w:spacing w:after="200" w:line="276" w:lineRule="auto"/>
              <w:jc w:val="center"/>
              <w:rPr>
                <w:rFonts w:eastAsia="MS Mincho"/>
                <w:lang w:eastAsia="en-US"/>
              </w:rPr>
            </w:pPr>
            <w:r w:rsidRPr="00BF684D">
              <w:rPr>
                <w:rFonts w:eastAsia="MS Mincho"/>
                <w:lang w:eastAsia="en-US"/>
              </w:rPr>
              <w:object w:dxaOrig="9360" w:dyaOrig="4920">
                <v:shape id="_x0000_i1054" type="#_x0000_t75" style="width:221.35pt;height:116.35pt" o:ole="">
                  <v:imagedata r:id="rId108" o:title=""/>
                </v:shape>
                <o:OLEObject Type="Embed" ProgID="PBrush" ShapeID="_x0000_i1054" DrawAspect="Content" ObjectID="_1636973056" r:id="rId109"/>
              </w:object>
            </w:r>
          </w:p>
        </w:tc>
      </w:tr>
    </w:tbl>
    <w:p w:rsidR="00BF684D" w:rsidRPr="00BF684D" w:rsidRDefault="00BF684D" w:rsidP="00BF684D">
      <w:pPr>
        <w:pStyle w:val="ae"/>
        <w:jc w:val="center"/>
        <w:rPr>
          <w:rFonts w:eastAsia="MS Mincho"/>
          <w:b w:val="0"/>
          <w:lang w:eastAsia="en-US"/>
        </w:rPr>
      </w:pPr>
      <w:bookmarkStart w:id="133" w:name="_Ref20999126"/>
      <w:proofErr w:type="gramStart"/>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25</w:t>
      </w:r>
      <w:r w:rsidR="0001688C">
        <w:rPr>
          <w:b w:val="0"/>
        </w:rPr>
        <w:fldChar w:fldCharType="end"/>
      </w:r>
      <w:bookmarkEnd w:id="133"/>
      <w:r w:rsidRPr="00BF684D">
        <w:rPr>
          <w:b w:val="0"/>
        </w:rPr>
        <w:t xml:space="preserve"> Распределение по импульсу рассеянных частиц (слева) и частиц отдачи (справа) для упругих (синий) и дифракционных</w:t>
      </w:r>
      <w:r>
        <w:rPr>
          <w:b w:val="0"/>
        </w:rPr>
        <w:t xml:space="preserve"> процессов</w:t>
      </w:r>
      <w:proofErr w:type="gramEnd"/>
    </w:p>
    <w:p w:rsidR="00480224" w:rsidRDefault="00480224" w:rsidP="00BF684D">
      <w:pPr>
        <w:spacing w:after="200" w:line="276" w:lineRule="auto"/>
        <w:jc w:val="both"/>
        <w:rPr>
          <w:rFonts w:eastAsia="MS Mincho"/>
          <w:lang w:eastAsia="en-US"/>
        </w:rPr>
      </w:pPr>
    </w:p>
    <w:p w:rsidR="00EA1712" w:rsidRPr="004822B4" w:rsidRDefault="00EA1712" w:rsidP="004822B4">
      <w:pPr>
        <w:pStyle w:val="3"/>
        <w:ind w:hanging="11"/>
        <w:rPr>
          <w:rFonts w:ascii="Times New Roman" w:eastAsia="Calibri" w:hAnsi="Times New Roman" w:cs="Times New Roman"/>
          <w:b w:val="0"/>
          <w:sz w:val="24"/>
          <w:szCs w:val="24"/>
          <w:lang w:eastAsia="en-US"/>
        </w:rPr>
      </w:pPr>
      <w:bookmarkStart w:id="134" w:name="_Toc26282757"/>
      <w:r w:rsidRPr="004822B4">
        <w:rPr>
          <w:rFonts w:ascii="Times New Roman" w:eastAsia="MS Mincho" w:hAnsi="Times New Roman" w:cs="Times New Roman"/>
          <w:b w:val="0"/>
          <w:sz w:val="24"/>
          <w:szCs w:val="24"/>
          <w:lang w:eastAsia="en-US"/>
        </w:rPr>
        <w:t>Поляриметрия на основе инклюзивных заряженных пионов</w:t>
      </w:r>
      <w:bookmarkEnd w:id="134"/>
    </w:p>
    <w:p w:rsidR="00EA1712" w:rsidRDefault="00EA1712" w:rsidP="00EA1712">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55" type="#_x0000_t75" style="width:18pt;height:18pt" o:ole="">
            <v:imagedata r:id="rId110" o:title=""/>
          </v:shape>
          <o:OLEObject Type="Embed" ProgID="Equation.DSMT4" ShapeID="_x0000_i1055" DrawAspect="Content" ObjectID="_1636973057" r:id="rId111"/>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пертурбативной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Pr>
          <w:rFonts w:eastAsia="Calibri"/>
          <w:lang w:eastAsia="en-US"/>
        </w:rPr>
        <w:t xml:space="preserve">подробно обсуждается также в разделах </w:t>
      </w:r>
      <w:r>
        <w:rPr>
          <w:rFonts w:eastAsia="Calibri"/>
          <w:lang w:eastAsia="en-US"/>
        </w:rPr>
        <w:fldChar w:fldCharType="begin"/>
      </w:r>
      <w:r>
        <w:rPr>
          <w:rFonts w:eastAsia="Calibri"/>
          <w:lang w:eastAsia="en-US"/>
        </w:rPr>
        <w:instrText xml:space="preserve"> REF _Ref488310740 \r \h </w:instrText>
      </w:r>
      <w:r>
        <w:rPr>
          <w:rFonts w:eastAsia="Calibri"/>
          <w:lang w:eastAsia="en-US"/>
        </w:rPr>
      </w:r>
      <w:r>
        <w:rPr>
          <w:rFonts w:eastAsia="Calibri"/>
          <w:lang w:eastAsia="en-US"/>
        </w:rPr>
        <w:fldChar w:fldCharType="separate"/>
      </w:r>
      <w:r w:rsidR="000E04BB">
        <w:rPr>
          <w:rFonts w:eastAsia="Calibri"/>
          <w:lang w:eastAsia="en-US"/>
        </w:rPr>
        <w:t>1.2.2</w:t>
      </w:r>
      <w:r>
        <w:rPr>
          <w:rFonts w:eastAsia="Calibri"/>
          <w:lang w:eastAsia="en-US"/>
        </w:rPr>
        <w:fldChar w:fldCharType="end"/>
      </w:r>
      <w:r>
        <w:rPr>
          <w:rFonts w:eastAsia="Calibri"/>
          <w:lang w:eastAsia="en-US"/>
        </w:rPr>
        <w:t xml:space="preserve"> и </w:t>
      </w:r>
      <w:r>
        <w:rPr>
          <w:rFonts w:eastAsia="Calibri"/>
          <w:lang w:eastAsia="en-US"/>
        </w:rPr>
        <w:fldChar w:fldCharType="begin"/>
      </w:r>
      <w:r>
        <w:rPr>
          <w:rFonts w:eastAsia="Calibri"/>
          <w:lang w:eastAsia="en-US"/>
        </w:rPr>
        <w:instrText xml:space="preserve"> REF _Ref487798553 \r \h </w:instrText>
      </w:r>
      <w:r>
        <w:rPr>
          <w:rFonts w:eastAsia="Calibri"/>
          <w:lang w:eastAsia="en-US"/>
        </w:rPr>
      </w:r>
      <w:r>
        <w:rPr>
          <w:rFonts w:eastAsia="Calibri"/>
          <w:lang w:eastAsia="en-US"/>
        </w:rPr>
        <w:fldChar w:fldCharType="separate"/>
      </w:r>
      <w:r w:rsidR="000E04BB">
        <w:rPr>
          <w:rFonts w:eastAsia="Calibri"/>
          <w:lang w:eastAsia="en-US"/>
        </w:rPr>
        <w:t>5.1.3</w:t>
      </w:r>
      <w:r>
        <w:rPr>
          <w:rFonts w:eastAsia="Calibri"/>
          <w:lang w:eastAsia="en-US"/>
        </w:rPr>
        <w:fldChar w:fldCharType="end"/>
      </w:r>
      <w:r>
        <w:rPr>
          <w:rFonts w:eastAsia="Calibri"/>
          <w:lang w:eastAsia="en-US"/>
        </w:rPr>
        <w:t xml:space="preserve"> и </w:t>
      </w:r>
      <w:r w:rsidRPr="00CD6AFB">
        <w:rPr>
          <w:rFonts w:eastAsia="Calibri"/>
          <w:lang w:eastAsia="en-US"/>
        </w:rPr>
        <w:t xml:space="preserve">иллюстрируется на </w:t>
      </w:r>
      <w:r w:rsidRPr="008566CF">
        <w:rPr>
          <w:rFonts w:eastAsia="Calibri"/>
          <w:lang w:eastAsia="en-US"/>
        </w:rPr>
        <w:fldChar w:fldCharType="begin"/>
      </w:r>
      <w:r w:rsidRPr="008566CF">
        <w:rPr>
          <w:rFonts w:eastAsia="Calibri"/>
          <w:lang w:eastAsia="en-US"/>
        </w:rPr>
        <w:instrText xml:space="preserve"> REF _Ref487457191 \h  \* MERGEFORMAT </w:instrText>
      </w:r>
      <w:r w:rsidRPr="008566CF">
        <w:rPr>
          <w:rFonts w:eastAsia="Calibri"/>
          <w:lang w:eastAsia="en-US"/>
        </w:rPr>
      </w:r>
      <w:r w:rsidRPr="008566CF">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6</w:t>
      </w:r>
      <w:r w:rsidRPr="008566CF">
        <w:rPr>
          <w:rFonts w:eastAsia="Calibri"/>
          <w:lang w:eastAsia="en-US"/>
        </w:rPr>
        <w:fldChar w:fldCharType="end"/>
      </w:r>
      <w:r w:rsidRPr="00CD6AFB">
        <w:rPr>
          <w:rFonts w:eastAsia="Calibri"/>
          <w:lang w:eastAsia="en-US"/>
        </w:rPr>
        <w:t>, где показана подборка</w:t>
      </w:r>
      <w:r>
        <w:rPr>
          <w:rFonts w:eastAsia="Calibri"/>
          <w:lang w:eastAsia="en-US"/>
        </w:rPr>
        <w:t xml:space="preserve"> </w:t>
      </w:r>
      <w:r w:rsidRPr="00CD6AFB">
        <w:rPr>
          <w:rFonts w:eastAsia="Calibri"/>
          <w:lang w:eastAsia="en-US"/>
        </w:rPr>
        <w:t>результатов нескольких экспериментов.</w:t>
      </w:r>
      <w:r>
        <w:rPr>
          <w:rFonts w:eastAsia="Calibri"/>
          <w:lang w:eastAsia="en-US"/>
        </w:rPr>
        <w:t xml:space="preserve"> Именно эту особенность односпиновой асимметрии предлагается использовать в проекте СПАСЧАРМ.</w:t>
      </w:r>
    </w:p>
    <w:p w:rsidR="00EA1712" w:rsidRDefault="00EA1712" w:rsidP="00EA1712">
      <w:pPr>
        <w:spacing w:before="240" w:after="120" w:line="276" w:lineRule="auto"/>
        <w:ind w:firstLine="709"/>
        <w:contextualSpacing/>
        <w:jc w:val="both"/>
        <w:rPr>
          <w:rFonts w:eastAsia="Calibri"/>
          <w:lang w:eastAsia="en-US"/>
        </w:rPr>
      </w:pPr>
      <w:r w:rsidRPr="00CD6AFB">
        <w:rPr>
          <w:rFonts w:eastAsia="Calibri"/>
          <w:lang w:eastAsia="en-US"/>
        </w:rPr>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Pr>
          <w:rFonts w:eastAsia="Calibri"/>
          <w:lang w:eastAsia="en-US"/>
        </w:rPr>
        <w:t xml:space="preserve"> </w:t>
      </w:r>
      <w:r>
        <w:rPr>
          <w:rFonts w:eastAsia="Calibri"/>
          <w:i/>
          <w:lang w:val="de-DE" w:eastAsia="en-US"/>
        </w:rPr>
        <w:t>p</w:t>
      </w:r>
      <w:r w:rsidRPr="00DF1A9D">
        <w:rPr>
          <w:rFonts w:eastAsia="Calibri"/>
          <w:i/>
          <w:vertAlign w:val="subscript"/>
          <w:lang w:eastAsia="en-US"/>
        </w:rPr>
        <w:t>↑</w:t>
      </w:r>
      <w:r>
        <w:rPr>
          <w:rFonts w:eastAsia="Calibri"/>
          <w:i/>
          <w:lang w:val="de-DE" w:eastAsia="en-US"/>
        </w:rPr>
        <w:t>p</w:t>
      </w:r>
      <w:r w:rsidRPr="00DF1A9D">
        <w:rPr>
          <w:rFonts w:eastAsia="Calibri"/>
          <w:i/>
          <w:lang w:eastAsia="en-US"/>
        </w:rPr>
        <w:t>→</w:t>
      </w:r>
      <w:r>
        <w:rPr>
          <w:rFonts w:eastAsia="Calibri"/>
          <w:i/>
          <w:lang w:val="de-DE" w:eastAsia="en-US"/>
        </w:rPr>
        <w:t>π</w:t>
      </w:r>
      <w:r w:rsidRPr="00DF1A9D">
        <w:rPr>
          <w:rFonts w:eastAsia="Calibri"/>
          <w:i/>
          <w:vertAlign w:val="superscript"/>
          <w:lang w:eastAsia="en-US"/>
        </w:rPr>
        <w:t>0</w:t>
      </w:r>
      <w:r>
        <w:rPr>
          <w:rFonts w:eastAsia="Calibri"/>
          <w:i/>
          <w:lang w:val="en-US" w:eastAsia="en-US"/>
        </w:rPr>
        <w:t>X</w:t>
      </w:r>
      <w:r w:rsidRPr="00CD6AFB">
        <w:rPr>
          <w:rFonts w:eastAsia="Calibri"/>
          <w:lang w:eastAsia="en-US"/>
        </w:rPr>
        <w:t>. Однако</w:t>
      </w:r>
      <w:proofErr w:type="gramStart"/>
      <w:r w:rsidRPr="00CD6AFB">
        <w:rPr>
          <w:rFonts w:eastAsia="Calibri"/>
          <w:lang w:eastAsia="en-US"/>
        </w:rPr>
        <w:t>,</w:t>
      </w:r>
      <w:proofErr w:type="gramEnd"/>
      <w:r w:rsidRPr="00CD6AFB">
        <w:rPr>
          <w:rFonts w:eastAsia="Calibri"/>
          <w:lang w:eastAsia="en-US"/>
        </w:rPr>
        <w:t xml:space="preserve">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56" type="#_x0000_t75" style="width:15.75pt;height:15.75pt" o:ole="">
            <v:imagedata r:id="rId112" o:title=""/>
          </v:shape>
          <o:OLEObject Type="Embed" ProgID="Equation.DSMT4" ShapeID="_x0000_i1056" DrawAspect="Content" ObjectID="_1636973058" r:id="rId113"/>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57" type="#_x0000_t75" style="width:15pt;height:15.75pt" o:ole="">
            <v:imagedata r:id="rId114" o:title=""/>
          </v:shape>
          <o:OLEObject Type="Embed" ProgID="Equation.DSMT4" ShapeID="_x0000_i1057" DrawAspect="Content" ObjectID="_1636973059" r:id="rId115"/>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Pr>
          <w:rFonts w:eastAsia="Calibri"/>
          <w:i/>
          <w:lang w:val="de-DE" w:eastAsia="en-US"/>
        </w:rPr>
        <w:t>p</w:t>
      </w:r>
      <w:r w:rsidRPr="00DF1A9D">
        <w:rPr>
          <w:rFonts w:eastAsia="Calibri"/>
          <w:i/>
          <w:vertAlign w:val="subscript"/>
          <w:lang w:eastAsia="en-US"/>
        </w:rPr>
        <w:t>↑</w:t>
      </w:r>
      <w:r>
        <w:rPr>
          <w:rFonts w:eastAsia="Calibri"/>
          <w:i/>
          <w:lang w:val="de-DE" w:eastAsia="en-US"/>
        </w:rPr>
        <w:t>A</w:t>
      </w:r>
      <w:r w:rsidRPr="00DF1A9D">
        <w:rPr>
          <w:rFonts w:eastAsia="Calibri"/>
          <w:i/>
          <w:lang w:eastAsia="en-US"/>
        </w:rPr>
        <w:t>→</w:t>
      </w:r>
      <w:r>
        <w:rPr>
          <w:rFonts w:eastAsia="Calibri"/>
          <w:i/>
          <w:lang w:val="de-DE" w:eastAsia="en-US"/>
        </w:rPr>
        <w:t>π</w:t>
      </w:r>
      <w:r w:rsidRPr="00DF1A9D">
        <w:rPr>
          <w:rFonts w:eastAsia="Calibri"/>
          <w:i/>
          <w:vertAlign w:val="superscript"/>
          <w:lang w:eastAsia="en-US"/>
        </w:rPr>
        <w:t>±</w:t>
      </w:r>
      <w:r>
        <w:rPr>
          <w:rFonts w:eastAsia="Calibri"/>
          <w:i/>
          <w:lang w:val="en-US" w:eastAsia="en-US"/>
        </w:rPr>
        <w:t>X</w:t>
      </w:r>
      <w:r w:rsidRPr="00CD6AFB">
        <w:rPr>
          <w:rFonts w:eastAsia="Calibri"/>
          <w:lang w:eastAsia="en-US"/>
        </w:rPr>
        <w:t xml:space="preserve">  на ядрах углерода практически не отличается от </w:t>
      </w:r>
      <w:r w:rsidRPr="009F2223">
        <w:rPr>
          <w:rFonts w:eastAsia="Calibri"/>
          <w:i/>
          <w:lang w:val="de-DE" w:eastAsia="en-US"/>
        </w:rPr>
        <w:t>p</w:t>
      </w:r>
      <w:r w:rsidRPr="009F2223">
        <w:rPr>
          <w:rFonts w:eastAsia="Calibri"/>
          <w:i/>
          <w:vertAlign w:val="subscript"/>
          <w:lang w:eastAsia="en-US"/>
        </w:rPr>
        <w:t>↑</w:t>
      </w:r>
      <w:r w:rsidRPr="009F2223">
        <w:rPr>
          <w:rFonts w:eastAsia="Calibri"/>
          <w:i/>
          <w:lang w:val="de-DE" w:eastAsia="en-US"/>
        </w:rPr>
        <w:t>p</w:t>
      </w:r>
      <w:r w:rsidRPr="009F2223">
        <w:rPr>
          <w:rFonts w:eastAsia="Calibri"/>
          <w:i/>
          <w:lang w:eastAsia="en-US"/>
        </w:rPr>
        <w:t>→</w:t>
      </w:r>
      <w:r w:rsidRPr="009F2223">
        <w:rPr>
          <w:rFonts w:eastAsia="Calibri"/>
          <w:i/>
          <w:lang w:val="de-DE" w:eastAsia="en-US"/>
        </w:rPr>
        <w:t>π</w:t>
      </w:r>
      <w:r w:rsidRPr="009F2223">
        <w:rPr>
          <w:rFonts w:eastAsia="Calibri"/>
          <w:i/>
          <w:vertAlign w:val="superscript"/>
          <w:lang w:eastAsia="en-US"/>
        </w:rPr>
        <w:t>0</w:t>
      </w:r>
      <w:r w:rsidRPr="009F2223">
        <w:rPr>
          <w:rFonts w:eastAsia="Calibri"/>
          <w:i/>
          <w:lang w:val="en-US" w:eastAsia="en-US"/>
        </w:rPr>
        <w:t>X</w:t>
      </w:r>
      <w:r w:rsidRPr="00CD6AFB">
        <w:rPr>
          <w:rFonts w:eastAsia="Calibri"/>
          <w:lang w:eastAsia="en-US"/>
        </w:rPr>
        <w:t xml:space="preserve">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E04BB">
        <w:rPr>
          <w:rFonts w:eastAsia="Calibri"/>
          <w:lang w:eastAsia="en-US"/>
        </w:rPr>
        <w:t>22</w:t>
      </w:r>
      <w:r>
        <w:rPr>
          <w:rFonts w:eastAsia="Calibri"/>
          <w:lang w:eastAsia="en-US"/>
        </w:rPr>
        <w:fldChar w:fldCharType="end"/>
      </w:r>
      <w:r w:rsidRPr="00CD6AFB">
        <w:rPr>
          <w:rFonts w:eastAsia="Calibri"/>
          <w:lang w:eastAsia="en-US"/>
        </w:rPr>
        <w:t xml:space="preserve">], и, как минимум, до меди не просматривается никакой зависимости от ядерного состава мишени </w:t>
      </w:r>
      <w:r w:rsidR="004822B4" w:rsidRPr="004822B4">
        <w:rPr>
          <w:rFonts w:eastAsia="Calibri"/>
          <w:lang w:eastAsia="en-US"/>
        </w:rPr>
        <w:t>[</w:t>
      </w:r>
      <w:bookmarkStart w:id="135" w:name="_Ref20928285"/>
      <w:r w:rsidR="004822B4" w:rsidRPr="004822B4">
        <w:rPr>
          <w:rStyle w:val="aa"/>
          <w:rFonts w:eastAsia="Calibri"/>
          <w:vertAlign w:val="baseline"/>
          <w:lang w:eastAsia="en-US"/>
        </w:rPr>
        <w:endnoteReference w:id="85"/>
      </w:r>
      <w:bookmarkEnd w:id="135"/>
      <w:r w:rsidR="004822B4" w:rsidRPr="004822B4">
        <w:rPr>
          <w:rFonts w:eastAsia="Calibri"/>
          <w:lang w:eastAsia="en-US"/>
        </w:rPr>
        <w:t xml:space="preserve">, </w:t>
      </w:r>
      <w:bookmarkStart w:id="136" w:name="_Ref20928295"/>
      <w:r w:rsidR="004822B4" w:rsidRPr="004822B4">
        <w:rPr>
          <w:rStyle w:val="aa"/>
          <w:rFonts w:eastAsia="Calibri"/>
          <w:vertAlign w:val="baseline"/>
          <w:lang w:eastAsia="en-US"/>
        </w:rPr>
        <w:endnoteReference w:id="86"/>
      </w:r>
      <w:bookmarkEnd w:id="136"/>
      <w:r w:rsidR="004822B4" w:rsidRPr="004822B4">
        <w:rPr>
          <w:rFonts w:eastAsia="Calibri"/>
          <w:lang w:eastAsia="en-US"/>
        </w:rPr>
        <w:t xml:space="preserve">, </w:t>
      </w:r>
      <w:bookmarkStart w:id="137" w:name="_Ref20928302"/>
      <w:r w:rsidR="004822B4" w:rsidRPr="004822B4">
        <w:rPr>
          <w:rStyle w:val="aa"/>
          <w:rFonts w:eastAsia="Calibri"/>
          <w:vertAlign w:val="baseline"/>
          <w:lang w:eastAsia="en-US"/>
        </w:rPr>
        <w:endnoteReference w:id="87"/>
      </w:r>
      <w:bookmarkEnd w:id="137"/>
      <w:r w:rsidR="004822B4" w:rsidRPr="004822B4">
        <w:rPr>
          <w:rFonts w:eastAsia="Calibri"/>
          <w:lang w:eastAsia="en-US"/>
        </w:rPr>
        <w:t>]</w:t>
      </w:r>
      <w:r w:rsidRPr="004822B4">
        <w:rPr>
          <w:rFonts w:eastAsia="Calibri"/>
          <w:lang w:eastAsia="en-US"/>
        </w:rPr>
        <w:t>.</w:t>
      </w:r>
      <w:r>
        <w:rPr>
          <w:rFonts w:eastAsia="Calibri"/>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lastRenderedPageBreak/>
        <w:t xml:space="preserve">Исходя из этого,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 так как результаты данного эксперимента получены с наилучшей точностью</w:t>
      </w:r>
      <w:r w:rsidR="00FC2377">
        <w:rPr>
          <w:rStyle w:val="af6"/>
          <w:rFonts w:eastAsia="MS Mincho"/>
          <w:lang w:eastAsia="en-US"/>
        </w:rPr>
        <w:footnoteReference w:id="35"/>
      </w:r>
      <w:r>
        <w:rPr>
          <w:rFonts w:eastAsia="MS Mincho"/>
          <w:lang w:eastAsia="en-US"/>
        </w:rPr>
        <w:t xml:space="preserve">. </w:t>
      </w:r>
      <w:r w:rsidRPr="00CD6AFB">
        <w:rPr>
          <w:rFonts w:eastAsia="MS Mincho"/>
          <w:lang w:eastAsia="en-US"/>
        </w:rPr>
        <w:t xml:space="preserve">Измерение односпиновых асимметрий, включая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инклюзивных пионах могут быть получены в самом спектрометре СПАСЧАРМ, и никакое другое дополнительное оборудование не потребуется. </w:t>
      </w:r>
      <w:r w:rsidRPr="003D4E5F">
        <w:rPr>
          <w:rFonts w:eastAsia="MS Mincho"/>
          <w:lang w:eastAsia="en-US"/>
        </w:rPr>
        <w:t>Детектор установки СПАСЧАРМ представляет собой широкоапертурный спектрометр для заряженных и нейтральных частиц с хорошей идентификацией, имеющий 2</w:t>
      </w:r>
      <w:r w:rsidRPr="00FC2377">
        <w:rPr>
          <w:rFonts w:eastAsia="MS Mincho"/>
          <w:i/>
          <w:lang w:eastAsia="en-US"/>
        </w:rPr>
        <w:t>π</w:t>
      </w:r>
      <w:r w:rsidRPr="003D4E5F">
        <w:rPr>
          <w:rFonts w:eastAsia="MS Mincho"/>
          <w:lang w:eastAsia="en-US"/>
        </w:rPr>
        <w:t xml:space="preserve">-аксептанс по азимуту, </w:t>
      </w:r>
      <w:r w:rsidR="00FC2377">
        <w:rPr>
          <w:rFonts w:eastAsia="MS Mincho"/>
          <w:lang w:eastAsia="en-US"/>
        </w:rPr>
        <w:t xml:space="preserve">в кинематическом диапазон по перечному импульсу </w:t>
      </w:r>
      <w:r w:rsidR="00FC2377" w:rsidRPr="00FC2377">
        <w:rPr>
          <w:rFonts w:eastAsia="MS Mincho"/>
          <w:i/>
          <w:lang w:val="de-DE" w:eastAsia="en-US"/>
        </w:rPr>
        <w:t>p</w:t>
      </w:r>
      <w:r w:rsidR="00FC2377" w:rsidRPr="00FC2377">
        <w:rPr>
          <w:rFonts w:eastAsia="MS Mincho"/>
          <w:vertAlign w:val="subscript"/>
          <w:lang w:val="de-DE" w:eastAsia="en-US"/>
        </w:rPr>
        <w:t>T</w:t>
      </w:r>
      <w:r w:rsidR="00FC2377" w:rsidRPr="00FC2377">
        <w:rPr>
          <w:rFonts w:eastAsia="MS Mincho"/>
          <w:lang w:eastAsia="en-US"/>
        </w:rPr>
        <w:t>&lt;</w:t>
      </w:r>
      <w:r w:rsidR="00FC2377">
        <w:rPr>
          <w:rFonts w:eastAsia="MS Mincho"/>
          <w:lang w:eastAsia="en-US"/>
        </w:rPr>
        <w:t>2.5 ГэВ</w:t>
      </w:r>
      <w:r w:rsidRPr="003D4E5F">
        <w:rPr>
          <w:rFonts w:eastAsia="MS Mincho"/>
          <w:lang w:eastAsia="en-US"/>
        </w:rPr>
        <w:t xml:space="preserve">/с </w:t>
      </w:r>
      <w:r w:rsidR="00FC2377">
        <w:rPr>
          <w:rFonts w:eastAsia="MS Mincho"/>
          <w:lang w:eastAsia="en-US"/>
        </w:rPr>
        <w:t xml:space="preserve">и </w:t>
      </w:r>
      <w:r w:rsidR="00FC2377" w:rsidRPr="00FC2377">
        <w:rPr>
          <w:rFonts w:eastAsia="MS Mincho"/>
          <w:lang w:eastAsia="en-US"/>
        </w:rPr>
        <w:t>0&lt;</w:t>
      </w:r>
      <w:r w:rsidR="00FC2377" w:rsidRPr="00FC2377">
        <w:rPr>
          <w:rFonts w:eastAsia="MS Mincho"/>
          <w:i/>
          <w:lang w:val="en-US" w:eastAsia="en-US"/>
        </w:rPr>
        <w:t>x</w:t>
      </w:r>
      <w:r w:rsidR="00FC2377" w:rsidRPr="00FC2377">
        <w:rPr>
          <w:rFonts w:eastAsia="MS Mincho"/>
          <w:vertAlign w:val="subscript"/>
          <w:lang w:val="en-US" w:eastAsia="en-US"/>
        </w:rPr>
        <w:t>F</w:t>
      </w:r>
      <w:r w:rsidR="00FC2377" w:rsidRPr="00FC2377">
        <w:rPr>
          <w:rFonts w:eastAsia="MS Mincho"/>
          <w:lang w:eastAsia="en-US"/>
        </w:rPr>
        <w:t>&lt;1 (</w:t>
      </w:r>
      <w:r w:rsidR="00FC2377">
        <w:rPr>
          <w:rFonts w:eastAsia="MS Mincho"/>
          <w:lang w:eastAsia="en-US"/>
        </w:rPr>
        <w:t>д</w:t>
      </w:r>
      <w:r w:rsidRPr="00CD6AFB">
        <w:rPr>
          <w:rFonts w:eastAsia="MS Mincho"/>
          <w:lang w:eastAsia="en-US"/>
        </w:rPr>
        <w:t xml:space="preserve">етальное описание состава детекторов СПАСЧАРМ содержится в разделе </w:t>
      </w:r>
      <w:r>
        <w:rPr>
          <w:rFonts w:eastAsia="MS Mincho"/>
          <w:lang w:eastAsia="en-US"/>
        </w:rPr>
        <w:fldChar w:fldCharType="begin"/>
      </w:r>
      <w:r>
        <w:rPr>
          <w:rFonts w:eastAsia="MS Mincho"/>
          <w:lang w:eastAsia="en-US"/>
        </w:rPr>
        <w:instrText xml:space="preserve"> REF _Ref489880397 \r \h </w:instrText>
      </w:r>
      <w:r>
        <w:rPr>
          <w:rFonts w:eastAsia="MS Mincho"/>
          <w:lang w:eastAsia="en-US"/>
        </w:rPr>
      </w:r>
      <w:r>
        <w:rPr>
          <w:rFonts w:eastAsia="MS Mincho"/>
          <w:lang w:eastAsia="en-US"/>
        </w:rPr>
        <w:fldChar w:fldCharType="separate"/>
      </w:r>
      <w:r w:rsidR="000E04BB">
        <w:rPr>
          <w:rFonts w:eastAsia="MS Mincho"/>
          <w:lang w:eastAsia="en-US"/>
        </w:rPr>
        <w:t>3</w:t>
      </w:r>
      <w:r>
        <w:rPr>
          <w:rFonts w:eastAsia="MS Mincho"/>
          <w:lang w:eastAsia="en-US"/>
        </w:rPr>
        <w:fldChar w:fldCharType="end"/>
      </w:r>
      <w:r w:rsidR="00FC2377">
        <w:rPr>
          <w:rFonts w:eastAsia="MS Mincho"/>
          <w:lang w:eastAsia="en-US"/>
        </w:rPr>
        <w:t>)</w:t>
      </w:r>
      <w:r w:rsidRPr="00CD6AFB">
        <w:rPr>
          <w:rFonts w:eastAsia="MS Mincho"/>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w:t>
      </w:r>
      <w:r w:rsidR="00FC2377">
        <w:rPr>
          <w:rFonts w:eastAsia="MS Mincho"/>
          <w:lang w:eastAsia="en-US"/>
        </w:rPr>
        <w:t xml:space="preserve">оценки получены именно </w:t>
      </w:r>
      <w:r>
        <w:rPr>
          <w:rFonts w:eastAsia="MS Mincho"/>
          <w:lang w:eastAsia="en-US"/>
        </w:rPr>
        <w:t xml:space="preserve">на основе результатов эксперимента Е925. </w:t>
      </w:r>
      <w:r w:rsidRPr="00CD6AFB">
        <w:rPr>
          <w:rFonts w:eastAsia="MS Mincho"/>
          <w:lang w:eastAsia="en-US"/>
        </w:rPr>
        <w:t>В</w:t>
      </w:r>
      <w:proofErr w:type="gramStart"/>
      <w:r w:rsidRPr="00CD6AFB">
        <w:rPr>
          <w:rFonts w:eastAsia="MS Mincho"/>
          <w:lang w:eastAsia="en-US"/>
        </w:rPr>
        <w:t xml:space="preserve">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0E04BB" w:rsidRPr="000E04BB">
        <w:t>Т</w:t>
      </w:r>
      <w:proofErr w:type="gramEnd"/>
      <w:r w:rsidR="000E04BB" w:rsidRPr="000E04BB">
        <w:t xml:space="preserve">абл.  </w:t>
      </w:r>
      <w:r w:rsidR="000E04BB" w:rsidRPr="000E04BB">
        <w:rPr>
          <w:noProof/>
        </w:rPr>
        <w:t>2</w:t>
      </w:r>
      <w:r w:rsidR="000E04BB" w:rsidRPr="000E04BB">
        <w:t>.</w:t>
      </w:r>
      <w:r w:rsidR="000E04BB" w:rsidRPr="000E04BB">
        <w:rPr>
          <w:noProof/>
        </w:rPr>
        <w:t>7</w:t>
      </w:r>
      <w:r w:rsidRPr="008B7005">
        <w:rPr>
          <w:rFonts w:eastAsia="MS Mincho"/>
          <w:lang w:eastAsia="en-US"/>
        </w:rPr>
        <w:fldChar w:fldCharType="end"/>
      </w:r>
      <w:r w:rsidRPr="008B7005">
        <w:rPr>
          <w:rFonts w:ascii="Calibri" w:eastAsia="Calibri" w:hAnsi="Calibri"/>
          <w:sz w:val="22"/>
          <w:szCs w:val="22"/>
          <w:lang w:eastAsia="en-US"/>
        </w:rPr>
        <w:t xml:space="preserve"> </w:t>
      </w:r>
      <w:r w:rsidRPr="008B7005">
        <w:rPr>
          <w:rFonts w:eastAsia="MS Mincho"/>
          <w:lang w:eastAsia="en-US"/>
        </w:rPr>
        <w:t xml:space="preserve">и </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0E04BB" w:rsidRPr="000E04BB">
        <w:t xml:space="preserve">Табл.  </w:t>
      </w:r>
      <w:r w:rsidR="000E04BB" w:rsidRPr="000E04BB">
        <w:rPr>
          <w:noProof/>
        </w:rPr>
        <w:t>2</w:t>
      </w:r>
      <w:r w:rsidR="000E04BB" w:rsidRPr="000E04BB">
        <w:t>.</w:t>
      </w:r>
      <w:r w:rsidR="000E04BB" w:rsidRPr="000E04BB">
        <w:rPr>
          <w:noProof/>
        </w:rPr>
        <w:t>8</w:t>
      </w:r>
      <w:r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w:t>
      </w:r>
    </w:p>
    <w:p w:rsidR="00EA1712" w:rsidRPr="008B7005" w:rsidRDefault="00EA1712" w:rsidP="00EA1712">
      <w:pPr>
        <w:pStyle w:val="ae"/>
        <w:keepNext/>
        <w:jc w:val="both"/>
        <w:rPr>
          <w:b w:val="0"/>
        </w:rPr>
      </w:pPr>
      <w:bookmarkStart w:id="138" w:name="_Ref487803238"/>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7</w:t>
      </w:r>
      <w:r w:rsidR="008E553A">
        <w:rPr>
          <w:b w:val="0"/>
        </w:rPr>
        <w:fldChar w:fldCharType="end"/>
      </w:r>
      <w:bookmarkEnd w:id="138"/>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8" type="#_x0000_t75" style="width:61.5pt;height:18pt" o:ole="">
            <v:imagedata r:id="rId116" o:title=""/>
          </v:shape>
          <o:OLEObject Type="Embed" ProgID="Equation.DSMT4" ShapeID="_x0000_i1058" DrawAspect="Content" ObjectID="_1636973060" r:id="rId117"/>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0E04BB">
        <w:rPr>
          <w:b w:val="0"/>
        </w:rPr>
        <w:t>22</w:t>
      </w:r>
      <w:r w:rsidRPr="008B7005">
        <w:rPr>
          <w:b w:val="0"/>
        </w:rPr>
        <w:fldChar w:fldCharType="end"/>
      </w:r>
      <w:r w:rsidRPr="008B7005">
        <w:rPr>
          <w:b w:val="0"/>
        </w:rPr>
        <w:t>]</w:t>
      </w:r>
      <w:r w:rsidR="007E52AD">
        <w:rPr>
          <w:rStyle w:val="af6"/>
          <w:b w:val="0"/>
        </w:rPr>
        <w:footnoteReference w:id="36"/>
      </w:r>
      <w:r w:rsidRPr="008B7005">
        <w:rPr>
          <w:b w:val="0"/>
        </w:rPr>
        <w:t xml:space="preserve">. </w:t>
      </w:r>
    </w:p>
    <w:tbl>
      <w:tblPr>
        <w:tblStyle w:val="42"/>
        <w:tblW w:w="0" w:type="auto"/>
        <w:tblInd w:w="113"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Параметр для</w:t>
            </w:r>
            <w:r w:rsidR="00BE4E4C">
              <w:rPr>
                <w:rFonts w:ascii="Times New Roman" w:hAnsi="Times New Roman"/>
              </w:rPr>
              <w:t xml:space="preserve"> реакции</w:t>
            </w:r>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59" type="#_x0000_t75" style="width:61.5pt;height:18pt" o:ole="">
                  <v:imagedata r:id="rId118" o:title=""/>
                </v:shape>
                <o:OLEObject Type="Embed" ProgID="Equation.DSMT4" ShapeID="_x0000_i1059" DrawAspect="Content" ObjectID="_1636973061" r:id="rId119"/>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0" type="#_x0000_t75" style="width:65.25pt;height:18pt" o:ole="">
                  <v:imagedata r:id="rId120" o:title=""/>
                </v:shape>
                <o:OLEObject Type="Embed" ProgID="Equation.DSMT4" ShapeID="_x0000_i1060" DrawAspect="Content" ObjectID="_1636973062" r:id="rId121"/>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1" type="#_x0000_t75" style="width:74.25pt;height:18pt" o:ole="">
                  <v:imagedata r:id="rId122" o:title=""/>
                </v:shape>
                <o:OLEObject Type="Embed" ProgID="Equation.DSMT4" ShapeID="_x0000_i1061" DrawAspect="Content" ObjectID="_1636973063" r:id="rId123"/>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2" type="#_x0000_t75" style="width:65.25pt;height:18pt" o:ole="">
                  <v:imagedata r:id="rId124" o:title=""/>
                </v:shape>
                <o:OLEObject Type="Embed" ProgID="Equation.DSMT4" ShapeID="_x0000_i1062" DrawAspect="Content" ObjectID="_1636973064" r:id="rId125"/>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3" type="#_x0000_t75" style="width:74.25pt;height:18pt" o:ole="">
                  <v:imagedata r:id="rId126" o:title=""/>
                </v:shape>
                <o:OLEObject Type="Embed" ProgID="Equation.DSMT4" ShapeID="_x0000_i1063" DrawAspect="Content" ObjectID="_1636973065" r:id="rId127"/>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4" type="#_x0000_t75" style="width:66.75pt;height:18pt" o:ole="">
                  <v:imagedata r:id="rId128" o:title=""/>
                </v:shape>
                <o:OLEObject Type="Embed" ProgID="Equation.DSMT4" ShapeID="_x0000_i1064" DrawAspect="Content" ObjectID="_1636973066" r:id="rId129"/>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5" type="#_x0000_t75" style="width:74.25pt;height:18pt" o:ole="">
                  <v:imagedata r:id="rId130" o:title=""/>
                </v:shape>
                <o:OLEObject Type="Embed" ProgID="Equation.DSMT4" ShapeID="_x0000_i1065" DrawAspect="Content" ObjectID="_1636973067" r:id="rId131"/>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29.1 ± 2.9</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 xml:space="preserve">Сечение σ, </w:t>
            </w:r>
            <w:proofErr w:type="spellStart"/>
            <w:r w:rsidRPr="00347D5B">
              <w:rPr>
                <w:rFonts w:ascii="Times New Roman" w:hAnsi="Times New Roman"/>
              </w:rPr>
              <w:t>μ</w:t>
            </w:r>
            <w:proofErr w:type="gramStart"/>
            <w:r w:rsidRPr="00347D5B">
              <w:rPr>
                <w:rFonts w:ascii="Times New Roman" w:hAnsi="Times New Roman"/>
              </w:rPr>
              <w:t>б</w:t>
            </w:r>
            <w:proofErr w:type="spellEnd"/>
            <w:proofErr w:type="gramEnd"/>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EA1712" w:rsidRPr="008B7005" w:rsidRDefault="00EA1712" w:rsidP="00EA1712">
      <w:pPr>
        <w:pStyle w:val="ae"/>
        <w:keepNext/>
        <w:jc w:val="both"/>
        <w:rPr>
          <w:b w:val="0"/>
        </w:rPr>
      </w:pPr>
      <w:bookmarkStart w:id="139" w:name="_Ref487803243"/>
      <w:bookmarkStart w:id="140" w:name="_Ref469881975" w:colFirst="0" w:colLast="0"/>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8</w:t>
      </w:r>
      <w:proofErr w:type="gramStart"/>
      <w:r w:rsidR="008E553A">
        <w:rPr>
          <w:b w:val="0"/>
        </w:rPr>
        <w:fldChar w:fldCharType="end"/>
      </w:r>
      <w:bookmarkEnd w:id="139"/>
      <w:r w:rsidRPr="008B7005">
        <w:rPr>
          <w:b w:val="0"/>
        </w:rPr>
        <w:t xml:space="preserve"> Т</w:t>
      </w:r>
      <w:proofErr w:type="gramEnd"/>
      <w:r w:rsidRPr="008B7005">
        <w:rPr>
          <w:b w:val="0"/>
        </w:rPr>
        <w:t xml:space="preserve">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0E04BB" w:rsidRPr="008B7005">
        <w:rPr>
          <w:b w:val="0"/>
        </w:rPr>
        <w:t xml:space="preserve">Табл.  </w:t>
      </w:r>
      <w:r w:rsidR="000E04BB">
        <w:rPr>
          <w:b w:val="0"/>
          <w:noProof/>
        </w:rPr>
        <w:t>2</w:t>
      </w:r>
      <w:r w:rsidR="000E04BB">
        <w:rPr>
          <w:b w:val="0"/>
        </w:rPr>
        <w:t>.</w:t>
      </w:r>
      <w:r w:rsidR="000E04BB">
        <w:rPr>
          <w:b w:val="0"/>
          <w:noProof/>
        </w:rPr>
        <w:t>7</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6" type="#_x0000_t75" style="width:62.25pt;height:18pt" o:ole="">
            <v:imagedata r:id="rId132" o:title=""/>
          </v:shape>
          <o:OLEObject Type="Embed" ProgID="Equation.DSMT4" ShapeID="_x0000_i1066" DrawAspect="Content" ObjectID="_1636973068" r:id="rId133"/>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0E04BB">
        <w:rPr>
          <w:b w:val="0"/>
        </w:rPr>
        <w:t>22</w:t>
      </w:r>
      <w:r w:rsidRPr="008B7005">
        <w:rPr>
          <w:b w:val="0"/>
        </w:rPr>
        <w:fldChar w:fldCharType="end"/>
      </w:r>
      <w:r w:rsidRPr="008B7005">
        <w:rPr>
          <w:b w:val="0"/>
        </w:rPr>
        <w:t xml:space="preserve">]. </w:t>
      </w:r>
      <w:r w:rsidR="007E52AD">
        <w:rPr>
          <w:b w:val="0"/>
        </w:rPr>
        <w:t xml:space="preserve"> </w:t>
      </w:r>
    </w:p>
    <w:tbl>
      <w:tblPr>
        <w:tblStyle w:val="42"/>
        <w:tblW w:w="0" w:type="auto"/>
        <w:tblInd w:w="0"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Параметр для</w:t>
            </w:r>
            <w:r w:rsidR="00BE4E4C">
              <w:rPr>
                <w:rFonts w:ascii="Times New Roman" w:hAnsi="Times New Roman"/>
              </w:rPr>
              <w:t xml:space="preserve"> реакции</w:t>
            </w:r>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7" type="#_x0000_t75" style="width:62.25pt;height:18pt" o:ole="">
                  <v:imagedata r:id="rId134" o:title=""/>
                </v:shape>
                <o:OLEObject Type="Embed" ProgID="Equation.DSMT4" ShapeID="_x0000_i1067" DrawAspect="Content" ObjectID="_1636973069" r:id="rId135"/>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8" type="#_x0000_t75" style="width:65.25pt;height:18pt" o:ole="">
                  <v:imagedata r:id="rId120" o:title=""/>
                </v:shape>
                <o:OLEObject Type="Embed" ProgID="Equation.DSMT4" ShapeID="_x0000_i1068" DrawAspect="Content" ObjectID="_1636973070" r:id="rId136"/>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9" type="#_x0000_t75" style="width:74.25pt;height:18pt" o:ole="">
                  <v:imagedata r:id="rId122" o:title=""/>
                </v:shape>
                <o:OLEObject Type="Embed" ProgID="Equation.DSMT4" ShapeID="_x0000_i1069" DrawAspect="Content" ObjectID="_1636973071" r:id="rId137"/>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70" type="#_x0000_t75" style="width:65.25pt;height:18pt" o:ole="">
                  <v:imagedata r:id="rId124" o:title=""/>
                </v:shape>
                <o:OLEObject Type="Embed" ProgID="Equation.DSMT4" ShapeID="_x0000_i1070" DrawAspect="Content" ObjectID="_1636973072" r:id="rId138"/>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1" type="#_x0000_t75" style="width:74.25pt;height:18pt" o:ole="">
                  <v:imagedata r:id="rId126" o:title=""/>
                </v:shape>
                <o:OLEObject Type="Embed" ProgID="Equation.DSMT4" ShapeID="_x0000_i1071" DrawAspect="Content" ObjectID="_1636973073" r:id="rId139"/>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72" type="#_x0000_t75" style="width:66.75pt;height:18pt" o:ole="">
                  <v:imagedata r:id="rId128" o:title=""/>
                </v:shape>
                <o:OLEObject Type="Embed" ProgID="Equation.DSMT4" ShapeID="_x0000_i1072" DrawAspect="Content" ObjectID="_1636973074" r:id="rId140"/>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3" type="#_x0000_t75" style="width:74.25pt;height:18pt" o:ole="">
                  <v:imagedata r:id="rId130" o:title=""/>
                </v:shape>
                <o:OLEObject Type="Embed" ProgID="Equation.DSMT4" ShapeID="_x0000_i1073" DrawAspect="Content" ObjectID="_1636973075" r:id="rId141"/>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30.2 ± 2.4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 xml:space="preserve">Сечение σ, </w:t>
            </w:r>
            <w:proofErr w:type="spellStart"/>
            <w:r w:rsidRPr="00347D5B">
              <w:rPr>
                <w:rFonts w:ascii="Times New Roman" w:hAnsi="Times New Roman"/>
              </w:rPr>
              <w:t>μ</w:t>
            </w:r>
            <w:proofErr w:type="gramStart"/>
            <w:r w:rsidRPr="00347D5B">
              <w:rPr>
                <w:rFonts w:ascii="Times New Roman" w:hAnsi="Times New Roman"/>
              </w:rPr>
              <w:t>б</w:t>
            </w:r>
            <w:proofErr w:type="spellEnd"/>
            <w:proofErr w:type="gramEnd"/>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~30</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~13</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bookmarkEnd w:id="140"/>
    </w:tbl>
    <w:p w:rsidR="001F2074" w:rsidRDefault="001F2074" w:rsidP="007E52AD">
      <w:pPr>
        <w:spacing w:before="240" w:after="120" w:line="276" w:lineRule="auto"/>
        <w:ind w:firstLine="709"/>
        <w:contextualSpacing/>
        <w:jc w:val="both"/>
        <w:rPr>
          <w:rFonts w:eastAsia="MS Mincho"/>
          <w:lang w:eastAsia="en-US"/>
        </w:rPr>
      </w:pPr>
    </w:p>
    <w:p w:rsidR="007E52AD" w:rsidRPr="00347D5B" w:rsidRDefault="007E52AD" w:rsidP="007E52AD">
      <w:pPr>
        <w:spacing w:before="240" w:after="120" w:line="276" w:lineRule="auto"/>
        <w:ind w:firstLine="709"/>
        <w:contextualSpacing/>
        <w:jc w:val="both"/>
        <w:rPr>
          <w:rFonts w:eastAsia="Calibri"/>
          <w:lang w:eastAsia="en-US"/>
        </w:rPr>
      </w:pPr>
      <w:r w:rsidRPr="00CD6AFB">
        <w:rPr>
          <w:rFonts w:eastAsia="MS Mincho"/>
          <w:lang w:eastAsia="en-US"/>
        </w:rPr>
        <w:lastRenderedPageBreak/>
        <w:t xml:space="preserve">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w:t>
      </w:r>
      <w:proofErr w:type="gramStart"/>
      <w:r w:rsidRPr="00CD6AFB">
        <w:rPr>
          <w:rFonts w:eastAsia="MS Mincho"/>
          <w:lang w:eastAsia="en-US"/>
        </w:rPr>
        <w:t xml:space="preserve">предполагалась </w:t>
      </w:r>
      <w:r>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Pr>
          <w:rFonts w:eastAsia="MS Mincho"/>
          <w:lang w:eastAsia="en-US"/>
        </w:rPr>
        <w:t xml:space="preserve"> </w:t>
      </w:r>
      <w:r w:rsidRPr="00CD6AFB">
        <w:rPr>
          <w:rFonts w:eastAsia="MS Mincho"/>
          <w:lang w:eastAsia="en-US"/>
        </w:rPr>
        <w:t xml:space="preserve"> протонов за цикл ускорителя с интервалом между циклами 9 се</w:t>
      </w:r>
      <w:r>
        <w:rPr>
          <w:rFonts w:eastAsia="MS Mincho"/>
          <w:lang w:eastAsia="en-US"/>
        </w:rPr>
        <w:t>к</w:t>
      </w:r>
      <w:proofErr w:type="gramEnd"/>
      <w:r>
        <w:rPr>
          <w:rFonts w:eastAsia="MS Mincho"/>
          <w:lang w:eastAsia="en-US"/>
        </w:rPr>
        <w:t xml:space="preserve"> </w:t>
      </w:r>
      <w:r w:rsidR="00BE4E4C">
        <w:rPr>
          <w:rFonts w:eastAsia="MS Mincho"/>
          <w:lang w:eastAsia="en-US"/>
        </w:rPr>
        <w:t>(</w:t>
      </w:r>
      <w:r w:rsidRPr="00FC2377">
        <w:rPr>
          <w:rFonts w:eastAsia="MS Mincho"/>
          <w:lang w:eastAsia="en-US"/>
        </w:rPr>
        <w:t>на порядок ниже расчетной интенсивности)</w:t>
      </w:r>
      <w:r w:rsidRPr="00CD6AFB">
        <w:rPr>
          <w:rFonts w:eastAsia="MS Mincho"/>
          <w:lang w:eastAsia="en-US"/>
        </w:rPr>
        <w:t xml:space="preserve">.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w:t>
      </w:r>
      <w:r w:rsidR="00BE4E4C">
        <w:rPr>
          <w:rFonts w:eastAsia="MS Mincho"/>
          <w:lang w:eastAsia="en-US"/>
        </w:rPr>
        <w:t>инклюзивного рождения</w:t>
      </w:r>
      <w:r w:rsidRPr="00CD6AFB">
        <w:rPr>
          <w:rFonts w:eastAsia="MS Mincho"/>
          <w:lang w:eastAsia="en-US"/>
        </w:rPr>
        <w:t xml:space="preserve">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w:t>
      </w:r>
      <w:r w:rsidR="00BE4E4C">
        <w:rPr>
          <w:rFonts w:eastAsia="MS Mincho"/>
          <w:lang w:eastAsia="en-US"/>
        </w:rPr>
        <w:t xml:space="preserve">-мезонов </w:t>
      </w:r>
      <w:r w:rsidRPr="00CD6AFB">
        <w:rPr>
          <w:rFonts w:eastAsia="MS Mincho"/>
          <w:lang w:eastAsia="en-US"/>
        </w:rPr>
        <w:t xml:space="preserve">в </w:t>
      </w:r>
      <w:r w:rsidRPr="00CD6AFB">
        <w:rPr>
          <w:rFonts w:eastAsia="MS Mincho"/>
          <w:position w:val="-10"/>
          <w:lang w:eastAsia="en-US"/>
        </w:rPr>
        <w:object w:dxaOrig="630" w:dyaOrig="375">
          <v:shape id="_x0000_i1074" type="#_x0000_t75" style="width:32.25pt;height:18pt" o:ole="">
            <v:imagedata r:id="rId142" o:title=""/>
          </v:shape>
          <o:OLEObject Type="Embed" ProgID="Equation.DSMT4" ShapeID="_x0000_i1074" DrawAspect="Content" ObjectID="_1636973076" r:id="rId143"/>
        </w:object>
      </w:r>
      <w:r w:rsidRPr="00CD6AFB">
        <w:rPr>
          <w:rFonts w:eastAsia="MS Mincho"/>
          <w:lang w:eastAsia="en-US"/>
        </w:rPr>
        <w:t xml:space="preserve">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0E04BB" w:rsidRPr="000E04BB">
        <w:t xml:space="preserve">Табл.  </w:t>
      </w:r>
      <w:r w:rsidR="000E04BB" w:rsidRPr="000E04BB">
        <w:rPr>
          <w:noProof/>
        </w:rPr>
        <w:t>2</w:t>
      </w:r>
      <w:r w:rsidR="000E04BB" w:rsidRPr="000E04BB">
        <w:t>.</w:t>
      </w:r>
      <w:r w:rsidR="000E04BB" w:rsidRPr="000E04BB">
        <w:rPr>
          <w:noProof/>
        </w:rPr>
        <w:t>7</w:t>
      </w:r>
      <w:r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75" type="#_x0000_t75" style="width:32.25pt;height:18pt" o:ole="">
            <v:imagedata r:id="rId144" o:title=""/>
          </v:shape>
          <o:OLEObject Type="Embed" ProgID="Equation.DSMT4" ShapeID="_x0000_i1075" DrawAspect="Content" ObjectID="_1636973077" r:id="rId145"/>
        </w:object>
      </w:r>
      <w:r w:rsidRPr="00CD6AFB">
        <w:rPr>
          <w:rFonts w:eastAsia="MS Mincho"/>
          <w:lang w:eastAsia="en-US"/>
        </w:rPr>
        <w:t>(</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0E04BB" w:rsidRPr="000E04BB">
        <w:t xml:space="preserve">Табл.  </w:t>
      </w:r>
      <w:r w:rsidR="000E04BB" w:rsidRPr="000E04BB">
        <w:rPr>
          <w:noProof/>
        </w:rPr>
        <w:t>2</w:t>
      </w:r>
      <w:r w:rsidR="000E04BB" w:rsidRPr="000E04BB">
        <w:t>.</w:t>
      </w:r>
      <w:r w:rsidR="000E04BB" w:rsidRPr="000E04BB">
        <w:rPr>
          <w:noProof/>
        </w:rPr>
        <w:t>8</w:t>
      </w:r>
      <w:r w:rsidRPr="008B7005">
        <w:rPr>
          <w:rFonts w:eastAsia="MS Mincho"/>
          <w:lang w:eastAsia="en-US"/>
        </w:rPr>
        <w:fldChar w:fldCharType="end"/>
      </w:r>
      <w:r w:rsidRPr="00CD6AFB">
        <w:rPr>
          <w:rFonts w:eastAsia="MS Mincho"/>
          <w:lang w:eastAsia="en-US"/>
        </w:rPr>
        <w:t>) столкновениях взяты из работы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E04BB">
        <w:rPr>
          <w:rFonts w:eastAsia="Calibri"/>
          <w:lang w:eastAsia="en-US"/>
        </w:rPr>
        <w:t>22</w:t>
      </w:r>
      <w:r>
        <w:rPr>
          <w:rFonts w:eastAsia="Calibri"/>
          <w:lang w:eastAsia="en-US"/>
        </w:rPr>
        <w:fldChar w:fldCharType="end"/>
      </w:r>
      <w:r w:rsidRPr="00CD6AFB">
        <w:rPr>
          <w:rFonts w:eastAsia="MS Mincho"/>
          <w:lang w:eastAsia="en-US"/>
        </w:rPr>
        <w:t>]. Оценки сечений σ сделаны также по измерениям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E04BB">
        <w:rPr>
          <w:rFonts w:eastAsia="Calibri"/>
          <w:lang w:eastAsia="en-US"/>
        </w:rPr>
        <w:t>22</w:t>
      </w:r>
      <w:r>
        <w:rPr>
          <w:rFonts w:eastAsia="Calibri"/>
          <w:lang w:eastAsia="en-US"/>
        </w:rPr>
        <w:fldChar w:fldCharType="end"/>
      </w:r>
      <w:r w:rsidRPr="00CD6AFB">
        <w:rPr>
          <w:rFonts w:eastAsia="MS Mincho"/>
          <w:lang w:eastAsia="en-US"/>
        </w:rPr>
        <w:t>], нормированным на данные публикации [</w:t>
      </w:r>
      <w:r w:rsidRPr="007972B8">
        <w:rPr>
          <w:rStyle w:val="aa"/>
          <w:rFonts w:eastAsia="MS Mincho"/>
          <w:vertAlign w:val="baseline"/>
          <w:lang w:eastAsia="en-US"/>
        </w:rPr>
        <w:endnoteReference w:id="88"/>
      </w:r>
      <w:r w:rsidRPr="00CD6AFB">
        <w:rPr>
          <w:rFonts w:eastAsia="MS Mincho"/>
          <w:lang w:eastAsia="en-US"/>
        </w:rPr>
        <w:t xml:space="preserve">]. </w:t>
      </w:r>
    </w:p>
    <w:p w:rsidR="00EA1712" w:rsidRPr="00766806" w:rsidRDefault="00EA1712" w:rsidP="00EA1712">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w:t>
      </w:r>
      <w:r w:rsidR="00FC2377">
        <w:rPr>
          <w:rFonts w:eastAsia="MS Mincho"/>
          <w:lang w:eastAsia="en-US"/>
        </w:rPr>
        <w:t>кинематических диапазонов</w:t>
      </w:r>
      <w:r w:rsidRPr="00CD6AFB">
        <w:rPr>
          <w:rFonts w:eastAsia="MS Mincho"/>
          <w:lang w:eastAsia="en-US"/>
        </w:rPr>
        <w:t>. Обеспечение статистической ошибки</w:t>
      </w:r>
      <w:r w:rsidR="00FC2377">
        <w:rPr>
          <w:rFonts w:eastAsia="MS Mincho"/>
          <w:lang w:eastAsia="en-US"/>
        </w:rPr>
        <w:t xml:space="preserve"> в 4% требуется для каждого диапазона</w:t>
      </w:r>
      <w:r w:rsidRPr="00CD6AFB">
        <w:rPr>
          <w:rFonts w:eastAsia="MS Mincho"/>
          <w:lang w:eastAsia="en-US"/>
        </w:rPr>
        <w:t xml:space="preserve"> размером </w:t>
      </w:r>
      <w:r w:rsidRPr="00CD6AFB">
        <w:rPr>
          <w:rFonts w:eastAsia="MS Mincho"/>
          <w:position w:val="-12"/>
          <w:lang w:eastAsia="en-US"/>
        </w:rPr>
        <w:object w:dxaOrig="2130" w:dyaOrig="375">
          <v:shape id="_x0000_i1076" type="#_x0000_t75" style="width:106.5pt;height:18pt" o:ole="">
            <v:imagedata r:id="rId146" o:title=""/>
          </v:shape>
          <o:OLEObject Type="Embed" ProgID="Equation.DSMT4" ShapeID="_x0000_i1076" DrawAspect="Content" ObjectID="_1636973078" r:id="rId147"/>
        </w:object>
      </w:r>
      <w:r w:rsidR="00FC2377">
        <w:rPr>
          <w:rFonts w:eastAsia="MS Mincho"/>
          <w:lang w:eastAsia="en-US"/>
        </w:rPr>
        <w:t xml:space="preserve"> </w: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7" type="#_x0000_t75" style="width:18pt;height:12pt" o:ole="">
            <v:imagedata r:id="rId148" o:title=""/>
          </v:shape>
          <o:OLEObject Type="Embed" ProgID="Equation.DSMT4" ShapeID="_x0000_i1077" DrawAspect="Content" ObjectID="_1636973079" r:id="rId149"/>
        </w:object>
      </w:r>
      <w:r w:rsidRPr="00CD6AFB">
        <w:rPr>
          <w:rFonts w:eastAsia="MS Mincho"/>
          <w:lang w:eastAsia="en-US"/>
        </w:rPr>
        <w:t>и</w:t>
      </w:r>
      <w:r w:rsidRPr="00CD6AFB">
        <w:rPr>
          <w:rFonts w:eastAsia="MS Mincho"/>
          <w:position w:val="-10"/>
          <w:lang w:val="en-US" w:eastAsia="en-US"/>
        </w:rPr>
        <w:object w:dxaOrig="375" w:dyaOrig="315">
          <v:shape id="_x0000_i1078" type="#_x0000_t75" style="width:18pt;height:15.75pt" o:ole="">
            <v:imagedata r:id="rId150" o:title=""/>
          </v:shape>
          <o:OLEObject Type="Embed" ProgID="Equation.DSMT4" ShapeID="_x0000_i1078" DrawAspect="Content" ObjectID="_1636973080" r:id="rId151"/>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0E04BB">
        <w:rPr>
          <w:rFonts w:eastAsia="Calibri"/>
          <w:lang w:eastAsia="en-US"/>
        </w:rPr>
        <w:t>22</w:t>
      </w:r>
      <w:r>
        <w:rPr>
          <w:rFonts w:eastAsia="Calibri"/>
          <w:lang w:eastAsia="en-US"/>
        </w:rPr>
        <w:fldChar w:fldCharType="end"/>
      </w:r>
      <w:r w:rsidRPr="00CD6AFB">
        <w:rPr>
          <w:rFonts w:eastAsia="MS Mincho"/>
          <w:lang w:eastAsia="en-US"/>
        </w:rPr>
        <w:t>].</w:t>
      </w:r>
    </w:p>
    <w:p w:rsidR="00EA1712" w:rsidRPr="00347D5B" w:rsidRDefault="00EA1712" w:rsidP="00EA1712">
      <w:pPr>
        <w:spacing w:after="120" w:line="276" w:lineRule="auto"/>
        <w:ind w:firstLine="709"/>
        <w:contextualSpacing/>
        <w:jc w:val="both"/>
        <w:rPr>
          <w:rFonts w:eastAsia="MS Mincho"/>
          <w:lang w:eastAsia="en-US"/>
        </w:rPr>
      </w:pPr>
      <w:r w:rsidRPr="00CD6AFB">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EA1712" w:rsidRPr="00347D5B" w:rsidRDefault="00FC2377" w:rsidP="001F2074">
      <w:pPr>
        <w:spacing w:line="276" w:lineRule="auto"/>
        <w:ind w:firstLine="709"/>
        <w:jc w:val="both"/>
        <w:rPr>
          <w:rFonts w:eastAsia="Calibri"/>
          <w:lang w:eastAsia="en-US"/>
        </w:rPr>
      </w:pPr>
      <w:r>
        <w:rPr>
          <w:rFonts w:eastAsia="MS Mincho"/>
          <w:lang w:eastAsia="en-US"/>
        </w:rPr>
        <w:t>Т</w:t>
      </w:r>
      <w:r w:rsidR="00EA1712" w:rsidRPr="00CD6AFB">
        <w:rPr>
          <w:rFonts w:eastAsia="MS Mincho"/>
          <w:lang w:eastAsia="en-US"/>
        </w:rPr>
        <w:t xml:space="preserve">очность имеющихся к настоящему времени экспериментальных данных для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sidR="00EA1712">
        <w:rPr>
          <w:rFonts w:eastAsia="Calibri"/>
          <w:lang w:eastAsia="en-US"/>
        </w:rPr>
        <w:t>ункционирования системы мечения</w:t>
      </w:r>
      <w:r w:rsidR="00EA1712" w:rsidRPr="00CD6AFB">
        <w:rPr>
          <w:rFonts w:eastAsia="Calibri"/>
          <w:lang w:eastAsia="en-US"/>
        </w:rPr>
        <w:t xml:space="preserve">. Вне сомнения, точность знания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для инклюзивных пионов будет улучшена в процессе реализации программы СПАСЧАРМ.</w:t>
      </w:r>
      <w:r w:rsidR="00EA1712">
        <w:rPr>
          <w:rFonts w:eastAsia="Calibri"/>
          <w:lang w:eastAsia="en-US"/>
        </w:rPr>
        <w:t xml:space="preserve"> Следует также отметить, что данные измерения можно подтвердить измерением односпиновой асимметрии отрицательных пионов.</w:t>
      </w:r>
    </w:p>
    <w:p w:rsidR="00EA1712" w:rsidRDefault="00FC2377" w:rsidP="00EA1712">
      <w:pPr>
        <w:spacing w:after="120" w:line="276" w:lineRule="auto"/>
        <w:ind w:firstLine="709"/>
        <w:jc w:val="both"/>
        <w:rPr>
          <w:rFonts w:eastAsia="MS Mincho"/>
          <w:lang w:eastAsia="en-US"/>
        </w:rPr>
      </w:pPr>
      <w:r>
        <w:rPr>
          <w:rFonts w:eastAsia="MS Mincho"/>
          <w:lang w:eastAsia="en-US"/>
        </w:rPr>
        <w:t>Стоит отметить</w:t>
      </w:r>
      <w:r w:rsidR="00EA1712" w:rsidRPr="00CD6AFB">
        <w:rPr>
          <w:rFonts w:eastAsia="MS Mincho"/>
          <w:lang w:eastAsia="en-US"/>
        </w:rPr>
        <w:t xml:space="preserve">,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MS Mincho"/>
          <w:lang w:eastAsia="en-US"/>
        </w:rPr>
        <w:t xml:space="preserve"> на поляризованной протонной мишени с 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4822B4" w:rsidRPr="00FC2377" w:rsidRDefault="004822B4" w:rsidP="00FC2377">
      <w:pPr>
        <w:pStyle w:val="3"/>
        <w:ind w:hanging="11"/>
        <w:rPr>
          <w:rFonts w:ascii="Times New Roman" w:eastAsia="Calibri" w:hAnsi="Times New Roman" w:cs="Times New Roman"/>
          <w:b w:val="0"/>
          <w:sz w:val="24"/>
          <w:szCs w:val="24"/>
          <w:lang w:eastAsia="en-US"/>
        </w:rPr>
      </w:pPr>
      <w:bookmarkStart w:id="141" w:name="_Toc26282758"/>
      <w:r w:rsidRPr="00FC2377">
        <w:rPr>
          <w:rFonts w:ascii="Times New Roman" w:eastAsia="MS Mincho" w:hAnsi="Times New Roman" w:cs="Times New Roman"/>
          <w:b w:val="0"/>
          <w:sz w:val="24"/>
          <w:szCs w:val="24"/>
          <w:lang w:eastAsia="en-US"/>
        </w:rPr>
        <w:t xml:space="preserve">Поляриметрия на основе </w:t>
      </w:r>
      <w:r w:rsidR="001F2074">
        <w:rPr>
          <w:rFonts w:ascii="Times New Roman" w:eastAsia="MS Mincho" w:hAnsi="Times New Roman" w:cs="Times New Roman"/>
          <w:b w:val="0"/>
          <w:sz w:val="24"/>
          <w:szCs w:val="24"/>
          <w:lang w:eastAsia="en-US"/>
        </w:rPr>
        <w:t>эффекта Примакова</w:t>
      </w:r>
      <w:bookmarkEnd w:id="141"/>
    </w:p>
    <w:p w:rsidR="00BD24BF" w:rsidRDefault="00FC2377" w:rsidP="001F2074">
      <w:pPr>
        <w:spacing w:line="276" w:lineRule="auto"/>
        <w:ind w:firstLine="709"/>
        <w:jc w:val="both"/>
        <w:rPr>
          <w:rFonts w:eastAsia="MS Mincho"/>
          <w:lang w:eastAsia="en-US"/>
        </w:rPr>
      </w:pPr>
      <w:r>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BD24BF">
        <w:rPr>
          <w:rFonts w:eastAsia="MS Mincho"/>
          <w:lang w:eastAsia="en-US"/>
        </w:rPr>
        <w:t>Процесс Примакова был введен в науку в 1951 году</w:t>
      </w:r>
      <w:r w:rsidR="00BD24BF">
        <w:rPr>
          <w:rFonts w:eastAsia="MS Mincho"/>
          <w:lang w:eastAsia="en-US"/>
        </w:rPr>
        <w:t xml:space="preserve"> </w:t>
      </w:r>
      <w:r w:rsidR="00BD24BF" w:rsidRPr="00BD24BF">
        <w:rPr>
          <w:rFonts w:eastAsia="MS Mincho"/>
          <w:lang w:eastAsia="en-US"/>
        </w:rPr>
        <w:t>[</w:t>
      </w:r>
      <w:r w:rsidR="00BD24BF" w:rsidRPr="00BD24BF">
        <w:rPr>
          <w:rStyle w:val="aa"/>
          <w:rFonts w:eastAsia="MS Mincho"/>
          <w:vertAlign w:val="baseline"/>
          <w:lang w:eastAsia="en-US"/>
        </w:rPr>
        <w:endnoteReference w:id="89"/>
      </w:r>
      <w:r w:rsidR="00BD24BF" w:rsidRPr="00BD24BF">
        <w:rPr>
          <w:rFonts w:eastAsia="MS Mincho"/>
          <w:lang w:eastAsia="en-US"/>
        </w:rPr>
        <w:t>],</w:t>
      </w:r>
      <w:r w:rsidR="00BD24BF">
        <w:rPr>
          <w:rFonts w:eastAsia="MS Mincho"/>
          <w:i/>
          <w:lang w:eastAsia="en-US"/>
        </w:rPr>
        <w:t xml:space="preserve"> </w:t>
      </w:r>
      <w:r w:rsidR="00BD24BF" w:rsidRPr="00BD24BF">
        <w:rPr>
          <w:rFonts w:eastAsia="MS Mincho"/>
          <w:lang w:eastAsia="en-US"/>
        </w:rPr>
        <w:t xml:space="preserve">где впервые было показано, что ширина радиационного распада адронного резонанса связана с сечением образования этого резонанса адронами в кулоновском поле ядра. В поляриметре Примакова используется диссоциация протона в </w:t>
      </w:r>
      <w:r w:rsidR="00BD24BF">
        <w:rPr>
          <w:rFonts w:eastAsia="MS Mincho"/>
          <w:lang w:eastAsia="en-US"/>
        </w:rPr>
        <w:t xml:space="preserve">пару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lang w:eastAsia="en-US"/>
        </w:rPr>
        <w:t xml:space="preserve"> в кулоновском поле ядерной мишени с большой величиной заряда </w:t>
      </w:r>
      <w:r w:rsidR="00BD24BF" w:rsidRPr="00BD24BF">
        <w:rPr>
          <w:rFonts w:eastAsia="MS Mincho"/>
          <w:i/>
          <w:lang w:val="en-US" w:eastAsia="en-US"/>
        </w:rPr>
        <w:t>Z</w:t>
      </w:r>
      <w:r w:rsidR="00BD24BF" w:rsidRPr="00BD24BF">
        <w:rPr>
          <w:rFonts w:eastAsia="MS Mincho"/>
          <w:lang w:eastAsia="en-US"/>
        </w:rPr>
        <w:t xml:space="preserve">: </w:t>
      </w:r>
      <w:r w:rsidR="00BD24BF" w:rsidRPr="00BD24BF">
        <w:rPr>
          <w:rFonts w:eastAsia="MS Mincho"/>
          <w:i/>
          <w:lang w:val="pl-PL" w:eastAsia="en-US"/>
        </w:rPr>
        <w:t>pZ→ pγZ →</w:t>
      </w:r>
      <w:r w:rsidR="00BD24BF" w:rsidRPr="00BD24BF">
        <w:rPr>
          <w:rFonts w:eastAsia="MS Mincho"/>
          <w:i/>
          <w:lang w:eastAsia="en-US"/>
        </w:rPr>
        <w:t xml:space="preserve">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i/>
          <w:lang w:val="pl-PL" w:eastAsia="en-US"/>
        </w:rPr>
        <w:t>Z</w:t>
      </w:r>
      <w:r w:rsidR="00BD24BF" w:rsidRPr="00BD24BF">
        <w:rPr>
          <w:rFonts w:eastAsia="MS Mincho"/>
          <w:lang w:val="pl-PL" w:eastAsia="en-US"/>
        </w:rPr>
        <w:t>,</w:t>
      </w:r>
      <w:r w:rsidR="00BD24BF">
        <w:rPr>
          <w:rFonts w:eastAsia="MS Mincho"/>
          <w:lang w:val="pl-PL" w:eastAsia="en-US"/>
        </w:rPr>
        <w:t xml:space="preserve"> </w:t>
      </w:r>
      <w:r w:rsidR="00BD24BF" w:rsidRPr="00BD24BF">
        <w:rPr>
          <w:rFonts w:eastAsia="MS Mincho"/>
          <w:lang w:eastAsia="en-US"/>
        </w:rPr>
        <w:t xml:space="preserve">где </w:t>
      </w:r>
      <w:r w:rsidR="00BD24BF" w:rsidRPr="00BD24BF">
        <w:rPr>
          <w:rFonts w:eastAsia="MS Mincho"/>
          <w:i/>
          <w:lang w:val="pl-PL" w:eastAsia="en-US"/>
        </w:rPr>
        <w:t>γ</w:t>
      </w:r>
      <w:r w:rsidR="00BD24BF" w:rsidRPr="00BD24BF">
        <w:rPr>
          <w:rFonts w:eastAsia="MS Mincho"/>
          <w:lang w:eastAsia="en-US"/>
        </w:rPr>
        <w:t xml:space="preserve"> – виртуальный фотон. Эта реакция связана с  фоторождением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-мезона на протонной мишени при низких энергиях (измеренная асимметрия составила ~90% в области энергий 500-800 Мэ</w:t>
      </w:r>
      <w:r w:rsidR="00BD24BF">
        <w:rPr>
          <w:rFonts w:eastAsia="MS Mincho"/>
          <w:lang w:eastAsia="en-US"/>
        </w:rPr>
        <w:t>В).</w:t>
      </w:r>
      <w:r w:rsidR="00BD24BF" w:rsidRPr="00BD24BF">
        <w:rPr>
          <w:rFonts w:eastAsia="MS Mincho"/>
          <w:lang w:eastAsia="en-US"/>
        </w:rPr>
        <w:t xml:space="preserve"> </w:t>
      </w:r>
      <w:r w:rsidR="00BD24BF">
        <w:rPr>
          <w:rFonts w:eastAsia="MS Mincho"/>
          <w:lang w:eastAsia="en-US"/>
        </w:rPr>
        <w:t xml:space="preserve">Таким образом, </w:t>
      </w:r>
      <w:r w:rsidR="00BD24BF" w:rsidRPr="00BD24BF">
        <w:rPr>
          <w:rFonts w:eastAsia="MS Mincho"/>
          <w:lang w:eastAsia="en-US"/>
        </w:rPr>
        <w:t xml:space="preserve">поляризацию протонного пучка можно измерить, используя известную асимметрию </w:t>
      </w:r>
      <w:proofErr w:type="spellStart"/>
      <w:r w:rsidR="00BD24BF" w:rsidRPr="00BD24BF">
        <w:rPr>
          <w:rFonts w:eastAsia="MS Mincho"/>
          <w:lang w:eastAsia="en-US"/>
        </w:rPr>
        <w:t>низкоэнергетичного</w:t>
      </w:r>
      <w:proofErr w:type="spellEnd"/>
      <w:r w:rsidR="00BD24BF" w:rsidRPr="00BD24BF">
        <w:rPr>
          <w:rFonts w:eastAsia="MS Mincho"/>
          <w:lang w:eastAsia="en-US"/>
        </w:rPr>
        <w:t xml:space="preserve"> фоторождения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-мезонов как анализирующую способность реакции</w:t>
      </w:r>
      <w:r w:rsidR="00BD24BF">
        <w:rPr>
          <w:rFonts w:eastAsia="MS Mincho"/>
          <w:lang w:eastAsia="en-US"/>
        </w:rPr>
        <w:t xml:space="preserve">. </w:t>
      </w:r>
    </w:p>
    <w:p w:rsidR="00BD24BF" w:rsidRPr="00BD24BF" w:rsidRDefault="00BD24BF" w:rsidP="001F2074">
      <w:pPr>
        <w:spacing w:line="276" w:lineRule="auto"/>
        <w:ind w:firstLine="709"/>
        <w:jc w:val="both"/>
        <w:rPr>
          <w:rFonts w:eastAsia="MS Mincho"/>
          <w:lang w:eastAsia="en-US"/>
        </w:rPr>
      </w:pPr>
      <w:r w:rsidRPr="00BD24BF">
        <w:rPr>
          <w:rFonts w:eastAsia="MS Mincho"/>
          <w:lang w:eastAsia="en-US"/>
        </w:rPr>
        <w:lastRenderedPageBreak/>
        <w:t>Как было впервые показано Примаковым и соавторами [</w:t>
      </w:r>
      <w:r w:rsidRPr="00BD24BF">
        <w:rPr>
          <w:rStyle w:val="aa"/>
          <w:rFonts w:eastAsia="MS Mincho"/>
          <w:vertAlign w:val="baseline"/>
          <w:lang w:eastAsia="en-US"/>
        </w:rPr>
        <w:endnoteReference w:id="90"/>
      </w:r>
      <w:r w:rsidRPr="00BD24BF">
        <w:rPr>
          <w:rFonts w:eastAsia="MS Mincho"/>
          <w:lang w:eastAsia="en-US"/>
        </w:rPr>
        <w:t>], ширина радиационного распада адронных резонансов может быть связана с сечением образования резонанса при взаимодействии адронов в кулоновском поле ядер [</w:t>
      </w:r>
      <w:r w:rsidRPr="00BD24BF">
        <w:rPr>
          <w:rStyle w:val="aa"/>
          <w:rFonts w:eastAsia="MS Mincho"/>
          <w:vertAlign w:val="baseline"/>
          <w:lang w:eastAsia="en-US"/>
        </w:rPr>
        <w:endnoteReference w:id="91"/>
      </w:r>
      <w:r w:rsidRPr="00BD24BF">
        <w:rPr>
          <w:rFonts w:eastAsia="MS Mincho"/>
          <w:lang w:eastAsia="en-US"/>
        </w:rPr>
        <w:t>,</w:t>
      </w:r>
      <w:r w:rsidRPr="00BD24BF">
        <w:rPr>
          <w:rStyle w:val="aa"/>
          <w:rFonts w:eastAsia="MS Mincho"/>
          <w:vertAlign w:val="baseline"/>
          <w:lang w:eastAsia="en-US"/>
        </w:rPr>
        <w:endnoteReference w:id="92"/>
      </w:r>
      <w:r w:rsidRPr="00BD24BF">
        <w:rPr>
          <w:rFonts w:eastAsia="MS Mincho"/>
          <w:lang w:eastAsia="en-US"/>
        </w:rPr>
        <w:t>]. Общая формула для этой связи, включая спиновые наблюдаемые, была описана Марголисом и Томасом [</w:t>
      </w:r>
      <w:r w:rsidRPr="00BD24BF">
        <w:rPr>
          <w:rStyle w:val="aa"/>
          <w:rFonts w:eastAsia="MS Mincho"/>
          <w:vertAlign w:val="baseline"/>
          <w:lang w:eastAsia="en-US"/>
        </w:rPr>
        <w:endnoteReference w:id="93"/>
      </w:r>
      <w:r w:rsidRPr="00BD24BF">
        <w:rPr>
          <w:rFonts w:eastAsia="MS Mincho"/>
          <w:lang w:eastAsia="en-US"/>
        </w:rPr>
        <w:t xml:space="preserve">]. Современный анализ процесса Примакова представлен в </w:t>
      </w:r>
      <w:r w:rsidR="00BE4E4C">
        <w:rPr>
          <w:rFonts w:eastAsia="MS Mincho"/>
          <w:lang w:eastAsia="en-US"/>
        </w:rPr>
        <w:t xml:space="preserve">работе </w:t>
      </w:r>
      <w:r w:rsidRPr="00BD24BF">
        <w:rPr>
          <w:rFonts w:eastAsia="MS Mincho"/>
          <w:lang w:eastAsia="en-US"/>
        </w:rPr>
        <w:t>[</w:t>
      </w:r>
      <w:r w:rsidRPr="00BD24BF">
        <w:rPr>
          <w:rStyle w:val="aa"/>
          <w:rFonts w:eastAsia="MS Mincho"/>
          <w:vertAlign w:val="baseline"/>
          <w:lang w:eastAsia="en-US"/>
        </w:rPr>
        <w:endnoteReference w:id="94"/>
      </w:r>
      <w:r w:rsidRPr="00BD24BF">
        <w:rPr>
          <w:rFonts w:eastAsia="MS Mincho"/>
          <w:lang w:eastAsia="en-US"/>
        </w:rPr>
        <w:t>].</w:t>
      </w:r>
    </w:p>
    <w:p w:rsidR="00BD24BF" w:rsidRDefault="00BD24BF" w:rsidP="004B3B82">
      <w:pPr>
        <w:spacing w:line="276" w:lineRule="auto"/>
        <w:ind w:firstLine="709"/>
        <w:jc w:val="both"/>
        <w:rPr>
          <w:rFonts w:eastAsia="MS Mincho"/>
          <w:lang w:eastAsia="en-US"/>
        </w:rPr>
      </w:pPr>
      <w:r w:rsidRPr="00BD24BF">
        <w:rPr>
          <w:rFonts w:eastAsia="MS Mincho"/>
          <w:lang w:eastAsia="en-US"/>
        </w:rPr>
        <w:t xml:space="preserve">Когда конечное состояние </w:t>
      </w:r>
      <w:r w:rsidRPr="00BD24BF">
        <w:rPr>
          <w:rFonts w:eastAsia="MS Mincho"/>
          <w:i/>
          <w:lang w:eastAsia="en-US"/>
        </w:rPr>
        <w:t>pπ</w:t>
      </w:r>
      <w:r w:rsidRPr="00BD24BF">
        <w:rPr>
          <w:rFonts w:eastAsia="MS Mincho"/>
          <w:i/>
          <w:vertAlign w:val="superscript"/>
          <w:lang w:eastAsia="en-US"/>
        </w:rPr>
        <w:t>0</w:t>
      </w:r>
      <w:r w:rsidRPr="00BD24BF">
        <w:rPr>
          <w:rFonts w:eastAsia="MS Mincho"/>
          <w:lang w:eastAsia="en-US"/>
        </w:rPr>
        <w:t xml:space="preserve"> движется почти  вперед, то есть с очень малым импульсом, переданным от протона ядру, в реакции доминирует однофотонный обмен. Фейнмановская диаграмма для "реакции" включает амплитуду "виртуальный фотон"  + p  → π0 + p и для очень малых переданных импульсов  в процессе Примакова, скажем |</w:t>
      </w:r>
      <w:r w:rsidRPr="00BD24BF">
        <w:rPr>
          <w:rFonts w:eastAsia="MS Mincho"/>
          <w:i/>
          <w:lang w:eastAsia="en-US"/>
        </w:rPr>
        <w:t>k</w:t>
      </w:r>
      <w:r w:rsidRPr="00BD24BF">
        <w:rPr>
          <w:rFonts w:eastAsia="MS Mincho"/>
          <w:i/>
          <w:vertAlign w:val="superscript"/>
          <w:lang w:eastAsia="en-US"/>
        </w:rPr>
        <w:t>2</w:t>
      </w:r>
      <w:r w:rsidRPr="00BD24BF">
        <w:rPr>
          <w:rFonts w:eastAsia="MS Mincho"/>
          <w:lang w:eastAsia="en-US"/>
        </w:rPr>
        <w:t>| ≈ 10</w:t>
      </w:r>
      <w:r w:rsidRPr="00BD24BF">
        <w:rPr>
          <w:rFonts w:eastAsia="MS Mincho"/>
          <w:vertAlign w:val="superscript"/>
          <w:lang w:eastAsia="en-US"/>
        </w:rPr>
        <w:t>-3</w:t>
      </w:r>
      <w:r w:rsidRPr="00BD24BF">
        <w:rPr>
          <w:rFonts w:eastAsia="MS Mincho"/>
          <w:lang w:eastAsia="en-US"/>
        </w:rPr>
        <w:t xml:space="preserve"> (ГэВ/c)</w:t>
      </w:r>
      <w:r w:rsidRPr="00BD24BF">
        <w:rPr>
          <w:rFonts w:eastAsia="MS Mincho"/>
          <w:vertAlign w:val="superscript"/>
          <w:lang w:eastAsia="en-US"/>
        </w:rPr>
        <w:t>2</w:t>
      </w:r>
      <w:r w:rsidRPr="00BD24BF">
        <w:rPr>
          <w:rFonts w:eastAsia="MS Mincho"/>
          <w:lang w:eastAsia="en-US"/>
        </w:rPr>
        <w:t xml:space="preserve">, где </w:t>
      </w:r>
      <w:r w:rsidRPr="00BD24BF">
        <w:rPr>
          <w:rFonts w:eastAsia="MS Mincho"/>
          <w:i/>
          <w:lang w:eastAsia="en-US"/>
        </w:rPr>
        <w:t>k</w:t>
      </w:r>
      <w:r w:rsidRPr="00BD24BF">
        <w:rPr>
          <w:rFonts w:eastAsia="MS Mincho"/>
          <w:lang w:eastAsia="en-US"/>
        </w:rPr>
        <w:t xml:space="preserve"> - 4-импульс виртуального фотона, виртуальный фотон находится почти на массовой поверхности. Таким образом, с очень хорошей точностью аппроксимации </w:t>
      </w:r>
      <w:r>
        <w:rPr>
          <w:rFonts w:eastAsia="MS Mincho"/>
          <w:lang w:eastAsia="en-US"/>
        </w:rPr>
        <w:t xml:space="preserve"> можно</w:t>
      </w:r>
      <w:r w:rsidRPr="00BD24BF">
        <w:rPr>
          <w:rFonts w:eastAsia="MS Mincho"/>
          <w:lang w:eastAsia="en-US"/>
        </w:rPr>
        <w:t xml:space="preserve"> рассматривать амплитуду с виртуальным фотоном, как физическую амплитуду для настоящ</w:t>
      </w:r>
      <w:r>
        <w:rPr>
          <w:rFonts w:eastAsia="MS Mincho"/>
          <w:lang w:eastAsia="en-US"/>
        </w:rPr>
        <w:t>его процесса фотообразования</w:t>
      </w:r>
      <w:r w:rsidRPr="00BD24BF">
        <w:rPr>
          <w:rFonts w:eastAsia="MS Mincho"/>
          <w:lang w:eastAsia="en-US"/>
        </w:rPr>
        <w:t>, который изучался при низких и средних энергиях [</w:t>
      </w:r>
      <w:bookmarkStart w:id="142" w:name="_Ref21002127"/>
      <w:r w:rsidRPr="00BD24BF">
        <w:rPr>
          <w:rStyle w:val="aa"/>
          <w:rFonts w:eastAsia="MS Mincho"/>
          <w:vertAlign w:val="baseline"/>
          <w:lang w:eastAsia="en-US"/>
        </w:rPr>
        <w:endnoteReference w:id="95"/>
      </w:r>
      <w:bookmarkEnd w:id="142"/>
      <w:r w:rsidRPr="00BD24BF">
        <w:rPr>
          <w:rFonts w:eastAsia="MS Mincho"/>
          <w:lang w:eastAsia="en-US"/>
        </w:rPr>
        <w:t>].</w:t>
      </w:r>
      <w:r>
        <w:rPr>
          <w:rFonts w:eastAsia="MS Mincho"/>
          <w:lang w:eastAsia="en-US"/>
        </w:rPr>
        <w:t xml:space="preserve"> </w:t>
      </w:r>
    </w:p>
    <w:p w:rsidR="0023522A" w:rsidRPr="0023522A" w:rsidRDefault="00BD24BF" w:rsidP="004B3B82">
      <w:pPr>
        <w:spacing w:line="276" w:lineRule="auto"/>
        <w:ind w:firstLine="709"/>
        <w:jc w:val="both"/>
        <w:rPr>
          <w:rFonts w:eastAsia="MS Mincho"/>
          <w:lang w:eastAsia="en-US"/>
        </w:rPr>
      </w:pPr>
      <w:r w:rsidRPr="00BD24BF">
        <w:rPr>
          <w:rFonts w:eastAsia="MS Mincho"/>
          <w:lang w:eastAsia="en-US"/>
        </w:rPr>
        <w:t xml:space="preserve">Замечательной особенностью </w:t>
      </w:r>
      <w:r>
        <w:rPr>
          <w:rFonts w:eastAsia="MS Mincho"/>
          <w:lang w:eastAsia="en-US"/>
        </w:rPr>
        <w:t xml:space="preserve">данной реакции </w:t>
      </w:r>
      <w:r w:rsidRPr="00BD24BF">
        <w:rPr>
          <w:rFonts w:eastAsia="MS Mincho"/>
          <w:lang w:eastAsia="en-US"/>
        </w:rPr>
        <w:t xml:space="preserve">является то, что даже при очень высоких энергиях начального протона, энергия </w:t>
      </w:r>
      <w:proofErr w:type="gramStart"/>
      <w:r w:rsidRPr="00BD24BF">
        <w:rPr>
          <w:rFonts w:eastAsia="MS Mincho"/>
          <w:lang w:eastAsia="en-US"/>
        </w:rPr>
        <w:t>в</w:t>
      </w:r>
      <w:proofErr w:type="gramEnd"/>
      <w:r w:rsidRPr="00BD24BF">
        <w:rPr>
          <w:rFonts w:eastAsia="MS Mincho"/>
          <w:lang w:eastAsia="en-US"/>
        </w:rPr>
        <w:t xml:space="preserve"> с.ц.м. для реакции фотообразования с вирт</w:t>
      </w:r>
      <w:r>
        <w:rPr>
          <w:rFonts w:eastAsia="MS Mincho"/>
          <w:lang w:eastAsia="en-US"/>
        </w:rPr>
        <w:t>уальным фотоном</w:t>
      </w:r>
      <w:r w:rsidRPr="00BD24BF">
        <w:rPr>
          <w:rFonts w:eastAsia="MS Mincho"/>
          <w:lang w:eastAsia="en-US"/>
        </w:rPr>
        <w:t xml:space="preserve"> мала. Также экспериментально установлено, что анализирующая способность реакции фотообразования при этих энергиях велика и достигает -90% [</w:t>
      </w:r>
      <w:r>
        <w:rPr>
          <w:rFonts w:eastAsia="MS Mincho"/>
          <w:lang w:eastAsia="en-US"/>
        </w:rPr>
        <w:fldChar w:fldCharType="begin"/>
      </w:r>
      <w:r>
        <w:rPr>
          <w:rFonts w:eastAsia="MS Mincho"/>
          <w:lang w:eastAsia="en-US"/>
        </w:rPr>
        <w:instrText xml:space="preserve"> NOTEREF _Ref21002127 \h </w:instrText>
      </w:r>
      <w:r>
        <w:rPr>
          <w:rFonts w:eastAsia="MS Mincho"/>
          <w:lang w:eastAsia="en-US"/>
        </w:rPr>
      </w:r>
      <w:r>
        <w:rPr>
          <w:rFonts w:eastAsia="MS Mincho"/>
          <w:lang w:eastAsia="en-US"/>
        </w:rPr>
        <w:fldChar w:fldCharType="separate"/>
      </w:r>
      <w:r w:rsidR="000E04BB">
        <w:rPr>
          <w:rFonts w:eastAsia="MS Mincho"/>
          <w:lang w:eastAsia="en-US"/>
        </w:rPr>
        <w:t>95</w:t>
      </w:r>
      <w:r>
        <w:rPr>
          <w:rFonts w:eastAsia="MS Mincho"/>
          <w:lang w:eastAsia="en-US"/>
        </w:rPr>
        <w:fldChar w:fldCharType="end"/>
      </w:r>
      <w:r w:rsidRPr="00BD24BF">
        <w:rPr>
          <w:rFonts w:eastAsia="MS Mincho"/>
          <w:lang w:eastAsia="en-US"/>
        </w:rPr>
        <w:t xml:space="preserve">].Идея использования </w:t>
      </w:r>
      <w:r>
        <w:rPr>
          <w:rFonts w:eastAsia="MS Mincho"/>
          <w:lang w:eastAsia="en-US"/>
        </w:rPr>
        <w:t xml:space="preserve">эффекта Примакова </w:t>
      </w:r>
      <w:r w:rsidRPr="00BD24BF">
        <w:rPr>
          <w:rFonts w:eastAsia="MS Mincho"/>
          <w:lang w:eastAsia="en-US"/>
        </w:rPr>
        <w:t>для измерения поляризации протонного пу</w:t>
      </w:r>
      <w:r w:rsidR="0023522A">
        <w:rPr>
          <w:rFonts w:eastAsia="MS Mincho"/>
          <w:lang w:eastAsia="en-US"/>
        </w:rPr>
        <w:t xml:space="preserve">чка была предложена Дэйвом </w:t>
      </w:r>
      <w:proofErr w:type="spellStart"/>
      <w:r w:rsidR="0023522A">
        <w:rPr>
          <w:rFonts w:eastAsia="MS Mincho"/>
          <w:lang w:eastAsia="en-US"/>
        </w:rPr>
        <w:t>Андервудом</w:t>
      </w:r>
      <w:proofErr w:type="spellEnd"/>
      <w:r w:rsidR="0023522A" w:rsidRPr="0023522A">
        <w:rPr>
          <w:rFonts w:eastAsia="MS Mincho"/>
          <w:lang w:eastAsia="en-US"/>
        </w:rPr>
        <w:t xml:space="preserve"> </w:t>
      </w:r>
      <w:r w:rsidRPr="00BD24BF">
        <w:rPr>
          <w:rFonts w:eastAsia="MS Mincho"/>
          <w:lang w:eastAsia="en-US"/>
        </w:rPr>
        <w:t>[</w:t>
      </w:r>
      <w:r w:rsidR="0023522A" w:rsidRPr="0023522A">
        <w:rPr>
          <w:rStyle w:val="aa"/>
          <w:rFonts w:eastAsia="MS Mincho"/>
          <w:vertAlign w:val="baseline"/>
          <w:lang w:eastAsia="en-US"/>
        </w:rPr>
        <w:endnoteReference w:id="96"/>
      </w:r>
      <w:r w:rsidR="0023522A" w:rsidRPr="0023522A">
        <w:rPr>
          <w:rFonts w:eastAsia="MS Mincho"/>
          <w:lang w:eastAsia="en-US"/>
        </w:rPr>
        <w:t>]</w:t>
      </w:r>
      <w:r w:rsidR="0023522A">
        <w:rPr>
          <w:rFonts w:eastAsia="MS Mincho"/>
          <w:lang w:eastAsia="en-US"/>
        </w:rPr>
        <w:t>.</w:t>
      </w:r>
      <w:r w:rsidR="0023522A" w:rsidRPr="0023522A">
        <w:rPr>
          <w:rFonts w:eastAsia="MS Mincho"/>
          <w:lang w:eastAsia="en-US"/>
        </w:rPr>
        <w:t xml:space="preserve"> </w:t>
      </w:r>
    </w:p>
    <w:p w:rsidR="0023522A" w:rsidRDefault="00BD24BF" w:rsidP="0023522A">
      <w:pPr>
        <w:spacing w:line="276" w:lineRule="auto"/>
        <w:ind w:firstLine="709"/>
        <w:jc w:val="both"/>
        <w:rPr>
          <w:rFonts w:eastAsia="MS Mincho"/>
          <w:lang w:eastAsia="en-US"/>
        </w:rPr>
      </w:pPr>
      <w:proofErr w:type="gramStart"/>
      <w:r w:rsidRPr="00BD24BF">
        <w:rPr>
          <w:rFonts w:eastAsia="MS Mincho"/>
          <w:lang w:eastAsia="en-US"/>
        </w:rPr>
        <w:t>Экспериментальные возможности подхода были впервые продемонстрированы в 1989 г. во ФНАЛ (США), где была измерена анализирующая способность реакции Примакова на протонном пучке с импульсом 185 ГэВ/с и известной поляризацией и показано, что она находится в соответствии с теоретическими ожиданиями [</w:t>
      </w:r>
      <w:r w:rsidR="0023522A" w:rsidRPr="0023522A">
        <w:rPr>
          <w:rStyle w:val="aa"/>
          <w:rFonts w:eastAsia="MS Mincho"/>
          <w:vertAlign w:val="baseline"/>
          <w:lang w:eastAsia="en-US"/>
        </w:rPr>
        <w:endnoteReference w:id="97"/>
      </w:r>
      <w:r w:rsidRPr="00BD24BF">
        <w:rPr>
          <w:rFonts w:eastAsia="MS Mincho"/>
          <w:lang w:eastAsia="en-US"/>
        </w:rPr>
        <w:t>].</w:t>
      </w:r>
      <w:r w:rsidR="0023522A">
        <w:rPr>
          <w:rFonts w:eastAsia="MS Mincho"/>
          <w:lang w:eastAsia="en-US"/>
        </w:rPr>
        <w:t xml:space="preserve">  </w:t>
      </w:r>
      <w:r w:rsidR="0023522A" w:rsidRPr="0023522A">
        <w:rPr>
          <w:rFonts w:eastAsia="MS Mincho"/>
          <w:lang w:eastAsia="en-US"/>
        </w:rPr>
        <w:t xml:space="preserve"> </w:t>
      </w:r>
      <w:r w:rsidRPr="00BD24BF">
        <w:rPr>
          <w:rFonts w:eastAsia="MS Mincho"/>
          <w:lang w:eastAsia="en-US"/>
        </w:rPr>
        <w:t xml:space="preserve"> Анализирующая способность T(θ) ког</w:t>
      </w:r>
      <w:r w:rsidR="00D12A54">
        <w:rPr>
          <w:rFonts w:eastAsia="MS Mincho"/>
          <w:lang w:eastAsia="en-US"/>
        </w:rPr>
        <w:t>ерентного кулоновского процесса</w:t>
      </w:r>
      <w:r w:rsidR="0023522A">
        <w:rPr>
          <w:rFonts w:eastAsia="MS Mincho"/>
          <w:lang w:eastAsia="en-US"/>
        </w:rPr>
        <w:t xml:space="preserve"> </w:t>
      </w:r>
      <w:r w:rsidRPr="00BD24BF">
        <w:rPr>
          <w:rFonts w:eastAsia="MS Mincho"/>
          <w:lang w:eastAsia="en-US"/>
        </w:rPr>
        <w:t>-0.57±0.12 (статистическая) ±0.19 (ошибка нормировки из-за фактора разбавления) в диапазоне масс π</w:t>
      </w:r>
      <w:r w:rsidRPr="0023522A">
        <w:rPr>
          <w:rFonts w:eastAsia="MS Mincho"/>
          <w:vertAlign w:val="superscript"/>
          <w:lang w:eastAsia="en-US"/>
        </w:rPr>
        <w:t>0</w:t>
      </w:r>
      <w:r w:rsidRPr="00BD24BF">
        <w:rPr>
          <w:rFonts w:eastAsia="MS Mincho"/>
          <w:lang w:eastAsia="en-US"/>
        </w:rPr>
        <w:t>p системы</w:t>
      </w:r>
      <w:proofErr w:type="gramEnd"/>
      <w:r w:rsidRPr="00BD24BF">
        <w:rPr>
          <w:rFonts w:eastAsia="MS Mincho"/>
          <w:lang w:eastAsia="en-US"/>
        </w:rPr>
        <w:t xml:space="preserve"> 1.36-1.56 ГэВ/с</w:t>
      </w:r>
      <w:proofErr w:type="gramStart"/>
      <w:r w:rsidRPr="00BD24BF">
        <w:rPr>
          <w:rFonts w:eastAsia="MS Mincho"/>
          <w:vertAlign w:val="superscript"/>
          <w:lang w:eastAsia="en-US"/>
        </w:rPr>
        <w:t>2</w:t>
      </w:r>
      <w:proofErr w:type="gramEnd"/>
      <w:r w:rsidRPr="00BD24BF">
        <w:rPr>
          <w:rFonts w:eastAsia="MS Mincho"/>
          <w:lang w:eastAsia="en-US"/>
        </w:rPr>
        <w:t xml:space="preserve"> и θ</w:t>
      </w:r>
      <w:r w:rsidRPr="00BD24BF">
        <w:rPr>
          <w:rFonts w:eastAsia="MS Mincho"/>
          <w:vertAlign w:val="subscript"/>
          <w:lang w:eastAsia="en-US"/>
        </w:rPr>
        <w:t>π0p</w:t>
      </w:r>
      <w:r w:rsidRPr="00BD24BF">
        <w:rPr>
          <w:rFonts w:eastAsia="MS Mincho"/>
          <w:lang w:eastAsia="en-US"/>
        </w:rPr>
        <w:t xml:space="preserve"> = 60</w:t>
      </w:r>
      <w:r w:rsidRPr="00BD24BF">
        <w:rPr>
          <w:rFonts w:eastAsia="MS Mincho"/>
          <w:vertAlign w:val="superscript"/>
          <w:lang w:eastAsia="en-US"/>
        </w:rPr>
        <w:t>o</w:t>
      </w:r>
      <w:r w:rsidRPr="00BD24BF">
        <w:rPr>
          <w:rFonts w:eastAsia="MS Mincho"/>
          <w:lang w:eastAsia="en-US"/>
        </w:rPr>
        <w:t xml:space="preserve"> – 120</w:t>
      </w:r>
      <w:r w:rsidRPr="00BD24BF">
        <w:rPr>
          <w:rFonts w:eastAsia="MS Mincho"/>
          <w:vertAlign w:val="superscript"/>
          <w:lang w:eastAsia="en-US"/>
        </w:rPr>
        <w:t>o</w:t>
      </w:r>
      <w:r w:rsidRPr="00BD24BF">
        <w:rPr>
          <w:rFonts w:eastAsia="MS Mincho"/>
          <w:lang w:eastAsia="en-US"/>
        </w:rPr>
        <w:t>. Анализирующая способность  фотообразования π</w:t>
      </w:r>
      <w:r w:rsidRPr="0023522A">
        <w:rPr>
          <w:rFonts w:eastAsia="MS Mincho"/>
          <w:vertAlign w:val="superscript"/>
          <w:lang w:eastAsia="en-US"/>
        </w:rPr>
        <w:t>0</w:t>
      </w:r>
      <w:r w:rsidRPr="00BD24BF">
        <w:rPr>
          <w:rFonts w:eastAsia="MS Mincho"/>
          <w:lang w:eastAsia="en-US"/>
        </w:rPr>
        <w:t xml:space="preserve">, усреднённая по той же кинематической области составляет -0.65 ± 0.04. </w:t>
      </w:r>
    </w:p>
    <w:p w:rsidR="00D46AAA" w:rsidRPr="004B3B82" w:rsidRDefault="0023522A" w:rsidP="004B3B82">
      <w:pPr>
        <w:spacing w:after="200" w:line="276" w:lineRule="auto"/>
        <w:ind w:firstLine="709"/>
        <w:jc w:val="both"/>
        <w:rPr>
          <w:rFonts w:eastAsia="MS Mincho"/>
          <w:lang w:eastAsia="en-US"/>
        </w:rPr>
      </w:pPr>
      <w:r>
        <w:rPr>
          <w:rFonts w:eastAsia="MS Mincho"/>
          <w:lang w:eastAsia="en-US"/>
        </w:rPr>
        <w:t xml:space="preserve">Для измерения поляризации при использовании эффекта Примакова планируется использовать прецизионный </w:t>
      </w:r>
      <w:r w:rsidR="00BE4E4C">
        <w:rPr>
          <w:rFonts w:eastAsia="MS Mincho"/>
          <w:lang w:eastAsia="en-US"/>
        </w:rPr>
        <w:t>тонко сегментированный</w:t>
      </w:r>
      <w:r>
        <w:rPr>
          <w:rFonts w:eastAsia="MS Mincho"/>
          <w:lang w:eastAsia="en-US"/>
        </w:rPr>
        <w:t xml:space="preserve"> калориметр типа «шашлык», входящий в состав экспериментальной установки. Для определения возможности и времени измерения будет проведено дополнительное исследование.  </w:t>
      </w:r>
      <w:r w:rsidR="00BD24BF" w:rsidRPr="00BD24BF">
        <w:rPr>
          <w:rFonts w:eastAsia="MS Mincho"/>
          <w:lang w:eastAsia="en-US"/>
        </w:rPr>
        <w:t xml:space="preserve">  </w:t>
      </w: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43" w:name="_Toc26282759"/>
      <w:r w:rsidRPr="00D872D5">
        <w:rPr>
          <w:rFonts w:ascii="Times New Roman" w:hAnsi="Times New Roman" w:cs="Times New Roman"/>
          <w:b w:val="0"/>
          <w:sz w:val="24"/>
          <w:szCs w:val="24"/>
        </w:rPr>
        <w:t>Резюме по измерению поляризации пучка</w:t>
      </w:r>
      <w:bookmarkEnd w:id="143"/>
      <w:r w:rsidRPr="00D872D5">
        <w:rPr>
          <w:rFonts w:ascii="Times New Roman" w:hAnsi="Times New Roman" w:cs="Times New Roman"/>
          <w:b w:val="0"/>
          <w:sz w:val="24"/>
          <w:szCs w:val="24"/>
        </w:rPr>
        <w:tab/>
      </w:r>
    </w:p>
    <w:p w:rsidR="0023522A" w:rsidRPr="0023522A" w:rsidRDefault="00387BEF" w:rsidP="0023522A">
      <w:pPr>
        <w:spacing w:line="276" w:lineRule="auto"/>
        <w:ind w:firstLine="709"/>
        <w:jc w:val="both"/>
      </w:pPr>
      <w:r>
        <w:t xml:space="preserve">При создании пучка поляризованных (анти)протонов знание поляризации пучка можно получить не только используя расчеты и систему мечения, но и проведя дополнительные измерения. </w:t>
      </w:r>
      <w:r w:rsidR="0023522A" w:rsidRPr="0023522A">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23522A" w:rsidRPr="0023522A">
        <w:rPr>
          <w:vertAlign w:val="superscript"/>
        </w:rPr>
        <w:footnoteReference w:id="37"/>
      </w:r>
      <w:r w:rsidR="0023522A" w:rsidRPr="0023522A">
        <w:t xml:space="preserve">.  </w:t>
      </w:r>
    </w:p>
    <w:p w:rsidR="00D872D5" w:rsidRDefault="00387BEF" w:rsidP="00D872D5">
      <w:pPr>
        <w:spacing w:line="276" w:lineRule="auto"/>
        <w:ind w:firstLine="709"/>
        <w:jc w:val="both"/>
      </w:pPr>
      <w:r>
        <w:lastRenderedPageBreak/>
        <w:t>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BD24BF" w:rsidRPr="004B3B82" w:rsidRDefault="0023522A" w:rsidP="004B3B82">
      <w:pPr>
        <w:spacing w:line="276" w:lineRule="auto"/>
        <w:ind w:firstLine="709"/>
        <w:jc w:val="both"/>
      </w:pPr>
      <w:r>
        <w:t>С</w:t>
      </w:r>
      <w:r w:rsidR="00BD24BF" w:rsidRPr="00BD24BF">
        <w:t xml:space="preserve">ледует отметить, что поляриметр на основе процесса Примакова (с анализирующей способностью в 90%)   является, безусловно, уникальным прибором в сравнении с другими планируемыми поляриметрами, в которых анализирующая способность гораздо меньше. </w:t>
      </w:r>
    </w:p>
    <w:p w:rsidR="00DF7305" w:rsidRPr="001D626D" w:rsidRDefault="00DF7305" w:rsidP="0023522A">
      <w:pPr>
        <w:pStyle w:val="2"/>
        <w:spacing w:after="0" w:afterAutospacing="0" w:line="276" w:lineRule="auto"/>
        <w:ind w:left="0" w:firstLine="709"/>
        <w:jc w:val="both"/>
        <w:rPr>
          <w:b w:val="0"/>
          <w:sz w:val="24"/>
          <w:szCs w:val="24"/>
        </w:rPr>
      </w:pPr>
      <w:bookmarkStart w:id="144" w:name="_Ref488352913"/>
      <w:bookmarkStart w:id="145" w:name="_Toc26282760"/>
      <w:r w:rsidRPr="001D626D">
        <w:rPr>
          <w:b w:val="0"/>
          <w:sz w:val="24"/>
          <w:szCs w:val="24"/>
        </w:rPr>
        <w:t xml:space="preserve">Система магнитов «змейка» </w:t>
      </w:r>
      <w:r w:rsidR="004B3B82" w:rsidRPr="004B3B82">
        <w:rPr>
          <w:b w:val="0"/>
          <w:sz w:val="24"/>
          <w:szCs w:val="24"/>
        </w:rPr>
        <w:t>(</w:t>
      </w:r>
      <w:r w:rsidR="004B3B82">
        <w:rPr>
          <w:b w:val="0"/>
          <w:sz w:val="24"/>
          <w:szCs w:val="24"/>
          <w:lang w:val="en-US"/>
        </w:rPr>
        <w:t>spin</w:t>
      </w:r>
      <w:r w:rsidR="004B3B82" w:rsidRPr="004B3B82">
        <w:rPr>
          <w:b w:val="0"/>
          <w:sz w:val="24"/>
          <w:szCs w:val="24"/>
        </w:rPr>
        <w:t xml:space="preserve"> </w:t>
      </w:r>
      <w:r w:rsidR="004B3B82">
        <w:rPr>
          <w:b w:val="0"/>
          <w:sz w:val="24"/>
          <w:szCs w:val="24"/>
          <w:lang w:val="en-US"/>
        </w:rPr>
        <w:t>flipper</w:t>
      </w:r>
      <w:r w:rsidR="004B3B82" w:rsidRPr="004B3B82">
        <w:rPr>
          <w:b w:val="0"/>
          <w:sz w:val="24"/>
          <w:szCs w:val="24"/>
        </w:rPr>
        <w:t xml:space="preserve">) </w:t>
      </w:r>
      <w:r w:rsidRPr="001D626D">
        <w:rPr>
          <w:b w:val="0"/>
          <w:sz w:val="24"/>
          <w:szCs w:val="24"/>
        </w:rPr>
        <w:t>для поворота поляризации</w:t>
      </w:r>
      <w:bookmarkEnd w:id="144"/>
      <w:bookmarkEnd w:id="145"/>
    </w:p>
    <w:p w:rsidR="001D626D" w:rsidRDefault="001D626D" w:rsidP="0064141A">
      <w:pPr>
        <w:spacing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(протонов или 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24</w:t>
      </w:r>
      <w:r w:rsidR="004B3B82">
        <w:rPr>
          <w:rFonts w:eastAsia="Calibri"/>
          <w:lang w:val="en-US" w:eastAsia="en-US"/>
        </w:rPr>
        <w:t>A</w:t>
      </w:r>
      <w:r w:rsidRPr="001D626D">
        <w:rPr>
          <w:rFonts w:eastAsia="Calibri"/>
          <w:lang w:eastAsia="en-US"/>
        </w:rPr>
        <w:t>,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Следует отметить, что в отличие от канала поляризованных протонов и антипротонов в </w:t>
      </w:r>
      <w:proofErr w:type="spellStart"/>
      <w:r w:rsidRPr="001D626D">
        <w:rPr>
          <w:rFonts w:eastAsia="Calibri"/>
          <w:lang w:eastAsia="en-US"/>
        </w:rPr>
        <w:t>Фермилабе</w:t>
      </w:r>
      <w:proofErr w:type="spellEnd"/>
      <w:r w:rsidRPr="001D626D">
        <w:rPr>
          <w:rFonts w:eastAsia="Calibri"/>
          <w:lang w:eastAsia="en-US"/>
        </w:rPr>
        <w:t xml:space="preserve">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F2074">
      <w:pPr>
        <w:spacing w:line="276" w:lineRule="auto"/>
        <w:ind w:firstLine="709"/>
        <w:jc w:val="both"/>
        <w:rPr>
          <w:rFonts w:eastAsia="Calibri"/>
          <w:lang w:eastAsia="en-US"/>
        </w:rPr>
      </w:pPr>
      <w:r w:rsidRPr="001D626D">
        <w:rPr>
          <w:rFonts w:eastAsia="Calibri"/>
          <w:lang w:eastAsia="en-US"/>
        </w:rPr>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w:t>
      </w:r>
      <w:r w:rsidR="004B3B82">
        <w:rPr>
          <w:rFonts w:eastAsia="Calibri"/>
          <w:lang w:eastAsia="en-US"/>
        </w:rPr>
        <w:t>энергиями пучка в диапазоне 10-</w:t>
      </w:r>
      <w:r w:rsidR="004B3B82" w:rsidRPr="004B3B82">
        <w:rPr>
          <w:rFonts w:eastAsia="Calibri"/>
          <w:lang w:eastAsia="en-US"/>
        </w:rPr>
        <w:t>4</w:t>
      </w:r>
      <w:r w:rsidRPr="001D626D">
        <w:rPr>
          <w:rFonts w:eastAsia="Calibri"/>
          <w:lang w:eastAsia="en-US"/>
        </w:rPr>
        <w:t xml:space="preserve">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46" w:name="_Toc26282761"/>
      <w:r w:rsidRPr="00B121B7">
        <w:rPr>
          <w:rFonts w:ascii="Times New Roman" w:eastAsia="Calibri" w:hAnsi="Times New Roman" w:cs="Times New Roman"/>
          <w:b w:val="0"/>
          <w:sz w:val="24"/>
          <w:szCs w:val="24"/>
          <w:lang w:eastAsia="en-US"/>
        </w:rPr>
        <w:t>Требования к системе поворота спина</w:t>
      </w:r>
      <w:bookmarkEnd w:id="146"/>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 xml:space="preserve">Предполагается, что на входе в «змейку» пучок состоит из трех частей: с поляризацией </w:t>
      </w:r>
      <w:r w:rsidRPr="00857FC8">
        <w:rPr>
          <w:rFonts w:eastAsia="Calibri"/>
          <w:i/>
          <w:lang w:eastAsia="en-US"/>
        </w:rPr>
        <w:t>P</w:t>
      </w:r>
      <w:r w:rsidRPr="001D626D">
        <w:rPr>
          <w:rFonts w:eastAsia="Calibri"/>
          <w:lang w:eastAsia="en-US"/>
        </w:rPr>
        <w:t>(+),</w:t>
      </w:r>
      <w:r w:rsidRPr="00857FC8">
        <w:rPr>
          <w:rFonts w:eastAsia="Calibri"/>
          <w:i/>
          <w:lang w:eastAsia="en-US"/>
        </w:rPr>
        <w:t>P</w:t>
      </w:r>
      <w:r w:rsidRPr="001D626D">
        <w:rPr>
          <w:rFonts w:eastAsia="Calibri"/>
          <w:lang w:eastAsia="en-US"/>
        </w:rPr>
        <w:t xml:space="preserve">(0) и </w:t>
      </w:r>
      <w:r w:rsidRPr="00857FC8">
        <w:rPr>
          <w:rFonts w:eastAsia="Calibri"/>
          <w:i/>
          <w:lang w:eastAsia="en-US"/>
        </w:rPr>
        <w:t>P</w:t>
      </w:r>
      <w:r w:rsidRPr="001D626D">
        <w:rPr>
          <w:rFonts w:eastAsia="Calibri"/>
          <w:lang w:eastAsia="en-US"/>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lastRenderedPageBreak/>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На экспериментальную установку в он-</w:t>
      </w:r>
      <w:proofErr w:type="spellStart"/>
      <w:r w:rsidRPr="00B121B7">
        <w:rPr>
          <w:rFonts w:eastAsia="Calibri"/>
          <w:lang w:eastAsia="en-US"/>
        </w:rPr>
        <w:t>лайн</w:t>
      </w:r>
      <w:proofErr w:type="spellEnd"/>
      <w:r w:rsidRPr="00B121B7">
        <w:rPr>
          <w:rFonts w:eastAsia="Calibri"/>
          <w:lang w:eastAsia="en-US"/>
        </w:rPr>
        <w:t xml:space="preserve">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t xml:space="preserve">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47" w:name="_Toc26282762"/>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47"/>
    </w:p>
    <w:p w:rsidR="001D626D" w:rsidRPr="004239BB" w:rsidRDefault="00B121B7" w:rsidP="00982FAB">
      <w:pPr>
        <w:spacing w:after="200" w:line="276" w:lineRule="auto"/>
        <w:ind w:firstLine="709"/>
        <w:jc w:val="both"/>
        <w:rPr>
          <w:rFonts w:eastAsia="Calibri"/>
          <w:lang w:eastAsia="en-US"/>
        </w:rPr>
      </w:pPr>
      <w:r>
        <w:rPr>
          <w:rFonts w:eastAsia="Calibri"/>
          <w:lang w:eastAsia="en-US"/>
        </w:rPr>
        <w:t xml:space="preserve">Проект системы поворота спина для канала 24 подготовлен группой ИЯФ СО РАН под руководством Ю.М. </w:t>
      </w:r>
      <w:proofErr w:type="spellStart"/>
      <w:r>
        <w:rPr>
          <w:rFonts w:eastAsia="Calibri"/>
          <w:lang w:eastAsia="en-US"/>
        </w:rPr>
        <w:t>Шатунова</w:t>
      </w:r>
      <w:proofErr w:type="spellEnd"/>
      <w:r>
        <w:rPr>
          <w:rFonts w:eastAsia="Calibri"/>
          <w:lang w:eastAsia="en-US"/>
        </w:rPr>
        <w:t>. Основные идеи и параметры данно</w:t>
      </w:r>
      <w:r w:rsidR="00982FAB">
        <w:rPr>
          <w:rFonts w:eastAsia="Calibri"/>
          <w:lang w:eastAsia="en-US"/>
        </w:rPr>
        <w:t xml:space="preserve">й системы 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98"/>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 xml:space="preserve">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w:t>
      </w:r>
      <w:proofErr w:type="gramStart"/>
      <w:r w:rsidR="004239BB">
        <w:rPr>
          <w:rFonts w:eastAsia="Calibri"/>
          <w:lang w:eastAsia="en-US"/>
        </w:rPr>
        <w:t>на</w:t>
      </w:r>
      <w:proofErr w:type="gramEnd"/>
      <w:r w:rsidR="004239BB">
        <w:rPr>
          <w:rFonts w:eastAsia="Calibri"/>
          <w:lang w:eastAsia="en-US"/>
        </w:rPr>
        <w:t xml:space="preserve">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99"/>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26</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61627A6C" wp14:editId="19FF58FA">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48" w:name="_Ref486785335"/>
      <w:r w:rsidRPr="00767AA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26</w:t>
      </w:r>
      <w:r w:rsidR="0001688C">
        <w:rPr>
          <w:b w:val="0"/>
        </w:rPr>
        <w:fldChar w:fldCharType="end"/>
      </w:r>
      <w:bookmarkEnd w:id="148"/>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lastRenderedPageBreak/>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drawing>
                <wp:inline distT="0" distB="0" distL="0" distR="0" wp14:anchorId="74053D31" wp14:editId="080980DB">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6FA1155E" wp14:editId="11BD9FC0">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49" w:name="_Ref486787729"/>
      <w:r w:rsidRPr="00D222A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27</w:t>
      </w:r>
      <w:r w:rsidR="0001688C">
        <w:rPr>
          <w:b w:val="0"/>
        </w:rPr>
        <w:fldChar w:fldCharType="end"/>
      </w:r>
      <w:bookmarkEnd w:id="149"/>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640C22" w:rsidRDefault="00D222A5" w:rsidP="00BE4E4C">
      <w:pPr>
        <w:spacing w:after="200" w:line="276" w:lineRule="auto"/>
        <w:ind w:firstLine="709"/>
        <w:jc w:val="both"/>
        <w:rPr>
          <w:rFonts w:eastAsia="Calibri"/>
          <w:lang w:eastAsia="en-US"/>
        </w:rPr>
      </w:pPr>
      <w:r>
        <w:rPr>
          <w:rFonts w:eastAsia="Calibri"/>
          <w:lang w:eastAsia="en-US"/>
        </w:rPr>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w:t>
      </w:r>
      <w:proofErr w:type="gramStart"/>
      <w:r w:rsidR="004B44E1">
        <w:rPr>
          <w:rFonts w:eastAsia="Calibri"/>
          <w:lang w:eastAsia="en-US"/>
        </w:rPr>
        <w:t xml:space="preserve">На </w:t>
      </w:r>
      <w:r w:rsidR="004B3B82" w:rsidRPr="004B3B82">
        <w:rPr>
          <w:rFonts w:eastAsia="Calibri"/>
          <w:lang w:eastAsia="en-US"/>
        </w:rPr>
        <w:fldChar w:fldCharType="begin"/>
      </w:r>
      <w:r w:rsidR="004B3B82" w:rsidRPr="004B3B82">
        <w:rPr>
          <w:rFonts w:eastAsia="Calibri"/>
          <w:lang w:eastAsia="en-US"/>
        </w:rPr>
        <w:instrText xml:space="preserve"> REF _Ref486787770 \h  \* MERGEFORMAT </w:instrText>
      </w:r>
      <w:r w:rsidR="004B3B82" w:rsidRPr="004B3B82">
        <w:rPr>
          <w:rFonts w:eastAsia="Calibri"/>
          <w:lang w:eastAsia="en-US"/>
        </w:rPr>
      </w:r>
      <w:r w:rsidR="004B3B82" w:rsidRPr="004B3B82">
        <w:rPr>
          <w:rFonts w:eastAsia="Calibri"/>
          <w:lang w:eastAsia="en-US"/>
        </w:rPr>
        <w:fldChar w:fldCharType="separate"/>
      </w:r>
      <w:r w:rsidR="000E04BB" w:rsidRPr="000E04BB">
        <w:t xml:space="preserve">Рис.  </w:t>
      </w:r>
      <w:r w:rsidR="000E04BB" w:rsidRPr="000E04BB">
        <w:rPr>
          <w:noProof/>
        </w:rPr>
        <w:t>2</w:t>
      </w:r>
      <w:r w:rsidR="000E04BB" w:rsidRPr="000E04BB">
        <w:t>.</w:t>
      </w:r>
      <w:r w:rsidR="000E04BB" w:rsidRPr="000E04BB">
        <w:rPr>
          <w:noProof/>
        </w:rPr>
        <w:t>28</w:t>
      </w:r>
      <w:r w:rsidR="004B3B82" w:rsidRPr="004B3B82">
        <w:rPr>
          <w:rFonts w:eastAsia="Calibri"/>
          <w:lang w:eastAsia="en-US"/>
        </w:rPr>
        <w:fldChar w:fldCharType="end"/>
      </w:r>
      <w:r w:rsidR="004B3B82" w:rsidRPr="004B3B82">
        <w:rPr>
          <w:rFonts w:eastAsia="Calibri"/>
          <w:lang w:eastAsia="en-US"/>
        </w:rPr>
        <w:t xml:space="preserve"> </w:t>
      </w:r>
      <w:r w:rsidR="00281DAB">
        <w:rPr>
          <w:rFonts w:eastAsia="Calibri"/>
          <w:lang w:eastAsia="en-US"/>
        </w:rPr>
        <w:t>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proofErr w:type="gramEnd"/>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proofErr w:type="spellStart"/>
      <w:r w:rsidRPr="00F82765">
        <w:rPr>
          <w:rFonts w:eastAsia="Calibri"/>
          <w:lang w:val="en-US" w:eastAsia="en-US"/>
        </w:rPr>
        <w:t>B</w:t>
      </w:r>
      <w:r w:rsidRPr="00F82765">
        <w:rPr>
          <w:rFonts w:eastAsia="Calibri"/>
          <w:vertAlign w:val="subscript"/>
          <w:lang w:val="en-US" w:eastAsia="en-US"/>
        </w:rPr>
        <w:t>max</w:t>
      </w:r>
      <w:proofErr w:type="spellEnd"/>
      <w:r w:rsidRPr="00F82765">
        <w:rPr>
          <w:rFonts w:eastAsia="Calibri"/>
          <w:lang w:eastAsia="en-US"/>
        </w:rPr>
        <w:t xml:space="preserve"> = 47 </w:t>
      </w:r>
      <w:proofErr w:type="spellStart"/>
      <w:r w:rsidRPr="00F82765">
        <w:rPr>
          <w:rFonts w:eastAsia="Calibri"/>
          <w:lang w:val="en-US" w:eastAsia="en-US"/>
        </w:rPr>
        <w:t>kGs</w:t>
      </w:r>
      <w:proofErr w:type="spellEnd"/>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proofErr w:type="spellStart"/>
      <w:r w:rsidRPr="00F82765">
        <w:rPr>
          <w:rFonts w:eastAsia="Calibri"/>
          <w:lang w:val="en-US" w:eastAsia="en-US"/>
        </w:rPr>
        <w:t>kGs</w:t>
      </w:r>
      <w:proofErr w:type="spellEnd"/>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32A6521B" wp14:editId="31A8A8FB">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2E67707D" wp14:editId="515333F1">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50" w:name="_Ref486787770"/>
      <w:proofErr w:type="gramStart"/>
      <w:r w:rsidRPr="00281DA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28</w:t>
      </w:r>
      <w:r w:rsidR="0001688C">
        <w:rPr>
          <w:b w:val="0"/>
        </w:rPr>
        <w:fldChar w:fldCharType="end"/>
      </w:r>
      <w:bookmarkEnd w:id="150"/>
      <w:r w:rsidRPr="00281DAB">
        <w:rPr>
          <w:b w:val="0"/>
        </w:rPr>
        <w:t xml:space="preserve"> Спиновые траектории для поперечной (слева) и продольной (справа) поляризаций</w:t>
      </w:r>
      <w:proofErr w:type="gramEnd"/>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51" w:name="_Ref487801738"/>
      <w:r>
        <w:rPr>
          <w:b/>
        </w:rPr>
        <w:br w:type="page"/>
      </w:r>
    </w:p>
    <w:p w:rsidR="00170F33" w:rsidRPr="00F33F8D" w:rsidRDefault="00AC3D64" w:rsidP="00607679">
      <w:pPr>
        <w:pStyle w:val="1"/>
        <w:ind w:left="0" w:firstLine="709"/>
        <w:jc w:val="both"/>
        <w:rPr>
          <w:b w:val="0"/>
          <w:sz w:val="24"/>
          <w:szCs w:val="24"/>
        </w:rPr>
      </w:pPr>
      <w:bookmarkStart w:id="152" w:name="_Ref489880397"/>
      <w:bookmarkStart w:id="153" w:name="_Toc26282763"/>
      <w:r w:rsidRPr="00F33F8D">
        <w:rPr>
          <w:b w:val="0"/>
          <w:sz w:val="24"/>
          <w:szCs w:val="24"/>
        </w:rPr>
        <w:lastRenderedPageBreak/>
        <w:t>Экспериментальная установка СПАСЧАРМ</w:t>
      </w:r>
      <w:bookmarkEnd w:id="151"/>
      <w:bookmarkEnd w:id="152"/>
      <w:bookmarkEnd w:id="153"/>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 xml:space="preserve">е основные требования, </w:t>
      </w:r>
      <w:proofErr w:type="gramStart"/>
      <w:r w:rsidR="009D7B22">
        <w:t>исходя из</w:t>
      </w:r>
      <w:r>
        <w:t xml:space="preserve"> которых определяется</w:t>
      </w:r>
      <w:proofErr w:type="gramEnd"/>
      <w:r>
        <w:t xml:space="preserve">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 xml:space="preserve">Регистрация </w:t>
      </w:r>
      <w:proofErr w:type="gramStart"/>
      <w:r>
        <w:t>гамма-ква</w:t>
      </w:r>
      <w:r w:rsidR="009D7B22">
        <w:t>нтов</w:t>
      </w:r>
      <w:proofErr w:type="gramEnd"/>
      <w:r w:rsidR="009D7B22">
        <w:t xml:space="preserve">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r>
        <w:t>Кроме того, для исследования чармония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0E04BB" w:rsidRPr="000E04BB">
        <w:t xml:space="preserve">Рис.  </w:t>
      </w:r>
      <w:r w:rsidR="000E04BB" w:rsidRPr="000E04BB">
        <w:rPr>
          <w:noProof/>
        </w:rPr>
        <w:t>3</w:t>
      </w:r>
      <w:r w:rsidR="000E04BB" w:rsidRPr="000E04BB">
        <w:t>.</w:t>
      </w:r>
      <w:r w:rsidR="000E04BB" w:rsidRPr="000E04BB">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Система идентификации сорта частиц, состоящая из детектора колец черенковского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proofErr w:type="spellStart"/>
      <w:r w:rsidR="00474993">
        <w:rPr>
          <w:lang w:val="en-US"/>
        </w:rPr>
        <w:t>MuonDet</w:t>
      </w:r>
      <w:proofErr w:type="spellEnd"/>
      <w:r w:rsidR="00474993" w:rsidRPr="00474993">
        <w:t xml:space="preserve">) </w:t>
      </w:r>
      <w:r>
        <w:t xml:space="preserve">и </w:t>
      </w:r>
      <w:proofErr w:type="gramStart"/>
      <w:r>
        <w:t>время-пролетных</w:t>
      </w:r>
      <w:proofErr w:type="gramEnd"/>
      <w:r>
        <w:t xml:space="preserve"> детекторов (</w:t>
      </w:r>
      <w:r w:rsidR="00474993">
        <w:rPr>
          <w:lang w:val="en-US"/>
        </w:rPr>
        <w:t>TOF</w:t>
      </w:r>
      <w:r w:rsidR="00474993">
        <w:t xml:space="preserve">), </w:t>
      </w:r>
      <w:r>
        <w:t xml:space="preserve">последние также могут </w:t>
      </w:r>
      <w:r w:rsidR="00BE4E4C">
        <w:t xml:space="preserve">использоваться в качестве </w:t>
      </w:r>
      <w:r w:rsidR="00474993">
        <w:t>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адронного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0E04BB" w:rsidRPr="000E04BB">
        <w:t xml:space="preserve">Рис.  </w:t>
      </w:r>
      <w:r w:rsidR="000E04BB" w:rsidRPr="000E04BB">
        <w:rPr>
          <w:noProof/>
        </w:rPr>
        <w:t>3</w:t>
      </w:r>
      <w:r w:rsidR="000E04BB" w:rsidRPr="000E04BB">
        <w:t>.</w:t>
      </w:r>
      <w:r w:rsidR="000E04BB" w:rsidRPr="000E04BB">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односпиновых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proofErr w:type="gramStart"/>
      <w:r w:rsidR="006F527E" w:rsidRPr="006F527E">
        <w:t>Указанные расстояния соответствуют  работе</w:t>
      </w:r>
      <w:r w:rsidR="00B770FA">
        <w:t xml:space="preserve"> с жидководородной или ядерными мишенями.</w:t>
      </w:r>
      <w:proofErr w:type="gramEnd"/>
      <w:r w:rsidR="00B770FA">
        <w:t xml:space="preserve"> При использовании поляризованных мишеней расстояние от центра мишени до первого детектора будет составлять по крайне мере 70 см из-за магнита </w:t>
      </w:r>
      <w:r w:rsidR="00BE4E4C">
        <w:t>поляризованной</w:t>
      </w:r>
      <w:r w:rsidR="00B770FA">
        <w:t xml:space="preserve">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ри измерении чармония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7FFC77CB" wp14:editId="138C9F62">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04BB" w:rsidRPr="00474993" w:rsidRDefault="000E04BB" w:rsidP="00474993">
                            <w:pPr>
                              <w:pStyle w:val="ae"/>
                              <w:jc w:val="center"/>
                              <w:rPr>
                                <w:b w:val="0"/>
                              </w:rPr>
                            </w:pPr>
                            <w:bookmarkStart w:id="154"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54"/>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w:t>
                            </w:r>
                            <w:proofErr w:type="gramStart"/>
                            <w:r w:rsidRPr="00474993">
                              <w:rPr>
                                <w:b w:val="0"/>
                              </w:rPr>
                              <w:t>время-пролетной</w:t>
                            </w:r>
                            <w:proofErr w:type="gramEnd"/>
                            <w:r w:rsidRPr="00474993">
                              <w:rPr>
                                <w:b w:val="0"/>
                              </w:rPr>
                              <w:t xml:space="preserve">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proofErr w:type="spellStart"/>
                            <w:r w:rsidRPr="00474993">
                              <w:rPr>
                                <w:b w:val="0"/>
                                <w:lang w:val="en-US"/>
                              </w:rPr>
                              <w:t>MuonDet</w:t>
                            </w:r>
                            <w:proofErr w:type="spellEnd"/>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0E04BB" w:rsidRPr="00474993" w:rsidRDefault="000E04BB"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61"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" filled="f" stroked="f" strokeweight=".5pt">
                <v:textbox style="layout-flow:vertical;mso-layout-flow-alt:bottom-to-top">
                  <w:txbxContent>
                    <w:p w:rsidR="000E04BB" w:rsidRPr="00474993" w:rsidRDefault="000E04BB" w:rsidP="00474993">
                      <w:pPr>
                        <w:pStyle w:val="ae"/>
                        <w:jc w:val="center"/>
                        <w:rPr>
                          <w:b w:val="0"/>
                        </w:rPr>
                      </w:pPr>
                      <w:bookmarkStart w:id="155"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55"/>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w:t>
                      </w:r>
                      <w:proofErr w:type="gramStart"/>
                      <w:r w:rsidRPr="00474993">
                        <w:rPr>
                          <w:b w:val="0"/>
                        </w:rPr>
                        <w:t>время-пролетной</w:t>
                      </w:r>
                      <w:proofErr w:type="gramEnd"/>
                      <w:r w:rsidRPr="00474993">
                        <w:rPr>
                          <w:b w:val="0"/>
                        </w:rPr>
                        <w:t xml:space="preserve">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proofErr w:type="spellStart"/>
                      <w:r w:rsidRPr="00474993">
                        <w:rPr>
                          <w:b w:val="0"/>
                          <w:lang w:val="en-US"/>
                        </w:rPr>
                        <w:t>MuonDet</w:t>
                      </w:r>
                      <w:proofErr w:type="spellEnd"/>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0E04BB" w:rsidRPr="00474993" w:rsidRDefault="000E04BB"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14CB372A" wp14:editId="53100173">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1077E9" w:rsidRPr="001077E9" w:rsidRDefault="001077E9" w:rsidP="001077E9">
      <w:pPr>
        <w:pStyle w:val="2"/>
        <w:spacing w:after="0" w:afterAutospacing="0" w:line="276" w:lineRule="auto"/>
        <w:ind w:left="709" w:firstLine="0"/>
        <w:jc w:val="both"/>
        <w:rPr>
          <w:b w:val="0"/>
          <w:sz w:val="24"/>
          <w:szCs w:val="24"/>
        </w:rPr>
      </w:pPr>
      <w:bookmarkStart w:id="156" w:name="_Ref488234533"/>
      <w:bookmarkStart w:id="157" w:name="_Toc26282764"/>
      <w:r>
        <w:rPr>
          <w:b w:val="0"/>
          <w:sz w:val="24"/>
          <w:szCs w:val="24"/>
        </w:rPr>
        <w:lastRenderedPageBreak/>
        <w:t>Экспериментальная установка при работе на канале 14</w:t>
      </w:r>
      <w:bookmarkEnd w:id="157"/>
    </w:p>
    <w:p w:rsidR="001077E9" w:rsidRDefault="001077E9" w:rsidP="001077E9">
      <w:pPr>
        <w:spacing w:line="276" w:lineRule="auto"/>
        <w:ind w:firstLine="709"/>
        <w:jc w:val="both"/>
      </w:pPr>
      <w:r>
        <w:t xml:space="preserve">На первом этапе исследований экспериментальная установка вводится с ограниченным количеством детекторов. На </w:t>
      </w:r>
      <w:r w:rsidRPr="000C035C">
        <w:fldChar w:fldCharType="begin"/>
      </w:r>
      <w:r w:rsidRPr="000C035C">
        <w:instrText xml:space="preserve"> REF _Ref21343731 \h </w:instrText>
      </w:r>
      <w:r w:rsidR="000C035C" w:rsidRPr="000C035C">
        <w:instrText xml:space="preserve"> \* MERGEFORMAT </w:instrText>
      </w:r>
      <w:r w:rsidRPr="000C035C">
        <w:fldChar w:fldCharType="separate"/>
      </w:r>
      <w:r w:rsidR="000E04BB" w:rsidRPr="000E04BB">
        <w:t xml:space="preserve">Рис.  </w:t>
      </w:r>
      <w:r w:rsidR="000E04BB" w:rsidRPr="000E04BB">
        <w:rPr>
          <w:noProof/>
        </w:rPr>
        <w:t>3</w:t>
      </w:r>
      <w:r w:rsidR="000E04BB" w:rsidRPr="000E04BB">
        <w:t>.</w:t>
      </w:r>
      <w:r w:rsidR="000E04BB" w:rsidRPr="000E04BB">
        <w:rPr>
          <w:noProof/>
        </w:rPr>
        <w:t>2</w:t>
      </w:r>
      <w:r w:rsidRPr="000C035C">
        <w:fldChar w:fldCharType="end"/>
      </w:r>
      <w:r>
        <w:t xml:space="preserve"> приведена схема экспериментальной установки на момент комплексного запуска в феврале 2018 г. </w:t>
      </w:r>
    </w:p>
    <w:p w:rsidR="001077E9" w:rsidRDefault="001077E9" w:rsidP="001077E9">
      <w:pPr>
        <w:keepNext/>
        <w:spacing w:line="276" w:lineRule="auto"/>
        <w:ind w:firstLine="709"/>
        <w:jc w:val="both"/>
      </w:pPr>
      <w:r>
        <w:t xml:space="preserve"> </w:t>
      </w:r>
      <w:r w:rsidRPr="001077E9">
        <w:t>Схема установки СПАСЧАРМ (детекторы показаны не в масштабе)</w:t>
      </w:r>
      <w:r w:rsidRPr="00D156DF">
        <w:rPr>
          <w:rFonts w:ascii="Verdana" w:hAnsi="Verdana"/>
          <w:noProof/>
          <w:color w:val="000000"/>
          <w:sz w:val="20"/>
          <w:szCs w:val="20"/>
          <w:shd w:val="clear" w:color="auto" w:fill="FFFFFF"/>
        </w:rPr>
        <w:drawing>
          <wp:inline distT="0" distB="0" distL="0" distR="0" wp14:anchorId="281485A6" wp14:editId="36580839">
            <wp:extent cx="5940425" cy="3179651"/>
            <wp:effectExtent l="0" t="0" r="3175" b="1905"/>
            <wp:docPr id="174"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0425" cy="3179651"/>
                    </a:xfrm>
                    <a:prstGeom prst="rect">
                      <a:avLst/>
                    </a:prstGeom>
                    <a:noFill/>
                    <a:ln>
                      <a:noFill/>
                    </a:ln>
                  </pic:spPr>
                </pic:pic>
              </a:graphicData>
            </a:graphic>
          </wp:inline>
        </w:drawing>
      </w:r>
    </w:p>
    <w:p w:rsidR="001077E9" w:rsidRPr="001077E9" w:rsidRDefault="000C035C" w:rsidP="000C035C">
      <w:pPr>
        <w:pStyle w:val="ae"/>
        <w:jc w:val="center"/>
        <w:rPr>
          <w:b w:val="0"/>
        </w:rPr>
      </w:pPr>
      <w:bookmarkStart w:id="158" w:name="_Ref21343731"/>
      <w:r w:rsidRPr="000C035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w:t>
      </w:r>
      <w:r w:rsidR="0001688C">
        <w:rPr>
          <w:b w:val="0"/>
        </w:rPr>
        <w:fldChar w:fldCharType="end"/>
      </w:r>
      <w:bookmarkEnd w:id="158"/>
      <w:r w:rsidR="001077E9" w:rsidRPr="001077E9">
        <w:rPr>
          <w:b w:val="0"/>
        </w:rPr>
        <w:t xml:space="preserve"> </w:t>
      </w:r>
      <w:r w:rsidR="001077E9">
        <w:rPr>
          <w:b w:val="0"/>
        </w:rPr>
        <w:t xml:space="preserve">Схема установки СПАСЧАРМ, </w:t>
      </w:r>
      <w:r w:rsidR="001077E9" w:rsidRPr="001077E9">
        <w:rPr>
          <w:b w:val="0"/>
        </w:rPr>
        <w:t>д</w:t>
      </w:r>
      <w:r w:rsidR="001077E9">
        <w:rPr>
          <w:b w:val="0"/>
        </w:rPr>
        <w:t>етекторы показаны не в масштабе</w:t>
      </w:r>
      <w:r w:rsidR="001077E9" w:rsidRPr="001077E9">
        <w:rPr>
          <w:b w:val="0"/>
        </w:rPr>
        <w:t xml:space="preserve"> (</w:t>
      </w:r>
      <w:r w:rsidR="001077E9">
        <w:rPr>
          <w:b w:val="0"/>
        </w:rPr>
        <w:t>д</w:t>
      </w:r>
      <w:r w:rsidR="001077E9" w:rsidRPr="001077E9">
        <w:rPr>
          <w:b w:val="0"/>
        </w:rPr>
        <w:t xml:space="preserve">етекторы </w:t>
      </w:r>
      <w:r w:rsidR="001077E9" w:rsidRPr="001077E9">
        <w:rPr>
          <w:b w:val="0"/>
          <w:lang w:val="de-DE"/>
        </w:rPr>
        <w:t>DTS</w:t>
      </w:r>
      <w:r w:rsidR="001077E9" w:rsidRPr="001077E9">
        <w:rPr>
          <w:b w:val="0"/>
        </w:rPr>
        <w:t xml:space="preserve">0-1 соответствуют детекторам </w:t>
      </w:r>
      <w:r w:rsidR="001077E9" w:rsidRPr="001077E9">
        <w:rPr>
          <w:b w:val="0"/>
          <w:lang w:val="en-US"/>
        </w:rPr>
        <w:t>DT</w:t>
      </w:r>
      <w:r w:rsidR="001077E9" w:rsidRPr="001077E9">
        <w:rPr>
          <w:b w:val="0"/>
        </w:rPr>
        <w:t>1-2 при работе на канале 24)</w:t>
      </w:r>
    </w:p>
    <w:p w:rsidR="001077E9" w:rsidRDefault="001077E9" w:rsidP="001077E9">
      <w:pPr>
        <w:spacing w:line="276" w:lineRule="auto"/>
        <w:ind w:firstLine="709"/>
        <w:jc w:val="both"/>
      </w:pPr>
    </w:p>
    <w:p w:rsidR="001077E9" w:rsidRPr="001077E9" w:rsidRDefault="001077E9" w:rsidP="001077E9">
      <w:pPr>
        <w:spacing w:line="276" w:lineRule="auto"/>
        <w:ind w:firstLine="709"/>
        <w:jc w:val="both"/>
      </w:pPr>
      <w:r>
        <w:t xml:space="preserve">В этой схеме отсутствуют трековые детекторы типа </w:t>
      </w:r>
      <w:r>
        <w:rPr>
          <w:lang w:val="de-DE"/>
        </w:rPr>
        <w:t>GEM</w:t>
      </w:r>
      <w:r>
        <w:t xml:space="preserve">, система идентификации, состоящая из времяпролетных детекторов </w:t>
      </w:r>
      <w:r>
        <w:rPr>
          <w:lang w:val="en-US"/>
        </w:rPr>
        <w:t>TOF</w:t>
      </w:r>
      <w:r>
        <w:t xml:space="preserve">, детектора черенковского излучения </w:t>
      </w:r>
      <w:r>
        <w:rPr>
          <w:lang w:val="en-US"/>
        </w:rPr>
        <w:t>RICH</w:t>
      </w:r>
      <w:r>
        <w:t xml:space="preserve"> и мюонного детектора, а также адронный калориметр и дрейфовые станции ИТЭФ-ПИЯФ.</w:t>
      </w:r>
    </w:p>
    <w:p w:rsidR="00AC3D64" w:rsidRPr="00F33F8D" w:rsidRDefault="00AC3D64" w:rsidP="001077E9">
      <w:pPr>
        <w:pStyle w:val="2"/>
        <w:spacing w:after="0" w:afterAutospacing="0" w:line="276" w:lineRule="auto"/>
        <w:ind w:left="0" w:firstLine="709"/>
        <w:jc w:val="both"/>
        <w:rPr>
          <w:b w:val="0"/>
          <w:sz w:val="24"/>
          <w:szCs w:val="24"/>
        </w:rPr>
      </w:pPr>
      <w:bookmarkStart w:id="159" w:name="_Toc26282765"/>
      <w:r w:rsidRPr="00F33F8D">
        <w:rPr>
          <w:b w:val="0"/>
          <w:sz w:val="24"/>
          <w:szCs w:val="24"/>
        </w:rPr>
        <w:t>Пучковая аппаратура</w:t>
      </w:r>
      <w:bookmarkEnd w:id="156"/>
      <w:bookmarkEnd w:id="159"/>
    </w:p>
    <w:p w:rsidR="00244E8E" w:rsidRPr="00244E8E" w:rsidRDefault="00244E8E" w:rsidP="00244E8E">
      <w:pPr>
        <w:spacing w:line="276" w:lineRule="auto"/>
        <w:ind w:firstLine="709"/>
        <w:jc w:val="both"/>
      </w:pPr>
      <w:r w:rsidRPr="00244E8E">
        <w:t xml:space="preserve">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w:t>
      </w:r>
      <w:proofErr w:type="spellStart"/>
      <w:r w:rsidRPr="00244E8E">
        <w:t>провзаимодействовали</w:t>
      </w:r>
      <w:proofErr w:type="spellEnd"/>
      <w:r w:rsidRPr="00244E8E">
        <w:t xml:space="preserve">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fldChar w:fldCharType="begin"/>
      </w:r>
      <w:r>
        <w:instrText xml:space="preserve"> REF _Ref487030470 \r \h </w:instrText>
      </w:r>
      <w:r>
        <w:fldChar w:fldCharType="separate"/>
      </w:r>
      <w:r w:rsidR="000E04BB">
        <w:t>0</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нс.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нс при общей длительности импульса по основанию менее 5 нс.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w:t>
      </w:r>
      <w:r w:rsidR="00400DCF">
        <w:rPr>
          <w:bCs/>
        </w:rPr>
        <w:t>∙</w:t>
      </w:r>
      <w:r w:rsidRPr="00244E8E">
        <w:rPr>
          <w:bCs/>
        </w:rPr>
        <w:t>10</w:t>
      </w:r>
      <w:r w:rsidRPr="00244E8E">
        <w:rPr>
          <w:bCs/>
          <w:vertAlign w:val="superscript"/>
        </w:rPr>
        <w:t>6</w:t>
      </w:r>
      <w:r w:rsidRPr="00244E8E">
        <w:rPr>
          <w:bCs/>
        </w:rPr>
        <w:t xml:space="preserve"> частиц в секунду  число случайных совпадений не превышает </w:t>
      </w:r>
      <w:r w:rsidRPr="00244E8E">
        <w:rPr>
          <w:bCs/>
        </w:rPr>
        <w:lastRenderedPageBreak/>
        <w:t>3%.</w:t>
      </w:r>
      <w:r w:rsidRPr="00244E8E">
        <w:t xml:space="preserve"> Счётчик </w:t>
      </w:r>
      <w:proofErr w:type="spellStart"/>
      <w:r w:rsidRPr="00244E8E">
        <w:t>непровзаимодействовавших</w:t>
      </w:r>
      <w:proofErr w:type="spellEnd"/>
      <w:r w:rsidRPr="00244E8E">
        <w:t xml:space="preserve"> частиц включается в </w:t>
      </w:r>
      <w:proofErr w:type="spellStart"/>
      <w:r w:rsidRPr="00244E8E">
        <w:t>антисовпадения</w:t>
      </w:r>
      <w:proofErr w:type="spellEnd"/>
      <w:r w:rsidRPr="00244E8E">
        <w:t xml:space="preserve">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proofErr w:type="gramStart"/>
      <w:r w:rsidRPr="00244E8E">
        <w:t>Кроме системы мечения частиц</w:t>
      </w:r>
      <w:r w:rsidR="00BE4E4C">
        <w:t>,</w:t>
      </w:r>
      <w:r w:rsidRPr="00244E8E">
        <w:t xml:space="preserve">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(анти)протоны в диапазоне импульсов 10</w:t>
      </w:r>
      <w:r w:rsidRPr="00244E8E">
        <w:rPr>
          <w:bCs/>
        </w:rPr>
        <w:t xml:space="preserve"> ÷ 50 ГэВ/с. </w:t>
      </w:r>
      <w:r w:rsidRPr="00244E8E">
        <w:t>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w:t>
      </w:r>
      <w:proofErr w:type="gramEnd"/>
      <w:r w:rsidRPr="00244E8E">
        <w:t xml:space="preserve"> и протоны) предполагается использовать фреон </w:t>
      </w:r>
      <w:r w:rsidRPr="00244E8E">
        <w:rPr>
          <w:lang w:val="en-US"/>
        </w:rPr>
        <w:t>R</w:t>
      </w:r>
      <w:r w:rsidRPr="00244E8E">
        <w:t>-22 (</w:t>
      </w:r>
      <w:proofErr w:type="spellStart"/>
      <w:r w:rsidRPr="00244E8E">
        <w:rPr>
          <w:lang w:val="en-US"/>
        </w:rPr>
        <w:t>CHClF</w:t>
      </w:r>
      <w:proofErr w:type="spellEnd"/>
      <w:r w:rsidRPr="00244E8E">
        <w:rPr>
          <w:vertAlign w:val="subscript"/>
        </w:rPr>
        <w:t>2</w:t>
      </w:r>
      <w:r w:rsidRPr="00244E8E">
        <w:t>) также при атмосферном давлении. Свет регистрируется фотоумножителями ФЭУ-</w:t>
      </w:r>
      <w:r w:rsidRPr="00244E8E">
        <w:rPr>
          <w:lang w:val="en-US"/>
        </w:rPr>
        <w:t>XP</w:t>
      </w:r>
      <w:r w:rsidRPr="00244E8E">
        <w:t>1020.</w:t>
      </w:r>
    </w:p>
    <w:p w:rsid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t xml:space="preserve">ИТЭФ-ПИЯФ </w:t>
      </w:r>
      <w:r w:rsidR="000C318A" w:rsidRPr="000C318A">
        <w:t>[</w:t>
      </w:r>
      <w:bookmarkStart w:id="160" w:name="_Ref488411720"/>
      <w:r w:rsidR="000C318A" w:rsidRPr="000C318A">
        <w:rPr>
          <w:rStyle w:val="aa"/>
          <w:vertAlign w:val="baseline"/>
        </w:rPr>
        <w:endnoteReference w:id="100"/>
      </w:r>
      <w:bookmarkEnd w:id="160"/>
      <w:r w:rsidR="000C318A" w:rsidRPr="000C318A">
        <w:t>]</w:t>
      </w:r>
      <w:r w:rsidR="000C318A">
        <w:t xml:space="preserve"> </w:t>
      </w:r>
      <w:r w:rsidRPr="00244E8E">
        <w:t>с размерами чувствительной области 200х200 мм</w:t>
      </w:r>
      <w:proofErr w:type="gramStart"/>
      <w:r w:rsidRPr="00244E8E">
        <w:rPr>
          <w:vertAlign w:val="superscript"/>
        </w:rPr>
        <w:t>2</w:t>
      </w:r>
      <w:proofErr w:type="gramEnd"/>
      <w:r w:rsidRPr="00244E8E">
        <w:rPr>
          <w:vertAlign w:val="superscript"/>
        </w:rPr>
        <w:t xml:space="preserve"> </w:t>
      </w:r>
      <w:r w:rsidRPr="00244E8E">
        <w:t xml:space="preserve">и шагом сигнальных проволочек 1 мм, надежно работающие с эффективностью выше 99% при загрузках до </w:t>
      </w:r>
      <w:r w:rsidRPr="00244E8E">
        <w:rPr>
          <w:bCs/>
        </w:rPr>
        <w:t>4</w:t>
      </w:r>
      <w:r w:rsidR="00400DCF" w:rsidRPr="00400DCF">
        <w:rPr>
          <w:bCs/>
        </w:rPr>
        <w:t>∙</w:t>
      </w:r>
      <w:r w:rsidRPr="00244E8E">
        <w:rPr>
          <w:bCs/>
        </w:rPr>
        <w:t>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0E04BB" w:rsidRPr="000E04BB">
        <w:t xml:space="preserve">Рис.  </w:t>
      </w:r>
      <w:r w:rsidR="000E04BB" w:rsidRPr="000E04BB">
        <w:rPr>
          <w:noProof/>
        </w:rPr>
        <w:t>3</w:t>
      </w:r>
      <w:r w:rsidR="000E04BB" w:rsidRPr="000E04BB">
        <w:t>.</w:t>
      </w:r>
      <w:r w:rsidR="000E04BB" w:rsidRPr="000E04BB">
        <w:rPr>
          <w:noProof/>
        </w:rPr>
        <w:t>3</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w:t>
      </w:r>
      <w:proofErr w:type="gramStart"/>
      <w:r w:rsidRPr="00244E8E">
        <w:t>2</w:t>
      </w:r>
      <w:proofErr w:type="gramEnd"/>
      <w:r w:rsidRPr="00244E8E">
        <w:t xml:space="preserve">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майларовыми окнами 1 и 8 толщиной 50 мкм. Продув камер осуществляется газовой смесью, состоящей из 74.85% </w:t>
      </w:r>
      <w:proofErr w:type="spellStart"/>
      <w:r w:rsidRPr="00244E8E">
        <w:t>Ar</w:t>
      </w:r>
      <w:proofErr w:type="spellEnd"/>
      <w:r w:rsidRPr="00244E8E">
        <w:t>,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68058A" w:rsidRPr="00244E8E" w:rsidRDefault="0068058A" w:rsidP="00244E8E">
      <w:pPr>
        <w:spacing w:line="276" w:lineRule="auto"/>
        <w:ind w:firstLine="709"/>
        <w:jc w:val="both"/>
      </w:pPr>
    </w:p>
    <w:p w:rsidR="009A02D5" w:rsidRDefault="00244E8E" w:rsidP="009A02D5">
      <w:pPr>
        <w:keepNext/>
        <w:spacing w:line="276" w:lineRule="auto"/>
        <w:jc w:val="center"/>
      </w:pPr>
      <w:r w:rsidRPr="00244E8E">
        <w:rPr>
          <w:noProof/>
        </w:rPr>
        <w:drawing>
          <wp:inline distT="0" distB="0" distL="0" distR="0" wp14:anchorId="6A404128" wp14:editId="3E107C30">
            <wp:extent cx="1625429" cy="20816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27533" cy="2084384"/>
                    </a:xfrm>
                    <a:prstGeom prst="rect">
                      <a:avLst/>
                    </a:prstGeom>
                    <a:noFill/>
                    <a:ln>
                      <a:noFill/>
                    </a:ln>
                  </pic:spPr>
                </pic:pic>
              </a:graphicData>
            </a:graphic>
          </wp:inline>
        </w:drawing>
      </w:r>
    </w:p>
    <w:p w:rsidR="00244E8E" w:rsidRPr="001077E9" w:rsidRDefault="009A02D5" w:rsidP="001077E9">
      <w:pPr>
        <w:pStyle w:val="ae"/>
        <w:jc w:val="center"/>
        <w:rPr>
          <w:b w:val="0"/>
        </w:rPr>
      </w:pPr>
      <w:bookmarkStart w:id="161" w:name="_Ref488327211"/>
      <w:r w:rsidRPr="009A02D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w:t>
      </w:r>
      <w:r w:rsidR="0001688C">
        <w:rPr>
          <w:b w:val="0"/>
        </w:rPr>
        <w:fldChar w:fldCharType="end"/>
      </w:r>
      <w:bookmarkEnd w:id="161"/>
      <w:r w:rsidRPr="009A02D5">
        <w:rPr>
          <w:b w:val="0"/>
        </w:rPr>
        <w:t xml:space="preserve"> </w:t>
      </w:r>
      <w:r w:rsidR="00244E8E" w:rsidRPr="009A02D5">
        <w:rPr>
          <w:b w:val="0"/>
        </w:rPr>
        <w:t xml:space="preserve"> Устройство двухкоординатных пропорциональных камер с шагом 1 мм (не в масштабе): 3,6 – плоскости сигнальных проволочек, 2,4,5,7 – высоковольтные электроды, 1,8 – майларовые окна, ограничивающие газовый объем</w:t>
      </w:r>
    </w:p>
    <w:p w:rsidR="0068058A" w:rsidRDefault="0068058A" w:rsidP="0068058A">
      <w:pPr>
        <w:spacing w:line="276" w:lineRule="auto"/>
        <w:ind w:firstLine="709"/>
        <w:jc w:val="both"/>
      </w:pPr>
    </w:p>
    <w:p w:rsidR="0068058A" w:rsidRPr="0068058A" w:rsidRDefault="0068058A" w:rsidP="0068058A">
      <w:pPr>
        <w:spacing w:line="276" w:lineRule="auto"/>
        <w:ind w:firstLine="709"/>
        <w:jc w:val="both"/>
      </w:pPr>
      <w:r w:rsidRPr="0068058A">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w:t>
      </w:r>
      <w:r w:rsidRPr="0068058A">
        <w:lastRenderedPageBreak/>
        <w:t>USB2.0. Предусмотрено также формирование быстрого сигнала «ИЛИ всех сработавших каналов», который может быть использован для выработки триггера.</w:t>
      </w:r>
    </w:p>
    <w:p w:rsidR="008B3F31" w:rsidRDefault="008B3F31" w:rsidP="00244E8E">
      <w:pPr>
        <w:spacing w:line="276" w:lineRule="auto"/>
        <w:ind w:firstLine="709"/>
        <w:jc w:val="both"/>
      </w:pPr>
      <w:r w:rsidRPr="008B3F31">
        <w:t xml:space="preserve">На </w:t>
      </w:r>
      <w:r w:rsidRPr="008B3F31">
        <w:fldChar w:fldCharType="begin"/>
      </w:r>
      <w:r w:rsidRPr="008B3F31">
        <w:instrText xml:space="preserve"> REF _Ref488412855 \h  \* MERGEFORMAT </w:instrText>
      </w:r>
      <w:r w:rsidRPr="008B3F31">
        <w:fldChar w:fldCharType="separate"/>
      </w:r>
      <w:r w:rsidR="000E04BB" w:rsidRPr="000E04BB">
        <w:t xml:space="preserve">Рис.  </w:t>
      </w:r>
      <w:r w:rsidR="000E04BB" w:rsidRPr="000E04BB">
        <w:rPr>
          <w:noProof/>
        </w:rPr>
        <w:t>3</w:t>
      </w:r>
      <w:r w:rsidR="000E04BB" w:rsidRPr="000E04BB">
        <w:t>.</w:t>
      </w:r>
      <w:r w:rsidR="000E04BB" w:rsidRPr="000E04BB">
        <w:rPr>
          <w:noProof/>
        </w:rPr>
        <w:t>4</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t>Характерное п</w:t>
      </w:r>
      <w:r w:rsidRPr="008B3F31">
        <w:t>лато составляет 150–200</w:t>
      </w:r>
      <w:proofErr w:type="gramStart"/>
      <w:r w:rsidRPr="008B3F31">
        <w:t xml:space="preserve"> В</w:t>
      </w:r>
      <w:proofErr w:type="gramEnd"/>
      <w:r w:rsidRPr="008B3F31">
        <w:t>,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1979236B" wp14:editId="57507B83">
            <wp:extent cx="3075709" cy="2214337"/>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75646" cy="2214292"/>
                    </a:xfrm>
                    <a:prstGeom prst="rect">
                      <a:avLst/>
                    </a:prstGeom>
                    <a:noFill/>
                    <a:ln>
                      <a:noFill/>
                    </a:ln>
                  </pic:spPr>
                </pic:pic>
              </a:graphicData>
            </a:graphic>
          </wp:inline>
        </w:drawing>
      </w:r>
    </w:p>
    <w:p w:rsidR="008B3F31" w:rsidRPr="008B3F31" w:rsidRDefault="008B3F31" w:rsidP="008B3F31">
      <w:pPr>
        <w:pStyle w:val="ae"/>
        <w:jc w:val="center"/>
        <w:rPr>
          <w:b w:val="0"/>
        </w:rPr>
      </w:pPr>
      <w:bookmarkStart w:id="162" w:name="_Ref488412855"/>
      <w:r w:rsidRPr="008B3F3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w:t>
      </w:r>
      <w:r w:rsidR="0001688C">
        <w:rPr>
          <w:b w:val="0"/>
        </w:rPr>
        <w:fldChar w:fldCharType="end"/>
      </w:r>
      <w:bookmarkEnd w:id="162"/>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proofErr w:type="gramStart"/>
      <w:r w:rsidRPr="00244E8E">
        <w:rPr>
          <w:vertAlign w:val="superscript"/>
        </w:rPr>
        <w:t>2</w:t>
      </w:r>
      <w:proofErr w:type="gramEnd"/>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0E04BB" w:rsidRPr="000E04BB">
        <w:t xml:space="preserve">Рис.  </w:t>
      </w:r>
      <w:r w:rsidR="000E04BB" w:rsidRPr="000E04BB">
        <w:rPr>
          <w:noProof/>
        </w:rPr>
        <w:t>3</w:t>
      </w:r>
      <w:r w:rsidR="000E04BB" w:rsidRPr="000E04BB">
        <w:t>.</w:t>
      </w:r>
      <w:r w:rsidR="000E04BB" w:rsidRPr="000E04BB">
        <w:rPr>
          <w:noProof/>
        </w:rPr>
        <w:t>5</w:t>
      </w:r>
      <w:r w:rsidR="000C318A" w:rsidRPr="00CE6F5B">
        <w:fldChar w:fldCharType="end"/>
      </w:r>
      <w:r w:rsidRPr="00244E8E">
        <w:t xml:space="preserve">. Каждая колонка имеет пять волокон в направлении движения частиц. Соседние колонки слегка 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1077E9">
      <w:pPr>
        <w:spacing w:line="276" w:lineRule="auto"/>
        <w:jc w:val="both"/>
      </w:pPr>
      <w:r w:rsidRPr="00244E8E">
        <w:rPr>
          <w:noProof/>
        </w:rPr>
        <w:drawing>
          <wp:anchor distT="0" distB="0" distL="114300" distR="114300" simplePos="0" relativeHeight="251711488" behindDoc="0" locked="0" layoutInCell="1" allowOverlap="1" wp14:anchorId="459F40E8" wp14:editId="0989E8D7">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63" w:name="_Ref488327633"/>
      <w:r w:rsidRPr="008B3F3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w:t>
      </w:r>
      <w:r w:rsidR="0001688C">
        <w:rPr>
          <w:b w:val="0"/>
        </w:rPr>
        <w:fldChar w:fldCharType="end"/>
      </w:r>
      <w:bookmarkEnd w:id="163"/>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lastRenderedPageBreak/>
        <w:t>Для транспортировки сцинтилляционного света к фото</w:t>
      </w:r>
      <w:r w:rsidR="000C318A">
        <w:t>детекторам используются волокна-</w:t>
      </w:r>
      <w:r w:rsidRPr="00244E8E">
        <w:t xml:space="preserve">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светосбор. Световоды имеют длину ~20 см. Их 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0E04BB" w:rsidRPr="000E04BB">
        <w:t xml:space="preserve">Рис.  </w:t>
      </w:r>
      <w:r w:rsidR="000E04BB" w:rsidRPr="000E04BB">
        <w:rPr>
          <w:noProof/>
        </w:rPr>
        <w:t>3</w:t>
      </w:r>
      <w:r w:rsidR="000E04BB" w:rsidRPr="000E04BB">
        <w:t>.</w:t>
      </w:r>
      <w:r w:rsidR="000E04BB" w:rsidRPr="000E04BB">
        <w:rPr>
          <w:noProof/>
        </w:rPr>
        <w:t>5</w:t>
      </w:r>
      <w:r w:rsidR="000C318A" w:rsidRPr="008B3F31">
        <w:fldChar w:fldCharType="end"/>
      </w:r>
      <w:r w:rsidRPr="008B3F31">
        <w:t>(б). В каждой плоскости используется по шесть</w:t>
      </w:r>
      <w:r w:rsidRPr="00244E8E">
        <w:t xml:space="preserve"> фотоумножителей. </w:t>
      </w:r>
      <w:proofErr w:type="gramStart"/>
      <w:r w:rsidRPr="00244E8E">
        <w:t xml:space="preserve">Типичный </w:t>
      </w:r>
      <w:r w:rsidR="006F527E" w:rsidRPr="006F527E">
        <w:t>световыход</w:t>
      </w:r>
      <w:r w:rsidRPr="00244E8E">
        <w:t xml:space="preserve"> </w:t>
      </w:r>
      <w:r w:rsidR="006F527E">
        <w:t>–</w:t>
      </w:r>
      <w:r w:rsidRPr="00244E8E">
        <w:t xml:space="preserve"> 10÷12 фотоэлектронов на канал.</w:t>
      </w:r>
      <w:proofErr w:type="gramEnd"/>
      <w:r w:rsidRPr="00244E8E">
        <w:t xml:space="preserve"> </w:t>
      </w:r>
      <w:proofErr w:type="gramStart"/>
      <w:r w:rsidRPr="00244E8E">
        <w:t xml:space="preserve">Аналоговые сигналы с анодов преобразуются в цифровые с помощью дискриминаторов с низким порогом и </w:t>
      </w:r>
      <w:proofErr w:type="spellStart"/>
      <w:r w:rsidRPr="00244E8E">
        <w:t>парафазными</w:t>
      </w:r>
      <w:proofErr w:type="spellEnd"/>
      <w:r w:rsidRPr="00244E8E">
        <w:t xml:space="preserve"> выходами  в стандарте </w:t>
      </w:r>
      <w:r w:rsidRPr="00244E8E">
        <w:rPr>
          <w:lang w:val="en-US"/>
        </w:rPr>
        <w:t>LVDS</w:t>
      </w:r>
      <w:r w:rsidRPr="00244E8E">
        <w:t xml:space="preserve"> для передачи к системе сбора данных.</w:t>
      </w:r>
      <w:proofErr w:type="gramEnd"/>
      <w:r w:rsidRPr="00244E8E">
        <w:t xml:space="preserve"> Дискриминаторы расположены в непосредственной близости от фотоэлектронных умножителей.</w:t>
      </w:r>
    </w:p>
    <w:p w:rsidR="001077E9" w:rsidRDefault="00244E8E" w:rsidP="00244E8E">
      <w:pPr>
        <w:spacing w:line="276" w:lineRule="auto"/>
        <w:ind w:firstLine="709"/>
        <w:jc w:val="both"/>
      </w:pPr>
      <w:r w:rsidRPr="00244E8E">
        <w:t>Эффективность регистрации годоскопом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101"/>
      </w:r>
      <w:r w:rsidR="0090310D" w:rsidRPr="0090310D">
        <w:t>]</w:t>
      </w:r>
      <w:r w:rsidRPr="00244E8E">
        <w:t xml:space="preserve">. Временное разрешение годоскопа составляет ~0.80 нс. </w:t>
      </w:r>
      <w:r w:rsidR="001077E9">
        <w:t>В настоящее время изготовлен один годоскоп размером 48х48 мм</w:t>
      </w:r>
      <w:proofErr w:type="gramStart"/>
      <w:r w:rsidR="001077E9">
        <w:rPr>
          <w:vertAlign w:val="superscript"/>
        </w:rPr>
        <w:t>2</w:t>
      </w:r>
      <w:proofErr w:type="gramEnd"/>
      <w:r w:rsidR="001077E9">
        <w:t xml:space="preserve">, который используется на канале 14 и предполагается использовать на канале 24 при работе с узким (до 5 см) пучком. На </w:t>
      </w:r>
      <w:r w:rsidR="001077E9" w:rsidRPr="001C4CD2">
        <w:fldChar w:fldCharType="begin"/>
      </w:r>
      <w:r w:rsidR="001077E9" w:rsidRPr="001C4CD2">
        <w:instrText xml:space="preserve"> REF _Ref21345206 \h </w:instrText>
      </w:r>
      <w:r w:rsidR="001C4CD2" w:rsidRPr="001C4CD2">
        <w:instrText xml:space="preserve"> \* MERGEFORMAT </w:instrText>
      </w:r>
      <w:r w:rsidR="001077E9" w:rsidRPr="001C4CD2">
        <w:fldChar w:fldCharType="separate"/>
      </w:r>
      <w:r w:rsidR="000E04BB" w:rsidRPr="000E04BB">
        <w:t xml:space="preserve">Рис.  </w:t>
      </w:r>
      <w:r w:rsidR="000E04BB" w:rsidRPr="000E04BB">
        <w:rPr>
          <w:noProof/>
        </w:rPr>
        <w:t>3</w:t>
      </w:r>
      <w:r w:rsidR="000E04BB" w:rsidRPr="000E04BB">
        <w:t>.</w:t>
      </w:r>
      <w:r w:rsidR="000E04BB" w:rsidRPr="000E04BB">
        <w:rPr>
          <w:noProof/>
        </w:rPr>
        <w:t>6</w:t>
      </w:r>
      <w:r w:rsidR="001077E9" w:rsidRPr="001C4CD2">
        <w:fldChar w:fldCharType="end"/>
      </w:r>
      <w:r w:rsidR="001077E9">
        <w:t xml:space="preserve"> </w:t>
      </w:r>
      <w:proofErr w:type="gramStart"/>
      <w:r w:rsidR="001077E9">
        <w:t>показаны</w:t>
      </w:r>
      <w:proofErr w:type="gramEnd"/>
      <w:r w:rsidR="001077E9">
        <w:t xml:space="preserve"> ф</w:t>
      </w:r>
      <w:r w:rsidR="001077E9" w:rsidRPr="001077E9">
        <w:t>отография волоконного годоскопа в зоне экспериментальной (слева) и 16-канального дискриминатора с регулируемым порогом волоконного годоскопа</w:t>
      </w:r>
      <w:r w:rsidR="001077E9">
        <w:t>.</w:t>
      </w:r>
    </w:p>
    <w:p w:rsidR="001077E9" w:rsidRDefault="001077E9"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3378"/>
      </w:tblGrid>
      <w:tr w:rsidR="001077E9" w:rsidTr="001077E9">
        <w:tc>
          <w:tcPr>
            <w:tcW w:w="4785" w:type="dxa"/>
          </w:tcPr>
          <w:p w:rsidR="001077E9" w:rsidRDefault="001077E9" w:rsidP="001077E9">
            <w:pPr>
              <w:spacing w:line="276" w:lineRule="auto"/>
              <w:jc w:val="center"/>
            </w:pPr>
            <w:r>
              <w:rPr>
                <w:noProof/>
              </w:rPr>
              <w:drawing>
                <wp:inline distT="0" distB="0" distL="0" distR="0" wp14:anchorId="0AB62A72" wp14:editId="0986FC95">
                  <wp:extent cx="3795624" cy="24288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96362" cy="2429347"/>
                          </a:xfrm>
                          <a:prstGeom prst="rect">
                            <a:avLst/>
                          </a:prstGeom>
                          <a:noFill/>
                        </pic:spPr>
                      </pic:pic>
                    </a:graphicData>
                  </a:graphic>
                </wp:inline>
              </w:drawing>
            </w:r>
          </w:p>
        </w:tc>
        <w:tc>
          <w:tcPr>
            <w:tcW w:w="4786" w:type="dxa"/>
          </w:tcPr>
          <w:p w:rsidR="001077E9" w:rsidRDefault="001077E9" w:rsidP="001077E9">
            <w:pPr>
              <w:keepNext/>
              <w:spacing w:line="276" w:lineRule="auto"/>
              <w:jc w:val="center"/>
            </w:pPr>
            <w:r>
              <w:rPr>
                <w:noProof/>
              </w:rPr>
              <w:drawing>
                <wp:inline distT="0" distB="0" distL="0" distR="0" wp14:anchorId="1A949734" wp14:editId="51796CC6">
                  <wp:extent cx="1824280" cy="242887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tc>
      </w:tr>
    </w:tbl>
    <w:p w:rsidR="001077E9" w:rsidRPr="0001688C" w:rsidRDefault="001077E9" w:rsidP="0001688C">
      <w:pPr>
        <w:pStyle w:val="ae"/>
        <w:jc w:val="center"/>
        <w:rPr>
          <w:b w:val="0"/>
        </w:rPr>
      </w:pPr>
      <w:bookmarkStart w:id="164" w:name="_Ref21345206"/>
      <w:r w:rsidRPr="0001688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6</w:t>
      </w:r>
      <w:r w:rsidR="0001688C">
        <w:rPr>
          <w:b w:val="0"/>
        </w:rPr>
        <w:fldChar w:fldCharType="end"/>
      </w:r>
      <w:bookmarkEnd w:id="164"/>
      <w:r w:rsidRPr="0001688C">
        <w:rPr>
          <w:b w:val="0"/>
        </w:rPr>
        <w:t xml:space="preserve"> Фотография волоконного годоскопа в зоне экспериментальной (слева) и 16-канального дискриминатора с регулируемым порогом волоконного годоскопа</w:t>
      </w:r>
    </w:p>
    <w:p w:rsidR="001077E9" w:rsidRDefault="001077E9" w:rsidP="00244E8E">
      <w:pPr>
        <w:spacing w:line="276" w:lineRule="auto"/>
        <w:ind w:firstLine="709"/>
        <w:jc w:val="both"/>
      </w:pPr>
    </w:p>
    <w:p w:rsidR="001077E9" w:rsidRDefault="001077E9" w:rsidP="00244E8E">
      <w:pPr>
        <w:spacing w:line="276" w:lineRule="auto"/>
        <w:ind w:firstLine="709"/>
        <w:jc w:val="both"/>
      </w:pPr>
      <w:r>
        <w:t xml:space="preserve">Волоконный годоскоп успешно отработал в сеансе 2018 г.  На </w:t>
      </w:r>
      <w:r w:rsidRPr="0001688C">
        <w:fldChar w:fldCharType="begin"/>
      </w:r>
      <w:r w:rsidRPr="0001688C">
        <w:instrText xml:space="preserve"> REF _Ref21345769 \h </w:instrText>
      </w:r>
      <w:r w:rsidR="0001688C" w:rsidRPr="0001688C">
        <w:instrText xml:space="preserve"> \* MERGEFORMAT </w:instrText>
      </w:r>
      <w:r w:rsidRPr="0001688C">
        <w:fldChar w:fldCharType="separate"/>
      </w:r>
      <w:r w:rsidR="000E04BB" w:rsidRPr="000E04BB">
        <w:t xml:space="preserve">Рис.  </w:t>
      </w:r>
      <w:r w:rsidR="000E04BB" w:rsidRPr="000E04BB">
        <w:rPr>
          <w:noProof/>
        </w:rPr>
        <w:t>3</w:t>
      </w:r>
      <w:r w:rsidR="000E04BB" w:rsidRPr="000E04BB">
        <w:t>.</w:t>
      </w:r>
      <w:r w:rsidR="000E04BB" w:rsidRPr="000E04BB">
        <w:rPr>
          <w:noProof/>
        </w:rPr>
        <w:t>7</w:t>
      </w:r>
      <w:r w:rsidRPr="0001688C">
        <w:fldChar w:fldCharType="end"/>
      </w:r>
      <w:r>
        <w:t xml:space="preserve"> показаны п</w:t>
      </w:r>
      <w:r w:rsidRPr="001077E9">
        <w:t>рофили пучка (слева) и зависимость эффективности волоконного годоскопа от координаты</w:t>
      </w:r>
      <w:r>
        <w:t xml:space="preserve">. </w:t>
      </w:r>
    </w:p>
    <w:p w:rsidR="001077E9" w:rsidRDefault="001077E9" w:rsidP="00244E8E">
      <w:pPr>
        <w:spacing w:line="276" w:lineRule="auto"/>
        <w:ind w:firstLine="709"/>
        <w:jc w:val="both"/>
      </w:pPr>
      <w:proofErr w:type="gramStart"/>
      <w:r w:rsidRPr="00244E8E">
        <w:t>К пучковой аппаратуре также относится вето-система, которая является частью комплекса поперечно-поляризованной мишени</w:t>
      </w:r>
      <w:r>
        <w:t xml:space="preserve"> (см раздел </w:t>
      </w:r>
      <w:r>
        <w:fldChar w:fldCharType="begin"/>
      </w:r>
      <w:r>
        <w:instrText xml:space="preserve"> REF _Ref488327718 \r \h </w:instrText>
      </w:r>
      <w:r>
        <w:fldChar w:fldCharType="separate"/>
      </w:r>
      <w:r w:rsidR="000E04BB">
        <w:t>3.3</w:t>
      </w:r>
      <w:r>
        <w:fldChar w:fldCharType="end"/>
      </w:r>
      <w:r>
        <w:t>)</w:t>
      </w:r>
      <w:r>
        <w:rPr>
          <w:rStyle w:val="af6"/>
        </w:rPr>
        <w:footnoteReference w:id="38"/>
      </w:r>
      <w:r w:rsidRPr="00244E8E">
        <w:t xml:space="preserve">. </w:t>
      </w:r>
      <w:r>
        <w:t xml:space="preserve">Фотографии вето-системы представлены </w:t>
      </w:r>
      <w:r w:rsidRPr="00C51BFF">
        <w:t xml:space="preserve">на </w:t>
      </w:r>
      <w:r w:rsidRPr="00C51BFF">
        <w:fldChar w:fldCharType="begin"/>
      </w:r>
      <w:r w:rsidRPr="00C51BFF">
        <w:instrText xml:space="preserve"> REF _Ref488328127 \h  \* MERGEFORMAT </w:instrText>
      </w:r>
      <w:r w:rsidRPr="00C51BFF">
        <w:fldChar w:fldCharType="separate"/>
      </w:r>
      <w:r w:rsidR="000E04BB" w:rsidRPr="000E04BB">
        <w:t xml:space="preserve">Рис.  </w:t>
      </w:r>
      <w:r w:rsidR="000E04BB" w:rsidRPr="000E04BB">
        <w:rPr>
          <w:noProof/>
        </w:rPr>
        <w:t>3</w:t>
      </w:r>
      <w:r w:rsidR="000E04BB" w:rsidRPr="000E04BB">
        <w:t>.</w:t>
      </w:r>
      <w:r w:rsidR="000E04BB" w:rsidRPr="000E04BB">
        <w:rPr>
          <w:noProof/>
        </w:rPr>
        <w:t>8</w:t>
      </w:r>
      <w:r w:rsidRPr="00C51BFF">
        <w:fldChar w:fldCharType="end"/>
      </w:r>
      <w:r w:rsidRPr="00C51BFF">
        <w:t>.</w:t>
      </w:r>
      <w:r>
        <w:t xml:space="preserve"> </w:t>
      </w:r>
      <w:r w:rsidRPr="00244E8E">
        <w:t xml:space="preserve">Она представляет собой детектор заряженных частиц и </w:t>
      </w:r>
      <w:r w:rsidRPr="00244E8E">
        <w:sym w:font="Symbol" w:char="F067"/>
      </w:r>
      <w:r w:rsidRPr="00244E8E">
        <w:t xml:space="preserve">-квантов, рождающихся в поляризованной мишени в результате взаимодействия с </w:t>
      </w:r>
      <w:r w:rsidRPr="00244E8E">
        <w:lastRenderedPageBreak/>
        <w:t xml:space="preserve">протонами пучка и вылетающих из неё под большими углами в лабораторной системе координат (0,25 &lt; θ &lt; </w:t>
      </w:r>
      <w:r w:rsidRPr="000E3645">
        <w:rPr>
          <w:i/>
        </w:rPr>
        <w:t>π</w:t>
      </w:r>
      <w:r w:rsidRPr="00244E8E">
        <w:t>-0,25), не попадая в открытый телесный угол, определяемый апертурой</w:t>
      </w:r>
      <w:proofErr w:type="gramEnd"/>
      <w:r w:rsidRPr="00244E8E">
        <w:t xml:space="preserve"> экспериментальной установки</w:t>
      </w:r>
      <w:r w:rsidR="00D12A54">
        <w:t>.</w:t>
      </w:r>
    </w:p>
    <w:p w:rsidR="001077E9" w:rsidRDefault="001077E9" w:rsidP="00244E8E">
      <w:pPr>
        <w:spacing w:line="276" w:lineRule="auto"/>
        <w:ind w:firstLine="709"/>
        <w:jc w:val="both"/>
      </w:pPr>
    </w:p>
    <w:p w:rsidR="001077E9" w:rsidRDefault="001077E9" w:rsidP="00244E8E">
      <w:pPr>
        <w:spacing w:line="276" w:lineRule="auto"/>
        <w:ind w:firstLine="709"/>
        <w:jc w:val="both"/>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5"/>
        <w:gridCol w:w="3956"/>
      </w:tblGrid>
      <w:tr w:rsidR="001077E9" w:rsidTr="001077E9">
        <w:trPr>
          <w:jc w:val="center"/>
        </w:trPr>
        <w:tc>
          <w:tcPr>
            <w:tcW w:w="5920" w:type="dxa"/>
          </w:tcPr>
          <w:p w:rsidR="001077E9" w:rsidRDefault="001077E9" w:rsidP="001077E9">
            <w:pPr>
              <w:spacing w:line="276" w:lineRule="auto"/>
              <w:jc w:val="center"/>
            </w:pPr>
            <w:r>
              <w:rPr>
                <w:noProof/>
              </w:rPr>
              <w:drawing>
                <wp:inline distT="0" distB="0" distL="0" distR="0" wp14:anchorId="3A4EBB53" wp14:editId="79753F5B">
                  <wp:extent cx="3657600" cy="2467462"/>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60765" cy="2469597"/>
                          </a:xfrm>
                          <a:prstGeom prst="rect">
                            <a:avLst/>
                          </a:prstGeom>
                          <a:noFill/>
                        </pic:spPr>
                      </pic:pic>
                    </a:graphicData>
                  </a:graphic>
                </wp:inline>
              </w:drawing>
            </w:r>
          </w:p>
        </w:tc>
        <w:tc>
          <w:tcPr>
            <w:tcW w:w="3651" w:type="dxa"/>
          </w:tcPr>
          <w:p w:rsidR="001077E9" w:rsidRDefault="001077E9" w:rsidP="001077E9">
            <w:pPr>
              <w:keepNext/>
              <w:spacing w:line="276" w:lineRule="auto"/>
              <w:jc w:val="center"/>
            </w:pPr>
            <w:r>
              <w:rPr>
                <w:noProof/>
              </w:rPr>
              <w:drawing>
                <wp:inline distT="0" distB="0" distL="0" distR="0" wp14:anchorId="220C8EF4" wp14:editId="56D4FB15">
                  <wp:extent cx="2527427" cy="2362200"/>
                  <wp:effectExtent l="0" t="0" r="635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28790" cy="2363474"/>
                          </a:xfrm>
                          <a:prstGeom prst="rect">
                            <a:avLst/>
                          </a:prstGeom>
                          <a:noFill/>
                        </pic:spPr>
                      </pic:pic>
                    </a:graphicData>
                  </a:graphic>
                </wp:inline>
              </w:drawing>
            </w:r>
          </w:p>
        </w:tc>
      </w:tr>
    </w:tbl>
    <w:p w:rsidR="001077E9" w:rsidRPr="001077E9" w:rsidRDefault="001077E9" w:rsidP="001077E9">
      <w:pPr>
        <w:pStyle w:val="ae"/>
        <w:jc w:val="center"/>
        <w:rPr>
          <w:b w:val="0"/>
        </w:rPr>
      </w:pPr>
      <w:bookmarkStart w:id="165" w:name="_Ref21345769"/>
      <w:r w:rsidRPr="001077E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7</w:t>
      </w:r>
      <w:r w:rsidR="0001688C">
        <w:rPr>
          <w:b w:val="0"/>
        </w:rPr>
        <w:fldChar w:fldCharType="end"/>
      </w:r>
      <w:bookmarkEnd w:id="165"/>
      <w:r w:rsidRPr="001077E9">
        <w:rPr>
          <w:b w:val="0"/>
        </w:rPr>
        <w:t xml:space="preserve"> Профили пучка (слева) и зависимость эффективности волоконного годоскопа от координаты</w:t>
      </w:r>
    </w:p>
    <w:p w:rsidR="001077E9" w:rsidRDefault="001077E9" w:rsidP="00244E8E">
      <w:pPr>
        <w:spacing w:line="276" w:lineRule="auto"/>
        <w:ind w:firstLine="709"/>
        <w:jc w:val="both"/>
      </w:pPr>
    </w:p>
    <w:p w:rsidR="00244E8E" w:rsidRDefault="00244E8E" w:rsidP="00244E8E">
      <w:pPr>
        <w:spacing w:line="276" w:lineRule="auto"/>
        <w:ind w:firstLine="709"/>
        <w:jc w:val="both"/>
      </w:pPr>
      <w:r w:rsidRPr="00244E8E">
        <w:t xml:space="preserve">. Детектор состоит из двух одинаковых модулей, каждый из которых перекрывает азимутальный угол </w:t>
      </w:r>
      <w:proofErr w:type="spellStart"/>
      <w:r w:rsidRPr="000E3645">
        <w:rPr>
          <w:i/>
        </w:rPr>
        <w:t>Δφ</w:t>
      </w:r>
      <w:proofErr w:type="spellEnd"/>
      <w:r w:rsidRPr="000E3645">
        <w:rPr>
          <w:i/>
        </w:rPr>
        <w:t>=π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1077E9" w:rsidRDefault="001077E9" w:rsidP="00244E8E">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спектросмещающими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спектросмещающих волокон. Эта часть детектора регистрирует </w:t>
      </w:r>
      <w:r w:rsidRPr="000E3645">
        <w:rPr>
          <w:i/>
        </w:rPr>
        <w:t>γ</w:t>
      </w:r>
      <w:r w:rsidRPr="00244E8E">
        <w:t>-кванты.</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lastRenderedPageBreak/>
              <w:drawing>
                <wp:inline distT="0" distB="0" distL="0" distR="0" wp14:anchorId="43B149AB" wp14:editId="0363F453">
                  <wp:extent cx="2489524" cy="186690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95261" cy="1871202"/>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2CA0C768" wp14:editId="2F0E9D8D">
                  <wp:extent cx="2466975" cy="185023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74068" cy="1855551"/>
                          </a:xfrm>
                          <a:prstGeom prst="rect">
                            <a:avLst/>
                          </a:prstGeom>
                          <a:noFill/>
                        </pic:spPr>
                      </pic:pic>
                    </a:graphicData>
                  </a:graphic>
                </wp:inline>
              </w:drawing>
            </w:r>
          </w:p>
        </w:tc>
      </w:tr>
    </w:tbl>
    <w:p w:rsidR="00C51BFF" w:rsidRPr="00C51BFF" w:rsidRDefault="00C51BFF" w:rsidP="00C51BFF">
      <w:pPr>
        <w:pStyle w:val="ae"/>
        <w:jc w:val="center"/>
        <w:rPr>
          <w:b w:val="0"/>
        </w:rPr>
      </w:pPr>
      <w:bookmarkStart w:id="166" w:name="_Ref488328127"/>
      <w:r w:rsidRPr="00C51BF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8</w:t>
      </w:r>
      <w:r w:rsidR="0001688C">
        <w:rPr>
          <w:b w:val="0"/>
        </w:rPr>
        <w:fldChar w:fldCharType="end"/>
      </w:r>
      <w:bookmarkEnd w:id="166"/>
      <w:r w:rsidRPr="00C51BFF">
        <w:rPr>
          <w:b w:val="0"/>
        </w:rPr>
        <w:t xml:space="preserve"> Фотография вето-системы вокруг поляризованной протонной мишени</w:t>
      </w:r>
    </w:p>
    <w:p w:rsidR="0068058A" w:rsidRDefault="0068058A" w:rsidP="00C51BFF">
      <w:pPr>
        <w:spacing w:line="276" w:lineRule="auto"/>
        <w:ind w:firstLine="709"/>
        <w:jc w:val="both"/>
      </w:pPr>
    </w:p>
    <w:p w:rsidR="00244E8E" w:rsidRDefault="00244E8E" w:rsidP="00C51BFF">
      <w:pPr>
        <w:spacing w:line="276" w:lineRule="auto"/>
        <w:ind w:firstLine="709"/>
        <w:jc w:val="both"/>
      </w:pPr>
      <w:r w:rsidRPr="00244E8E">
        <w:t xml:space="preserve">В каждом модуле сигнал от γ-квантов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0E04BB" w:rsidRPr="000E04BB">
        <w:t xml:space="preserve">Рис.  </w:t>
      </w:r>
      <w:r w:rsidR="000E04BB" w:rsidRPr="000E04BB">
        <w:rPr>
          <w:noProof/>
        </w:rPr>
        <w:t>3</w:t>
      </w:r>
      <w:r w:rsidR="000E04BB" w:rsidRPr="000E04BB">
        <w:t>.</w:t>
      </w:r>
      <w:r w:rsidR="000E04BB" w:rsidRPr="000E04BB">
        <w:rPr>
          <w:noProof/>
        </w:rPr>
        <w:t>9</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drawing>
          <wp:inline distT="0" distB="0" distL="0" distR="0" wp14:anchorId="5EBEE99C" wp14:editId="5D14F923">
            <wp:extent cx="2552977" cy="2453391"/>
            <wp:effectExtent l="0" t="0" r="0" b="444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64605" cy="2464565"/>
                    </a:xfrm>
                    <a:prstGeom prst="rect">
                      <a:avLst/>
                    </a:prstGeom>
                    <a:noFill/>
                  </pic:spPr>
                </pic:pic>
              </a:graphicData>
            </a:graphic>
          </wp:inline>
        </w:drawing>
      </w:r>
    </w:p>
    <w:p w:rsidR="00C51BFF" w:rsidRPr="00C51BFF" w:rsidRDefault="00C51BFF" w:rsidP="00C51BFF">
      <w:pPr>
        <w:pStyle w:val="ae"/>
        <w:jc w:val="center"/>
        <w:rPr>
          <w:b w:val="0"/>
        </w:rPr>
      </w:pPr>
      <w:bookmarkStart w:id="167" w:name="_Ref488328222"/>
      <w:r w:rsidRPr="00C51BF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9</w:t>
      </w:r>
      <w:r w:rsidR="0001688C">
        <w:rPr>
          <w:b w:val="0"/>
        </w:rPr>
        <w:fldChar w:fldCharType="end"/>
      </w:r>
      <w:bookmarkEnd w:id="167"/>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1077E9" w:rsidRDefault="001077E9" w:rsidP="00400DCF">
      <w:pPr>
        <w:spacing w:line="276" w:lineRule="auto"/>
        <w:ind w:firstLine="709"/>
        <w:jc w:val="both"/>
      </w:pPr>
    </w:p>
    <w:p w:rsidR="00244E8E" w:rsidRDefault="000C318A" w:rsidP="00400DCF">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0E04BB">
        <w:t>1.5.2</w:t>
      </w:r>
      <w:r w:rsidR="00C51BFF">
        <w:fldChar w:fldCharType="end"/>
      </w:r>
      <w:r w:rsidR="00C51BFF">
        <w:t xml:space="preserve">) </w:t>
      </w:r>
      <w:r w:rsidR="00244E8E" w:rsidRPr="00244E8E">
        <w:t xml:space="preserve">вето-система может быть </w:t>
      </w:r>
      <w:proofErr w:type="gramStart"/>
      <w:r w:rsidR="00244E8E" w:rsidRPr="00244E8E">
        <w:t>использована</w:t>
      </w:r>
      <w:proofErr w:type="gramEnd"/>
      <w:r w:rsidR="00244E8E" w:rsidRPr="00244E8E">
        <w:t xml:space="preserve">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w:t>
      </w:r>
      <w:proofErr w:type="spellStart"/>
      <w:r w:rsidR="00244E8E" w:rsidRPr="00244E8E">
        <w:t>антисовпадениях</w:t>
      </w:r>
      <w:proofErr w:type="spellEnd"/>
      <w:r w:rsidR="00244E8E" w:rsidRPr="00244E8E">
        <w:t xml:space="preserve"> будут использоваться </w:t>
      </w:r>
      <w:proofErr w:type="gramStart"/>
      <w:r w:rsidR="00244E8E" w:rsidRPr="00244E8E">
        <w:t>сигналы</w:t>
      </w:r>
      <w:proofErr w:type="gramEnd"/>
      <w:r w:rsidR="00244E8E" w:rsidRPr="00244E8E">
        <w:t xml:space="preserve">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68058A" w:rsidRDefault="0068058A" w:rsidP="00400DCF">
      <w:pPr>
        <w:spacing w:line="276" w:lineRule="auto"/>
        <w:ind w:firstLine="709"/>
        <w:jc w:val="both"/>
      </w:pPr>
    </w:p>
    <w:p w:rsidR="0068058A" w:rsidRPr="00400DCF" w:rsidRDefault="0068058A" w:rsidP="00400DCF">
      <w:pPr>
        <w:spacing w:line="276" w:lineRule="auto"/>
        <w:ind w:firstLine="709"/>
        <w:jc w:val="both"/>
      </w:pPr>
    </w:p>
    <w:p w:rsidR="00A97757" w:rsidRPr="00A97757" w:rsidRDefault="00A97757" w:rsidP="00400DCF">
      <w:pPr>
        <w:pStyle w:val="2"/>
        <w:spacing w:after="0" w:afterAutospacing="0" w:line="276" w:lineRule="auto"/>
        <w:ind w:left="0" w:firstLine="709"/>
        <w:rPr>
          <w:b w:val="0"/>
          <w:sz w:val="24"/>
          <w:szCs w:val="24"/>
        </w:rPr>
      </w:pPr>
      <w:bookmarkStart w:id="168" w:name="_Ref488320862"/>
      <w:bookmarkStart w:id="169" w:name="_Ref488320888"/>
      <w:bookmarkStart w:id="170" w:name="_Ref488327718"/>
      <w:bookmarkStart w:id="171" w:name="_Toc26282766"/>
      <w:r w:rsidRPr="00A97757">
        <w:rPr>
          <w:b w:val="0"/>
          <w:sz w:val="24"/>
          <w:szCs w:val="24"/>
        </w:rPr>
        <w:lastRenderedPageBreak/>
        <w:t>Мишени</w:t>
      </w:r>
      <w:bookmarkEnd w:id="168"/>
      <w:bookmarkEnd w:id="169"/>
      <w:bookmarkEnd w:id="170"/>
      <w:bookmarkEnd w:id="171"/>
    </w:p>
    <w:p w:rsidR="00A97757" w:rsidRDefault="00A97757" w:rsidP="00A97757">
      <w:pPr>
        <w:spacing w:line="276" w:lineRule="auto"/>
        <w:ind w:firstLine="709"/>
        <w:jc w:val="both"/>
      </w:pPr>
      <w:r w:rsidRPr="006B148E">
        <w:t xml:space="preserve">Для измерения односпиновых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Эти же мишени могут использоваться для исследования поляризации гиперонов и выстроенности векторных мезонов.</w:t>
      </w:r>
    </w:p>
    <w:p w:rsidR="00F374DA" w:rsidRPr="00F374DA" w:rsidRDefault="00F374DA" w:rsidP="00F374DA">
      <w:pPr>
        <w:spacing w:line="276" w:lineRule="auto"/>
        <w:ind w:firstLine="709"/>
        <w:jc w:val="both"/>
      </w:pPr>
      <w:r w:rsidRPr="00F374DA">
        <w:t>Водородные мишени, которые использовались и будут использованы в экспер</w:t>
      </w:r>
      <w:r w:rsidR="00676A74">
        <w:t xml:space="preserve">иментах на ускорительном </w:t>
      </w:r>
      <w:r w:rsidR="00676A74" w:rsidRPr="00676A74">
        <w:rPr>
          <w:bCs/>
        </w:rPr>
        <w:t>комплекс</w:t>
      </w:r>
      <w:r w:rsidR="00676A74">
        <w:rPr>
          <w:bCs/>
        </w:rPr>
        <w:t>е</w:t>
      </w:r>
      <w:r w:rsidRPr="00F374DA">
        <w:t xml:space="preserve"> </w:t>
      </w:r>
      <w:r w:rsidR="00400DCF">
        <w:t xml:space="preserve">НИЦ «Курчатовский институт» - </w:t>
      </w:r>
      <w:r w:rsidRPr="00F374DA">
        <w:t>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w:t>
      </w:r>
      <w:proofErr w:type="gramStart"/>
      <w:r w:rsidRPr="00F374DA">
        <w:t>механический</w:t>
      </w:r>
      <w:proofErr w:type="gramEnd"/>
      <w:r w:rsidRPr="00F374DA">
        <w:t xml:space="preserve"> криогенератор или ожижение водорода жидким гелием. Водородные мишени с жидким гелием хотя и менее экономичны, но легче в изготовлении, проще и надёжнее в эксплуатации, чем мишени с </w:t>
      </w:r>
      <w:proofErr w:type="spellStart"/>
      <w:r w:rsidRPr="00F374DA">
        <w:t>криогенераторами</w:t>
      </w:r>
      <w:proofErr w:type="spellEnd"/>
      <w:r w:rsidRPr="00F374DA">
        <w:t xml:space="preserve">. В зависимости от конструкции в таких мишенях для ожижения водорода могут использоваться теплота испарения жидкого гелия, </w:t>
      </w:r>
      <w:r w:rsidR="00BE4E4C" w:rsidRPr="00F374DA">
        <w:t>холод паров</w:t>
      </w:r>
      <w:r w:rsidRPr="00F374DA">
        <w:t xml:space="preserve">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w:t>
      </w:r>
      <w:r w:rsidR="00400DCF" w:rsidRPr="00400DCF">
        <w:t>НИЦ «Курчатовский институт» - ИФВЭ</w:t>
      </w:r>
      <w:r w:rsidRPr="00F374DA">
        <w:t xml:space="preserve">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w:t>
      </w:r>
      <w:proofErr w:type="spellStart"/>
      <w:r w:rsidRPr="00F374DA">
        <w:t>ожижается</w:t>
      </w:r>
      <w:proofErr w:type="spellEnd"/>
      <w:r w:rsidRPr="00F374DA">
        <w:t xml:space="preserve">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Дьюара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97115F" w:rsidP="00F374DA">
      <w:pPr>
        <w:spacing w:line="276" w:lineRule="auto"/>
        <w:ind w:firstLine="709"/>
        <w:jc w:val="both"/>
      </w:pPr>
      <w:r>
        <w:t xml:space="preserve">  1.Длина рабочего объёма – 500мм, диаметр – 10</w:t>
      </w:r>
      <w:r w:rsidR="00F374DA" w:rsidRPr="00F374DA">
        <w:t>0</w:t>
      </w:r>
      <w:r>
        <w:t xml:space="preserve"> </w:t>
      </w:r>
      <w:r w:rsidR="00F374DA" w:rsidRPr="00F374DA">
        <w:t>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0E04BB">
        <w:t>2.4</w:t>
      </w:r>
      <w:r>
        <w:fldChar w:fldCharType="end"/>
      </w:r>
      <w:r>
        <w:t>).</w:t>
      </w:r>
    </w:p>
    <w:p w:rsidR="00400DCF" w:rsidRPr="00F81B2F" w:rsidRDefault="00400DCF" w:rsidP="00400DC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400DCF" w:rsidRDefault="00400DCF" w:rsidP="00400DCF">
      <w:pPr>
        <w:spacing w:line="276" w:lineRule="auto"/>
        <w:ind w:firstLine="709"/>
        <w:jc w:val="both"/>
      </w:pPr>
    </w:p>
    <w:p w:rsidR="00400DCF" w:rsidRPr="00400DCF" w:rsidRDefault="00400DCF" w:rsidP="00400DCF">
      <w:pPr>
        <w:pStyle w:val="3"/>
        <w:ind w:left="0" w:firstLine="709"/>
        <w:jc w:val="both"/>
        <w:rPr>
          <w:rFonts w:ascii="Times New Roman" w:hAnsi="Times New Roman" w:cs="Times New Roman"/>
          <w:b w:val="0"/>
          <w:sz w:val="24"/>
          <w:szCs w:val="24"/>
        </w:rPr>
      </w:pPr>
      <w:bookmarkStart w:id="172" w:name="_Toc26282767"/>
      <w:r w:rsidRPr="00400DCF">
        <w:rPr>
          <w:rFonts w:ascii="Times New Roman" w:hAnsi="Times New Roman" w:cs="Times New Roman"/>
          <w:b w:val="0"/>
          <w:sz w:val="24"/>
          <w:szCs w:val="24"/>
        </w:rPr>
        <w:lastRenderedPageBreak/>
        <w:t>Поляризованная мишень для измерения односпиновых асимметрий и двухспиновых поперечных асимметрий</w:t>
      </w:r>
      <w:bookmarkEnd w:id="172"/>
    </w:p>
    <w:p w:rsidR="00857FC8" w:rsidRDefault="00400DCF" w:rsidP="00400DCF">
      <w:pPr>
        <w:spacing w:line="276" w:lineRule="auto"/>
        <w:ind w:firstLine="709"/>
        <w:jc w:val="both"/>
      </w:pPr>
      <w:r w:rsidRPr="00F13F84">
        <w:t xml:space="preserve">Для измерения </w:t>
      </w:r>
      <w:r>
        <w:t xml:space="preserve">односпиновых поперечных асимметрий на канале 14 и </w:t>
      </w:r>
      <w:r w:rsidRPr="00F13F84">
        <w:t xml:space="preserve">двухспиновых поперечных асимметрий </w:t>
      </w:r>
      <w:r w:rsidRPr="00AA7A44">
        <w:rPr>
          <w:i/>
          <w:lang w:val="en-US"/>
        </w:rPr>
        <w:t>A</w:t>
      </w:r>
      <w:r w:rsidRPr="00AA7A44">
        <w:rPr>
          <w:i/>
          <w:vertAlign w:val="subscript"/>
          <w:lang w:val="en-US"/>
        </w:rPr>
        <w:t>NN</w:t>
      </w:r>
      <w:r w:rsidRPr="00F13F84">
        <w:t xml:space="preserve"> </w:t>
      </w:r>
      <w:r>
        <w:t xml:space="preserve">на канале 24 </w:t>
      </w:r>
      <w:r w:rsidRPr="00F13F84">
        <w:t>в установке планируется использование существующей на канале 14 У-70 поперечно-поляризованной мишени</w:t>
      </w:r>
      <w:r w:rsidRPr="0008194E">
        <w:t xml:space="preserve"> [</w:t>
      </w:r>
      <w:r>
        <w:fldChar w:fldCharType="begin"/>
      </w:r>
      <w:r>
        <w:instrText xml:space="preserve"> NOTEREF _Ref488237328 \h </w:instrText>
      </w:r>
      <w:r>
        <w:fldChar w:fldCharType="separate"/>
      </w:r>
      <w:r w:rsidR="000E04BB">
        <w:t>51</w:t>
      </w:r>
      <w:r>
        <w:fldChar w:fldCharType="end"/>
      </w:r>
      <w:r w:rsidRPr="0008194E">
        <w:t>]</w:t>
      </w:r>
      <w:r w:rsidRPr="00F13F84">
        <w:t xml:space="preserve">. </w:t>
      </w:r>
    </w:p>
    <w:p w:rsidR="00857FC8" w:rsidRDefault="00400DCF" w:rsidP="00400DCF">
      <w:pPr>
        <w:spacing w:line="276" w:lineRule="auto"/>
        <w:ind w:firstLine="709"/>
        <w:jc w:val="both"/>
      </w:pPr>
      <w:r w:rsidRPr="00F13F84">
        <w:t>Поляризованная мишень для эксперимента СПАСЧАРМ является мишенью замороженного типа</w:t>
      </w:r>
      <w:r w:rsidR="00857FC8">
        <w:t xml:space="preserve">. Такие мишени имеют ряд преимуществ перед мишенями с 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 Тл) с высокой однородностью поля </w:t>
      </w:r>
      <w:r w:rsidR="00857FC8">
        <w:sym w:font="Symbol" w:char="F044"/>
      </w:r>
      <w:r w:rsidR="00857FC8">
        <w:rPr>
          <w:lang w:val="en-US"/>
        </w:rPr>
        <w:t>B</w:t>
      </w:r>
      <w:r w:rsidR="00857FC8" w:rsidRPr="00857FC8">
        <w:t>/</w:t>
      </w:r>
      <w:r w:rsidR="00857FC8">
        <w:rPr>
          <w:lang w:val="en-US"/>
        </w:rPr>
        <w:t>B</w:t>
      </w:r>
      <w:r w:rsidR="00857FC8">
        <w:rPr>
          <w:lang w:val="en-US"/>
        </w:rPr>
        <w:sym w:font="Symbol" w:char="F0BB"/>
      </w:r>
      <w:r w:rsidR="00857FC8" w:rsidRPr="00857FC8">
        <w:t>10</w:t>
      </w:r>
      <w:r w:rsidR="00857FC8" w:rsidRPr="00857FC8">
        <w:rPr>
          <w:vertAlign w:val="superscript"/>
        </w:rPr>
        <w:t>-4</w:t>
      </w:r>
      <w:r w:rsidR="00857FC8" w:rsidRPr="00857FC8">
        <w:t xml:space="preserve"> </w:t>
      </w:r>
      <w:r w:rsidR="00857FC8">
        <w:t>во всем рабочем объеме мини, в случае «замороженных» мишеней для удержания поляризации можно использовать достаточно слабые (</w:t>
      </w:r>
      <w:r w:rsidR="00857FC8" w:rsidRPr="00857FC8">
        <w:t>&gt;</w:t>
      </w:r>
      <w:r w:rsidR="00857FC8">
        <w:t xml:space="preserve"> 0.25 Тл) поля с невысокой неоднородностью (около 1%). Это позволяет обеспечить большой телесный</w:t>
      </w:r>
      <w:r w:rsidRPr="00F13F84">
        <w:t xml:space="preserve"> уг</w:t>
      </w:r>
      <w:r w:rsidR="00857FC8">
        <w:t>ол</w:t>
      </w:r>
      <w:r w:rsidRPr="00F13F84">
        <w:t xml:space="preserve"> установки.</w:t>
      </w:r>
      <w:r w:rsidR="00857FC8">
        <w:t xml:space="preserve"> Обратной стороной медали является необходимость обеспечения сверхнизкой температуры в криостате мишени, чтобы время релаксации поляризации достигало несколько сот (до 2000) часов. Рабочее вещество мишени в виде шариков диаметром до 2 мм с коэффициентов заполнения около 60% заключается в тефлоновую ампулу.</w:t>
      </w:r>
      <w:r w:rsidR="0097115F">
        <w:t xml:space="preserve"> Ампула помещается в криостат, способный обеспечить температуру несколько десятков мК в режиме заморозки. Достижение такой низкой температуры обеспечивается растворением </w:t>
      </w:r>
      <w:r w:rsidR="0097115F">
        <w:rPr>
          <w:vertAlign w:val="superscript"/>
        </w:rPr>
        <w:t>3</w:t>
      </w:r>
      <w:r w:rsidR="0097115F">
        <w:rPr>
          <w:lang w:val="en-US"/>
        </w:rPr>
        <w:t>He</w:t>
      </w:r>
      <w:r w:rsidR="0097115F" w:rsidRPr="0097115F">
        <w:t xml:space="preserve"> </w:t>
      </w:r>
      <w:r w:rsidR="0097115F">
        <w:t xml:space="preserve">в </w:t>
      </w:r>
      <w:r w:rsidR="0097115F">
        <w:rPr>
          <w:vertAlign w:val="superscript"/>
        </w:rPr>
        <w:t>4</w:t>
      </w:r>
      <w:r w:rsidR="0097115F">
        <w:rPr>
          <w:lang w:val="en-US"/>
        </w:rPr>
        <w:t>He</w:t>
      </w:r>
      <w:r w:rsidR="0097115F">
        <w:t xml:space="preserve"> при помощи дополнительной откачки. Одной из трудностей работы с такой мишенью является то, что гелий находится в сверхтекучем состоянии, поэтому требуется высочайшее качество изготовления и сборки деталей криостата.  </w:t>
      </w:r>
      <w:r w:rsidR="00857FC8">
        <w:t xml:space="preserve"> </w:t>
      </w:r>
    </w:p>
    <w:p w:rsidR="0097115F" w:rsidRDefault="0097115F" w:rsidP="00400DCF">
      <w:pPr>
        <w:spacing w:line="276" w:lineRule="auto"/>
        <w:ind w:firstLine="709"/>
        <w:jc w:val="both"/>
      </w:pPr>
      <w:r w:rsidRPr="0097115F">
        <w:t>Для накачки поляриз</w:t>
      </w:r>
      <w:r>
        <w:t>ации используется</w:t>
      </w:r>
      <w:r w:rsidRPr="0097115F">
        <w:t xml:space="preserve"> генератор ЭПР (Электронный Параметрический Резонанс)  с частотой 70 ГГц.</w:t>
      </w:r>
      <w:r>
        <w:t xml:space="preserve"> Измерение величины поляризации измеряется методом ядерно-магнитного резонанса при поле накачки. </w:t>
      </w:r>
    </w:p>
    <w:p w:rsidR="00400DCF" w:rsidRDefault="00400DCF" w:rsidP="00400DCF">
      <w:pPr>
        <w:spacing w:line="276" w:lineRule="auto"/>
        <w:ind w:firstLine="709"/>
        <w:jc w:val="both"/>
      </w:pPr>
      <w:r w:rsidRPr="00F13F84">
        <w:t xml:space="preserve">Основные параметры </w:t>
      </w:r>
      <w:r w:rsidR="0097115F">
        <w:t xml:space="preserve">действующей </w:t>
      </w:r>
      <w:r w:rsidRPr="00F13F84">
        <w:t xml:space="preserve">поляризованной мишени: </w:t>
      </w:r>
    </w:p>
    <w:p w:rsidR="00400DCF" w:rsidRDefault="00400DCF" w:rsidP="00400DCF">
      <w:pPr>
        <w:pStyle w:val="af7"/>
        <w:numPr>
          <w:ilvl w:val="0"/>
          <w:numId w:val="22"/>
        </w:numPr>
        <w:spacing w:line="276" w:lineRule="auto"/>
        <w:ind w:left="993" w:hanging="284"/>
        <w:jc w:val="both"/>
      </w:pPr>
      <w:r w:rsidRPr="00F13F84">
        <w:t>химический состав – пропандиол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пентанол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0097115F">
        <w:t>;</w:t>
      </w:r>
    </w:p>
    <w:p w:rsidR="00400DCF" w:rsidRDefault="00400DCF" w:rsidP="00400DCF">
      <w:pPr>
        <w:pStyle w:val="af7"/>
        <w:numPr>
          <w:ilvl w:val="0"/>
          <w:numId w:val="22"/>
        </w:numPr>
        <w:spacing w:line="276" w:lineRule="auto"/>
        <w:ind w:left="993" w:hanging="284"/>
        <w:jc w:val="both"/>
      </w:pPr>
      <w:r w:rsidRPr="00F13F84">
        <w:t>длина составляет 20 см, ди</w:t>
      </w:r>
      <w:r w:rsidR="0097115F">
        <w:t>аметр равен 20 мм;</w:t>
      </w:r>
      <w:r>
        <w:t xml:space="preserve"> </w:t>
      </w:r>
    </w:p>
    <w:p w:rsidR="00400DCF" w:rsidRDefault="00400DCF" w:rsidP="00400DCF">
      <w:pPr>
        <w:pStyle w:val="af7"/>
        <w:numPr>
          <w:ilvl w:val="0"/>
          <w:numId w:val="22"/>
        </w:numPr>
        <w:spacing w:line="276" w:lineRule="auto"/>
        <w:ind w:left="993" w:hanging="284"/>
        <w:jc w:val="both"/>
      </w:pPr>
      <w:r>
        <w:t>поляризация 9</w:t>
      </w:r>
      <w:r w:rsidRPr="00F13F84">
        <w:t>0%</w:t>
      </w:r>
      <w:r>
        <w:t xml:space="preserve"> для пропандиола и 75% для пентанола</w:t>
      </w:r>
      <w:r w:rsidR="0097115F">
        <w:t>;</w:t>
      </w:r>
    </w:p>
    <w:p w:rsidR="00400DCF" w:rsidRDefault="00400DCF" w:rsidP="00400DCF">
      <w:pPr>
        <w:pStyle w:val="af7"/>
        <w:numPr>
          <w:ilvl w:val="0"/>
          <w:numId w:val="22"/>
        </w:numPr>
        <w:spacing w:line="276" w:lineRule="auto"/>
        <w:ind w:left="993" w:hanging="284"/>
        <w:jc w:val="both"/>
      </w:pPr>
      <w:r w:rsidRPr="00F13F84">
        <w:t>химический фактор разбавления (отношение числа всех нуклонов к числу поляризованных протонов) 9.5 для пропандиола</w:t>
      </w:r>
      <w:r>
        <w:t xml:space="preserve"> и 8,4 для пентанола</w:t>
      </w:r>
      <w:r w:rsidR="0097115F">
        <w:t>;</w:t>
      </w:r>
      <w:r w:rsidRPr="00F13F84">
        <w:t xml:space="preserve"> </w:t>
      </w:r>
    </w:p>
    <w:p w:rsidR="00412503" w:rsidRDefault="00412503" w:rsidP="00412503">
      <w:pPr>
        <w:pStyle w:val="af7"/>
        <w:spacing w:line="276" w:lineRule="auto"/>
        <w:ind w:left="993"/>
        <w:jc w:val="both"/>
      </w:pPr>
      <w:r>
        <w:t>к</w:t>
      </w:r>
      <w:r w:rsidR="00400DCF" w:rsidRPr="00F13F84">
        <w:t>оличество вещества в мишени составляет 13.2 г/см</w:t>
      </w:r>
      <w:proofErr w:type="gramStart"/>
      <w:r w:rsidR="00400DCF" w:rsidRPr="00F81B2F">
        <w:rPr>
          <w:vertAlign w:val="superscript"/>
        </w:rPr>
        <w:t>2</w:t>
      </w:r>
      <w:proofErr w:type="gramEnd"/>
      <w:r w:rsidR="00400DCF" w:rsidRPr="00F13F84">
        <w:t xml:space="preserve">, что соответствует 15.2% длины взаимодействия для протонов с энергией 60 ГэВ и 10% для </w:t>
      </w:r>
      <w:r w:rsidR="00400DCF" w:rsidRPr="00F81B2F">
        <w:rPr>
          <w:bCs/>
        </w:rPr>
        <w:t>π</w:t>
      </w:r>
      <w:r w:rsidR="00400DCF" w:rsidRPr="00F81B2F">
        <w:rPr>
          <w:bCs/>
          <w:vertAlign w:val="superscript"/>
        </w:rPr>
        <w:t>–</w:t>
      </w:r>
      <w:r>
        <w:t>–мезонов с энергией 34 ГэВ;</w:t>
      </w:r>
      <w:r w:rsidR="00400DCF" w:rsidRPr="00F13F84">
        <w:t xml:space="preserve"> </w:t>
      </w:r>
    </w:p>
    <w:p w:rsidR="00412503" w:rsidRDefault="00412503" w:rsidP="00412503">
      <w:pPr>
        <w:pStyle w:val="af7"/>
        <w:numPr>
          <w:ilvl w:val="0"/>
          <w:numId w:val="22"/>
        </w:numPr>
        <w:spacing w:line="276" w:lineRule="auto"/>
        <w:ind w:left="993" w:hanging="284"/>
        <w:jc w:val="both"/>
      </w:pPr>
      <w:r>
        <w:t>м</w:t>
      </w:r>
      <w:r w:rsidRPr="00412503">
        <w:t>ишень позволяет использовать в качестве рабочего вещества также аммиак, дейтерий и жидкий водород.</w:t>
      </w:r>
    </w:p>
    <w:p w:rsidR="00400DCF" w:rsidRDefault="00400DCF" w:rsidP="00400DCF">
      <w:pPr>
        <w:pStyle w:val="af7"/>
        <w:spacing w:line="276" w:lineRule="auto"/>
        <w:ind w:left="993"/>
        <w:jc w:val="both"/>
      </w:pPr>
    </w:p>
    <w:p w:rsidR="00AA7A44" w:rsidRDefault="00AA7A44" w:rsidP="004501AB">
      <w:pPr>
        <w:pStyle w:val="af7"/>
        <w:spacing w:line="276" w:lineRule="auto"/>
        <w:ind w:left="0" w:firstLine="709"/>
        <w:jc w:val="both"/>
      </w:pPr>
      <w:r>
        <w:t xml:space="preserve">Данная мишень прошла глубокую модернизацию для работы в магнитном поле 2.4 Тл (при накачке поляризации) и успешно отработала в тестовом сеансе 2018 г. со средней поляризацией 70%. </w:t>
      </w:r>
      <w:r w:rsidR="000259AD">
        <w:t xml:space="preserve">Фотография мишени представлена на </w:t>
      </w:r>
      <w:r w:rsidR="000259AD" w:rsidRPr="000259AD">
        <w:fldChar w:fldCharType="begin"/>
      </w:r>
      <w:r w:rsidR="000259AD" w:rsidRPr="000259AD">
        <w:instrText xml:space="preserve"> REF _Ref488328127 \h  \* MERGEFORMAT </w:instrText>
      </w:r>
      <w:r w:rsidR="000259AD" w:rsidRPr="000259AD">
        <w:fldChar w:fldCharType="separate"/>
      </w:r>
      <w:r w:rsidR="000E04BB" w:rsidRPr="000E04BB">
        <w:t xml:space="preserve">Рис.  </w:t>
      </w:r>
      <w:r w:rsidR="000E04BB" w:rsidRPr="000E04BB">
        <w:rPr>
          <w:noProof/>
        </w:rPr>
        <w:t>3</w:t>
      </w:r>
      <w:r w:rsidR="000E04BB" w:rsidRPr="000E04BB">
        <w:t>.</w:t>
      </w:r>
      <w:r w:rsidR="000E04BB" w:rsidRPr="000E04BB">
        <w:rPr>
          <w:noProof/>
        </w:rPr>
        <w:t>8</w:t>
      </w:r>
      <w:r w:rsidR="000259AD" w:rsidRPr="000259AD">
        <w:fldChar w:fldCharType="end"/>
      </w:r>
      <w:r w:rsidR="000259AD">
        <w:t xml:space="preserve"> вместе с охранной системой внутри магнита. </w:t>
      </w:r>
      <w:r w:rsidR="0097115F">
        <w:t>Набор статистики при одном знаке поляризации происходит обычно раз</w:t>
      </w:r>
      <w:r w:rsidR="00412503">
        <w:t xml:space="preserve"> за</w:t>
      </w:r>
      <w:r w:rsidR="0097115F">
        <w:t xml:space="preserve"> двое суток, время накачки поляризации занимает несколько часов.  </w:t>
      </w:r>
    </w:p>
    <w:p w:rsidR="00AA7A44" w:rsidRPr="0097115F" w:rsidRDefault="00AC14A3" w:rsidP="0097115F">
      <w:pPr>
        <w:pStyle w:val="4"/>
        <w:spacing w:line="276" w:lineRule="auto"/>
        <w:ind w:left="0" w:firstLine="709"/>
        <w:jc w:val="both"/>
        <w:rPr>
          <w:rFonts w:ascii="Times New Roman" w:hAnsi="Times New Roman" w:cs="Times New Roman"/>
          <w:b w:val="0"/>
          <w:i w:val="0"/>
          <w:color w:val="auto"/>
        </w:rPr>
      </w:pPr>
      <w:r>
        <w:rPr>
          <w:rFonts w:ascii="Times New Roman" w:hAnsi="Times New Roman" w:cs="Times New Roman"/>
          <w:b w:val="0"/>
          <w:i w:val="0"/>
          <w:color w:val="auto"/>
        </w:rPr>
        <w:lastRenderedPageBreak/>
        <w:t>Магнит существующей поляризованной мишени</w:t>
      </w:r>
    </w:p>
    <w:p w:rsidR="002E44A1" w:rsidRPr="002E44A1" w:rsidRDefault="002E44A1" w:rsidP="002E44A1">
      <w:pPr>
        <w:pStyle w:val="af7"/>
        <w:spacing w:line="276" w:lineRule="auto"/>
        <w:ind w:left="0" w:firstLine="709"/>
        <w:jc w:val="both"/>
      </w:pPr>
      <w:r>
        <w:t>Для успешной накачки (получения требуемой поляризации по всему объему мишени) необходимо, чтобы о</w:t>
      </w:r>
      <w:r w:rsidR="00400DCF" w:rsidRPr="00DE3754">
        <w:t>днородность магнитного поля внутри рабочег</w:t>
      </w:r>
      <w:r w:rsidR="00400DCF">
        <w:t xml:space="preserve">о объема мишени </w:t>
      </w:r>
      <w:r>
        <w:t>составляла</w:t>
      </w:r>
      <w:r w:rsidR="00400DCF">
        <w:t xml:space="preserve"> ±1.5х</w:t>
      </w:r>
      <w:r w:rsidR="00400DCF" w:rsidRPr="00DE3754">
        <w:t>10</w:t>
      </w:r>
      <w:r w:rsidR="00400DCF" w:rsidRPr="00F81B2F">
        <w:rPr>
          <w:vertAlign w:val="superscript"/>
        </w:rPr>
        <w:t>-4</w:t>
      </w:r>
      <w:r>
        <w:t xml:space="preserve"> или меньше. Данное условие требует высокого качества работ по производству и настройке мишени. </w:t>
      </w:r>
      <w:r w:rsidR="00400DCF">
        <w:t>Для достижения требуемой однородности был проведен цикл необходимых работ с</w:t>
      </w:r>
      <w:r>
        <w:t xml:space="preserve"> магнитом поляризованной мишени. Если при первых измерениях однородность магнитного поля составляла до (4.28±0.08</w:t>
      </w:r>
      <w:r w:rsidRPr="002E44A1">
        <w:t>)×10</w:t>
      </w:r>
      <w:r w:rsidRPr="002E44A1">
        <w:rPr>
          <w:vertAlign w:val="superscript"/>
        </w:rPr>
        <w:t>-4</w:t>
      </w:r>
      <w:r>
        <w:t xml:space="preserve"> (п</w:t>
      </w:r>
      <w:r w:rsidRPr="002E44A1">
        <w:t xml:space="preserve">ри этом максимальный разброс </w:t>
      </w:r>
      <w:r>
        <w:t>был 2.5</w:t>
      </w:r>
      <w:r w:rsidRPr="002E44A1">
        <w:t>×10</w:t>
      </w:r>
      <w:r>
        <w:rPr>
          <w:vertAlign w:val="superscript"/>
        </w:rPr>
        <w:t>-3</w:t>
      </w:r>
      <w:r>
        <w:t>), что не позволяло накачать поляризацию мишени во всем объеме, то п</w:t>
      </w:r>
      <w:r w:rsidRPr="002E44A1">
        <w:t xml:space="preserve">о результатам </w:t>
      </w:r>
      <w:r>
        <w:t xml:space="preserve">проведенных </w:t>
      </w:r>
      <w:r w:rsidRPr="002E44A1">
        <w:t>работ удалос</w:t>
      </w:r>
      <w:r>
        <w:t xml:space="preserve">ь довести однородность поля до </w:t>
      </w:r>
      <w:r w:rsidRPr="002E44A1">
        <w:t>(1.22±0.07)×10</w:t>
      </w:r>
      <w:r w:rsidRPr="002E44A1">
        <w:rPr>
          <w:vertAlign w:val="superscript"/>
        </w:rPr>
        <w:t>-4</w:t>
      </w:r>
      <w:r>
        <w:t xml:space="preserve">. </w:t>
      </w:r>
      <w:r w:rsidRPr="002E44A1">
        <w:t xml:space="preserve">При этом максимальный разброс </w:t>
      </w:r>
      <w:r>
        <w:t xml:space="preserve">составляет </w:t>
      </w:r>
      <w:r w:rsidRPr="002E44A1">
        <w:t xml:space="preserve"> 7.8×10</w:t>
      </w:r>
      <w:r w:rsidRPr="002E44A1">
        <w:rPr>
          <w:vertAlign w:val="superscript"/>
        </w:rPr>
        <w:t>-4</w:t>
      </w:r>
      <w:r w:rsidRPr="002E44A1">
        <w:t xml:space="preserve">.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 </w:t>
      </w:r>
    </w:p>
    <w:p w:rsidR="002E44A1" w:rsidRDefault="002E44A1" w:rsidP="002E44A1">
      <w:pPr>
        <w:spacing w:line="276" w:lineRule="auto"/>
        <w:ind w:firstLine="709"/>
        <w:jc w:val="both"/>
      </w:pPr>
      <w:r>
        <w:t xml:space="preserve"> </w:t>
      </w:r>
      <w:r w:rsidRPr="009C4130">
        <w:t xml:space="preserve">На </w:t>
      </w:r>
      <w:r w:rsidRPr="009C4130">
        <w:fldChar w:fldCharType="begin"/>
      </w:r>
      <w:r w:rsidRPr="009C4130">
        <w:instrText xml:space="preserve"> REF _Ref21092272 \h </w:instrText>
      </w:r>
      <w:r w:rsidR="009C4130" w:rsidRPr="009C4130">
        <w:instrText xml:space="preserve"> \* MERGEFORMAT </w:instrText>
      </w:r>
      <w:r w:rsidRPr="009C4130">
        <w:fldChar w:fldCharType="separate"/>
      </w:r>
      <w:r w:rsidR="000E04BB" w:rsidRPr="000E04BB">
        <w:t xml:space="preserve">Рис.  </w:t>
      </w:r>
      <w:r w:rsidR="000E04BB" w:rsidRPr="000E04BB">
        <w:rPr>
          <w:noProof/>
        </w:rPr>
        <w:t>3</w:t>
      </w:r>
      <w:r w:rsidR="000E04BB" w:rsidRPr="000E04BB">
        <w:t>.</w:t>
      </w:r>
      <w:r w:rsidR="000E04BB" w:rsidRPr="000E04BB">
        <w:rPr>
          <w:noProof/>
        </w:rPr>
        <w:t>10</w:t>
      </w:r>
      <w:r w:rsidRPr="009C4130">
        <w:fldChar w:fldCharType="end"/>
      </w:r>
      <w:r>
        <w:t xml:space="preserve"> </w:t>
      </w:r>
      <w:r w:rsidRPr="002E44A1">
        <w:t xml:space="preserve">приведена карта поля в магните поляризованной мишени до начала работ по оптимизации магнита (слева), промежуточное значение (в середине) и окончательный результат (справа). </w:t>
      </w:r>
    </w:p>
    <w:p w:rsidR="002E44A1" w:rsidRDefault="002E44A1" w:rsidP="009C4130">
      <w:pPr>
        <w:spacing w:line="276" w:lineRule="auto"/>
        <w:ind w:firstLine="709"/>
        <w:jc w:val="both"/>
      </w:pPr>
      <w:r w:rsidRPr="002E44A1">
        <w:t xml:space="preserve">Существующий магнит Динозавр, который используется для поперечно-поляризованной мишени, имеет телесный угол раскрытия </w:t>
      </w:r>
      <w:r w:rsidRPr="002E44A1">
        <w:sym w:font="Symbol" w:char="F0B1"/>
      </w:r>
      <w:r w:rsidRPr="002E44A1">
        <w:t>250 мрад по вертикали</w:t>
      </w:r>
      <w:r>
        <w:t>, что позволяет проводить измерения в широком кинематическом диапазоне.</w:t>
      </w:r>
    </w:p>
    <w:p w:rsidR="0068058A" w:rsidRDefault="0068058A" w:rsidP="009C4130">
      <w:pPr>
        <w:spacing w:line="276" w:lineRule="auto"/>
        <w:ind w:firstLine="709"/>
        <w:jc w:val="both"/>
      </w:pPr>
    </w:p>
    <w:p w:rsidR="002E44A1" w:rsidRDefault="002E44A1" w:rsidP="002E44A1">
      <w:pPr>
        <w:keepNext/>
        <w:spacing w:line="276" w:lineRule="auto"/>
        <w:jc w:val="center"/>
      </w:pPr>
      <w:r w:rsidRPr="002E44A1">
        <w:rPr>
          <w:noProof/>
        </w:rPr>
        <w:drawing>
          <wp:inline distT="0" distB="0" distL="0" distR="0" wp14:anchorId="08A68A09" wp14:editId="780A3855">
            <wp:extent cx="5876930" cy="27313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874051" cy="2729987"/>
                    </a:xfrm>
                    <a:prstGeom prst="rect">
                      <a:avLst/>
                    </a:prstGeom>
                  </pic:spPr>
                </pic:pic>
              </a:graphicData>
            </a:graphic>
          </wp:inline>
        </w:drawing>
      </w:r>
    </w:p>
    <w:p w:rsidR="002E44A1" w:rsidRPr="002E44A1" w:rsidRDefault="002E44A1" w:rsidP="002E44A1">
      <w:pPr>
        <w:pStyle w:val="ae"/>
        <w:jc w:val="center"/>
        <w:rPr>
          <w:b w:val="0"/>
        </w:rPr>
      </w:pPr>
      <w:bookmarkStart w:id="173" w:name="_Ref21092272"/>
      <w:r w:rsidRPr="002E44A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10</w:t>
      </w:r>
      <w:r w:rsidR="0001688C">
        <w:rPr>
          <w:b w:val="0"/>
        </w:rPr>
        <w:fldChar w:fldCharType="end"/>
      </w:r>
      <w:bookmarkEnd w:id="173"/>
      <w:r w:rsidRPr="002E44A1">
        <w:rPr>
          <w:b w:val="0"/>
        </w:rPr>
        <w:t xml:space="preserve"> Результаты измерения поля магнита поляризованной мишени в начале измерений (слева), после работы </w:t>
      </w:r>
      <w:proofErr w:type="gramStart"/>
      <w:r w:rsidRPr="002E44A1">
        <w:rPr>
          <w:b w:val="0"/>
        </w:rPr>
        <w:t>в начале</w:t>
      </w:r>
      <w:proofErr w:type="gramEnd"/>
      <w:r w:rsidRPr="002E44A1">
        <w:rPr>
          <w:b w:val="0"/>
        </w:rPr>
        <w:t xml:space="preserve"> 2017 г. (в центре) и в настоящее время (справа)</w:t>
      </w:r>
    </w:p>
    <w:p w:rsidR="00400DCF" w:rsidRDefault="00400DCF" w:rsidP="00A97757">
      <w:pPr>
        <w:spacing w:line="276" w:lineRule="auto"/>
        <w:ind w:firstLine="709"/>
        <w:jc w:val="both"/>
      </w:pPr>
    </w:p>
    <w:p w:rsidR="00AA7A44" w:rsidRPr="00AC14A3" w:rsidRDefault="00AC14A3" w:rsidP="001077E9">
      <w:pPr>
        <w:pStyle w:val="3"/>
        <w:spacing w:line="276" w:lineRule="auto"/>
        <w:ind w:left="0" w:firstLine="709"/>
        <w:jc w:val="both"/>
        <w:rPr>
          <w:rFonts w:ascii="Times New Roman" w:hAnsi="Times New Roman" w:cs="Times New Roman"/>
          <w:b w:val="0"/>
          <w:sz w:val="24"/>
          <w:szCs w:val="24"/>
        </w:rPr>
      </w:pPr>
      <w:bookmarkStart w:id="174" w:name="_Toc26282768"/>
      <w:r w:rsidRPr="00AC14A3">
        <w:rPr>
          <w:rFonts w:ascii="Times New Roman" w:hAnsi="Times New Roman" w:cs="Times New Roman"/>
          <w:b w:val="0"/>
          <w:sz w:val="24"/>
          <w:szCs w:val="24"/>
        </w:rPr>
        <w:t>Существующая п</w:t>
      </w:r>
      <w:r w:rsidR="00AA7A44" w:rsidRPr="00AC14A3">
        <w:rPr>
          <w:rFonts w:ascii="Times New Roman" w:hAnsi="Times New Roman" w:cs="Times New Roman"/>
          <w:b w:val="0"/>
          <w:sz w:val="24"/>
          <w:szCs w:val="24"/>
        </w:rPr>
        <w:t>оляризованная мишень для изм</w:t>
      </w:r>
      <w:r w:rsidRPr="00AC14A3">
        <w:rPr>
          <w:rFonts w:ascii="Times New Roman" w:hAnsi="Times New Roman" w:cs="Times New Roman"/>
          <w:b w:val="0"/>
          <w:sz w:val="24"/>
          <w:szCs w:val="24"/>
        </w:rPr>
        <w:t xml:space="preserve">ерения двухспиновых продольных </w:t>
      </w:r>
      <w:r w:rsidR="00AA7A44" w:rsidRPr="00AC14A3">
        <w:rPr>
          <w:rFonts w:ascii="Times New Roman" w:hAnsi="Times New Roman" w:cs="Times New Roman"/>
          <w:b w:val="0"/>
          <w:sz w:val="24"/>
          <w:szCs w:val="24"/>
        </w:rPr>
        <w:t>асимметрий</w:t>
      </w:r>
      <w:bookmarkEnd w:id="174"/>
    </w:p>
    <w:p w:rsidR="00F20672" w:rsidRDefault="00471D79" w:rsidP="00471D79">
      <w:pPr>
        <w:spacing w:line="276" w:lineRule="auto"/>
        <w:ind w:firstLine="709"/>
        <w:jc w:val="both"/>
      </w:pPr>
      <w:r w:rsidRPr="006B148E">
        <w:t xml:space="preserve">Для измерения двухспиновых продольных асимметрий </w:t>
      </w:r>
      <w:r w:rsidRPr="000E3645">
        <w:rPr>
          <w:i/>
          <w:lang w:val="en-US"/>
        </w:rPr>
        <w:t>A</w:t>
      </w:r>
      <w:r w:rsidRPr="006B148E">
        <w:rPr>
          <w:vertAlign w:val="subscript"/>
          <w:lang w:val="en-US"/>
        </w:rPr>
        <w:t>LL</w:t>
      </w:r>
      <w:r w:rsidRPr="006B148E">
        <w:t xml:space="preserve"> в установке </w:t>
      </w:r>
      <w:r w:rsidR="00AC14A3">
        <w:t xml:space="preserve">возможно </w:t>
      </w:r>
      <w:r w:rsidRPr="006B148E">
        <w:t xml:space="preserve"> использование продольно-поляризованной мишени. Криостат этой мишени</w:t>
      </w:r>
      <w:r w:rsidR="0008194E" w:rsidRPr="0008194E">
        <w:t xml:space="preserve"> [</w:t>
      </w:r>
      <w:r w:rsidR="0008194E" w:rsidRPr="0008194E">
        <w:rPr>
          <w:rStyle w:val="aa"/>
          <w:vertAlign w:val="baseline"/>
          <w:lang w:val="en-US"/>
        </w:rPr>
        <w:endnoteReference w:id="102"/>
      </w:r>
      <w:r w:rsidR="0008194E" w:rsidRPr="0008194E">
        <w:t>]</w:t>
      </w:r>
      <w:r w:rsidRPr="006B148E">
        <w:t xml:space="preserve"> был изготовлен в 1990 году в рамках поляризационного эксперимента Е704 во ФНАЛ (США). Он находится в ОИЯИ. </w:t>
      </w:r>
      <w:r w:rsidR="00F20672">
        <w:t xml:space="preserve">Фотографии комплекса продольно поляризованной мишени приведены на </w:t>
      </w:r>
      <w:r w:rsidR="00F20672" w:rsidRPr="00F20672">
        <w:fldChar w:fldCharType="begin"/>
      </w:r>
      <w:r w:rsidR="00F20672" w:rsidRPr="00F20672">
        <w:instrText xml:space="preserve"> REF _Ref494359047 \h  \* MERGEFORMAT </w:instrText>
      </w:r>
      <w:r w:rsidR="00F20672" w:rsidRPr="00F20672">
        <w:fldChar w:fldCharType="separate"/>
      </w:r>
      <w:r w:rsidR="000E04BB" w:rsidRPr="000E04BB">
        <w:t xml:space="preserve">Рис.  </w:t>
      </w:r>
      <w:r w:rsidR="000E04BB" w:rsidRPr="000E04BB">
        <w:rPr>
          <w:noProof/>
        </w:rPr>
        <w:t>3</w:t>
      </w:r>
      <w:r w:rsidR="000E04BB" w:rsidRPr="000E04BB">
        <w:t>.</w:t>
      </w:r>
      <w:r w:rsidR="000E04BB" w:rsidRPr="000E04BB">
        <w:rPr>
          <w:noProof/>
        </w:rPr>
        <w:t>11</w:t>
      </w:r>
      <w:r w:rsidR="00F20672" w:rsidRPr="00F20672">
        <w:fldChar w:fldCharType="end"/>
      </w:r>
      <w:r w:rsidR="00F20672" w:rsidRPr="00F20672">
        <w:t>.</w:t>
      </w:r>
      <w:r w:rsidR="00F20672">
        <w:t xml:space="preserve"> </w:t>
      </w:r>
    </w:p>
    <w:p w:rsidR="0068058A" w:rsidRDefault="0068058A" w:rsidP="00471D79">
      <w:pPr>
        <w:spacing w:line="276" w:lineRule="auto"/>
        <w:ind w:firstLine="709"/>
        <w:jc w:val="both"/>
      </w:pPr>
    </w:p>
    <w:p w:rsidR="00F20672" w:rsidRDefault="00F20672" w:rsidP="00F20672">
      <w:pPr>
        <w:spacing w:line="276" w:lineRule="auto"/>
        <w:jc w:val="center"/>
      </w:pPr>
      <w:r>
        <w:rPr>
          <w:noProof/>
        </w:rPr>
        <w:lastRenderedPageBreak/>
        <w:drawing>
          <wp:inline distT="0" distB="0" distL="0" distR="0" wp14:anchorId="3B201681" wp14:editId="590C35FE">
            <wp:extent cx="5899503" cy="40005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rsidR="00F20672" w:rsidRDefault="00F20672" w:rsidP="00F20672">
      <w:pPr>
        <w:spacing w:line="276" w:lineRule="auto"/>
        <w:jc w:val="center"/>
      </w:pPr>
      <w:r>
        <w:rPr>
          <w:noProof/>
        </w:rPr>
        <w:drawing>
          <wp:inline distT="0" distB="0" distL="0" distR="0" wp14:anchorId="44803707" wp14:editId="05CBD4A6">
            <wp:extent cx="5874848" cy="4186142"/>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rsidR="00471D79" w:rsidRPr="0068058A" w:rsidRDefault="00F20672" w:rsidP="0068058A">
      <w:pPr>
        <w:pStyle w:val="ae"/>
        <w:jc w:val="center"/>
        <w:rPr>
          <w:b w:val="0"/>
        </w:rPr>
      </w:pPr>
      <w:bookmarkStart w:id="175" w:name="_Ref494359047"/>
      <w:r w:rsidRPr="00F2067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11</w:t>
      </w:r>
      <w:r w:rsidR="0001688C">
        <w:rPr>
          <w:b w:val="0"/>
        </w:rPr>
        <w:fldChar w:fldCharType="end"/>
      </w:r>
      <w:bookmarkEnd w:id="175"/>
      <w:r w:rsidRPr="00F20672">
        <w:rPr>
          <w:b w:val="0"/>
        </w:rPr>
        <w:t xml:space="preserve"> Фотографии комплекса продол</w:t>
      </w:r>
      <w:r w:rsidR="00AC14A3">
        <w:rPr>
          <w:b w:val="0"/>
        </w:rPr>
        <w:t>ь</w:t>
      </w:r>
      <w:r w:rsidRPr="00F20672">
        <w:rPr>
          <w:b w:val="0"/>
        </w:rPr>
        <w:t>ной поляр</w:t>
      </w:r>
      <w:r w:rsidR="0068058A">
        <w:rPr>
          <w:b w:val="0"/>
        </w:rPr>
        <w:t>изованной мишени сверху и сбоку</w:t>
      </w:r>
    </w:p>
    <w:p w:rsidR="0068058A" w:rsidRDefault="0068058A" w:rsidP="0068058A">
      <w:pPr>
        <w:spacing w:line="276" w:lineRule="auto"/>
        <w:ind w:firstLine="709"/>
        <w:jc w:val="both"/>
      </w:pPr>
    </w:p>
    <w:p w:rsidR="0068058A" w:rsidRDefault="0068058A" w:rsidP="0068058A">
      <w:pPr>
        <w:spacing w:line="276" w:lineRule="auto"/>
        <w:ind w:firstLine="709"/>
        <w:jc w:val="both"/>
      </w:pPr>
      <w:r w:rsidRPr="006B148E">
        <w:t xml:space="preserve">В ОИЯИ есть также и сверхпроводящий соленоид, изготовленный по образцу французского сверхпроводящего соленоида для мишени Е704. Криостат вместе со </w:t>
      </w:r>
      <w:r>
        <w:lastRenderedPageBreak/>
        <w:t>сверхпроводящим соленоидом может</w:t>
      </w:r>
      <w:r w:rsidRPr="006B148E">
        <w:t xml:space="preserve"> быть т</w:t>
      </w:r>
      <w:r>
        <w:t>ранспортирован в ИФВЭ и использован</w:t>
      </w:r>
      <w:r w:rsidRPr="006B148E">
        <w:t xml:space="preserve"> в эксперименте СПАСЧАРМ на канале 24А.  </w:t>
      </w:r>
    </w:p>
    <w:p w:rsidR="0068058A" w:rsidRPr="002E44A1" w:rsidRDefault="0068058A" w:rsidP="0068058A">
      <w:pPr>
        <w:spacing w:line="276" w:lineRule="auto"/>
        <w:ind w:firstLine="709"/>
        <w:jc w:val="both"/>
      </w:pPr>
      <w:r w:rsidRPr="006B148E">
        <w:t xml:space="preserve"> </w:t>
      </w:r>
      <w:r w:rsidRPr="002E44A1">
        <w:t xml:space="preserve">Это мишень также замороженного типа, в криостате которой для получения низкой температуры используется метод растворения </w:t>
      </w:r>
      <w:r w:rsidRPr="002E44A1">
        <w:rPr>
          <w:i/>
          <w:lang w:val="en-US"/>
        </w:rPr>
        <w:t>He</w:t>
      </w:r>
      <w:r w:rsidRPr="002E44A1">
        <w:rPr>
          <w:vertAlign w:val="superscript"/>
        </w:rPr>
        <w:t>3</w:t>
      </w:r>
      <w:r w:rsidRPr="002E44A1">
        <w:t xml:space="preserve"> в </w:t>
      </w:r>
      <w:r w:rsidRPr="002E44A1">
        <w:rPr>
          <w:i/>
          <w:lang w:val="en-US"/>
        </w:rPr>
        <w:t>He</w:t>
      </w:r>
      <w:r w:rsidRPr="002E44A1">
        <w:rPr>
          <w:vertAlign w:val="superscript"/>
        </w:rPr>
        <w:t>4</w:t>
      </w:r>
      <w:r w:rsidRPr="002E44A1">
        <w:t>. Рабочая температура при использовании данной мишени была 60 мК. Основные принципы работы мишени и ее характеристики совпадают с поперечно-поляризованной мишенью за исключением направления магнитного поля.</w:t>
      </w:r>
    </w:p>
    <w:p w:rsidR="0068058A" w:rsidRPr="002E44A1" w:rsidRDefault="0068058A" w:rsidP="0068058A">
      <w:pPr>
        <w:spacing w:line="276" w:lineRule="auto"/>
        <w:ind w:firstLine="709"/>
        <w:jc w:val="both"/>
      </w:pPr>
      <w:r w:rsidRPr="002E44A1">
        <w:t xml:space="preserve">Основные параметры поляризованной мишени: </w:t>
      </w:r>
    </w:p>
    <w:p w:rsidR="0068058A" w:rsidRPr="002E44A1" w:rsidRDefault="0068058A" w:rsidP="0068058A">
      <w:pPr>
        <w:numPr>
          <w:ilvl w:val="0"/>
          <w:numId w:val="21"/>
        </w:numPr>
        <w:spacing w:line="276" w:lineRule="auto"/>
        <w:jc w:val="both"/>
      </w:pPr>
      <w:r w:rsidRPr="002E44A1">
        <w:t>химический состав – пентанол  (</w:t>
      </w:r>
      <w:r w:rsidRPr="002E44A1">
        <w:rPr>
          <w:i/>
          <w:lang w:val="en-US"/>
        </w:rPr>
        <w:t>C</w:t>
      </w:r>
      <w:r w:rsidRPr="002E44A1">
        <w:rPr>
          <w:i/>
          <w:vertAlign w:val="subscript"/>
        </w:rPr>
        <w:t>5</w:t>
      </w:r>
      <w:r w:rsidRPr="002E44A1">
        <w:rPr>
          <w:i/>
          <w:lang w:val="en-US"/>
        </w:rPr>
        <w:t>H</w:t>
      </w:r>
      <w:r w:rsidRPr="002E44A1">
        <w:rPr>
          <w:i/>
          <w:vertAlign w:val="subscript"/>
        </w:rPr>
        <w:t>12</w:t>
      </w:r>
      <w:r w:rsidRPr="002E44A1">
        <w:rPr>
          <w:i/>
          <w:lang w:val="en-US"/>
        </w:rPr>
        <w:t>O</w:t>
      </w:r>
      <w:r w:rsidRPr="002E44A1">
        <w:t xml:space="preserve">), </w:t>
      </w:r>
    </w:p>
    <w:p w:rsidR="0068058A" w:rsidRPr="002E44A1" w:rsidRDefault="0068058A" w:rsidP="0068058A">
      <w:pPr>
        <w:numPr>
          <w:ilvl w:val="0"/>
          <w:numId w:val="21"/>
        </w:numPr>
        <w:spacing w:line="276" w:lineRule="auto"/>
        <w:jc w:val="both"/>
      </w:pPr>
      <w:r w:rsidRPr="002E44A1">
        <w:t>длина рабочего объема мишени составляет 20 см, а диаметр равен 30 мм,</w:t>
      </w:r>
    </w:p>
    <w:p w:rsidR="0068058A" w:rsidRPr="002E44A1" w:rsidRDefault="0068058A" w:rsidP="0068058A">
      <w:pPr>
        <w:numPr>
          <w:ilvl w:val="0"/>
          <w:numId w:val="21"/>
        </w:numPr>
        <w:spacing w:line="276" w:lineRule="auto"/>
        <w:jc w:val="both"/>
      </w:pPr>
      <w:r w:rsidRPr="002E44A1">
        <w:t xml:space="preserve">поляризация мишени может достигать 75%, </w:t>
      </w:r>
    </w:p>
    <w:p w:rsidR="0068058A" w:rsidRDefault="0068058A" w:rsidP="0068058A">
      <w:pPr>
        <w:numPr>
          <w:ilvl w:val="0"/>
          <w:numId w:val="21"/>
        </w:numPr>
        <w:spacing w:line="276" w:lineRule="auto"/>
        <w:jc w:val="both"/>
      </w:pPr>
      <w:r w:rsidRPr="002E44A1">
        <w:t xml:space="preserve">химический фактор разбавления (отношение числа всех нуклонов к числу поляризованных протонов) 7.3 для пентанола. </w:t>
      </w:r>
    </w:p>
    <w:p w:rsidR="0068058A" w:rsidRDefault="0068058A" w:rsidP="0068058A">
      <w:pPr>
        <w:spacing w:line="276" w:lineRule="auto"/>
        <w:ind w:left="1429"/>
        <w:jc w:val="both"/>
      </w:pPr>
    </w:p>
    <w:p w:rsidR="0068058A" w:rsidRDefault="0068058A" w:rsidP="0068058A">
      <w:pPr>
        <w:spacing w:line="276" w:lineRule="auto"/>
        <w:ind w:firstLine="709"/>
        <w:jc w:val="both"/>
      </w:pPr>
      <w:r w:rsidRPr="006B148E">
        <w:t>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w:t>
      </w:r>
      <w:r>
        <w:t>го объема мишени составляло ±5∙</w:t>
      </w:r>
      <w:r w:rsidRPr="006B148E">
        <w:t>10</w:t>
      </w:r>
      <w:r w:rsidRPr="006B148E">
        <w:rPr>
          <w:vertAlign w:val="superscript"/>
        </w:rPr>
        <w:t>-5</w:t>
      </w:r>
      <w:r w:rsidRPr="006B148E">
        <w:t>.  Полный телесный угол раскрытия составлял 130 мрад по отношению к оси пучка</w:t>
      </w:r>
      <w:r>
        <w:t>.</w:t>
      </w:r>
    </w:p>
    <w:p w:rsidR="0068058A" w:rsidRDefault="0068058A" w:rsidP="009C4130">
      <w:pPr>
        <w:spacing w:line="276" w:lineRule="auto"/>
        <w:jc w:val="both"/>
      </w:pPr>
    </w:p>
    <w:p w:rsidR="00AC14A3" w:rsidRPr="00AC14A3" w:rsidRDefault="00AC14A3" w:rsidP="00AC14A3">
      <w:pPr>
        <w:pStyle w:val="3"/>
        <w:spacing w:line="276" w:lineRule="auto"/>
        <w:ind w:left="0" w:firstLine="709"/>
        <w:jc w:val="both"/>
        <w:rPr>
          <w:rFonts w:ascii="Times New Roman" w:hAnsi="Times New Roman" w:cs="Times New Roman"/>
          <w:b w:val="0"/>
          <w:sz w:val="24"/>
          <w:szCs w:val="24"/>
        </w:rPr>
      </w:pPr>
      <w:bookmarkStart w:id="176" w:name="_Toc26282769"/>
      <w:r>
        <w:rPr>
          <w:rFonts w:ascii="Times New Roman" w:hAnsi="Times New Roman" w:cs="Times New Roman"/>
          <w:b w:val="0"/>
          <w:sz w:val="24"/>
          <w:szCs w:val="24"/>
        </w:rPr>
        <w:t>Новая</w:t>
      </w:r>
      <w:r w:rsidRPr="00AC14A3">
        <w:rPr>
          <w:rFonts w:ascii="Times New Roman" w:hAnsi="Times New Roman" w:cs="Times New Roman"/>
          <w:b w:val="0"/>
          <w:sz w:val="24"/>
          <w:szCs w:val="24"/>
        </w:rPr>
        <w:t xml:space="preserve"> поляризованная мишень для измерения </w:t>
      </w:r>
      <w:r>
        <w:rPr>
          <w:rFonts w:ascii="Times New Roman" w:hAnsi="Times New Roman" w:cs="Times New Roman"/>
          <w:b w:val="0"/>
          <w:sz w:val="24"/>
          <w:szCs w:val="24"/>
        </w:rPr>
        <w:t xml:space="preserve">поперечных и </w:t>
      </w:r>
      <w:r w:rsidRPr="00AC14A3">
        <w:rPr>
          <w:rFonts w:ascii="Times New Roman" w:hAnsi="Times New Roman" w:cs="Times New Roman"/>
          <w:b w:val="0"/>
          <w:sz w:val="24"/>
          <w:szCs w:val="24"/>
        </w:rPr>
        <w:t>продольных асимметрий</w:t>
      </w:r>
      <w:bookmarkEnd w:id="176"/>
    </w:p>
    <w:p w:rsidR="00AC14A3" w:rsidRDefault="00AC14A3" w:rsidP="00AC14A3">
      <w:pPr>
        <w:spacing w:line="276" w:lineRule="auto"/>
        <w:ind w:firstLine="709"/>
        <w:jc w:val="both"/>
      </w:pPr>
      <w:r w:rsidRPr="00AC14A3">
        <w:t xml:space="preserve">Для измерения двухспиновых продольных асимметрий </w:t>
      </w:r>
      <w:r w:rsidRPr="00AC14A3">
        <w:rPr>
          <w:i/>
          <w:lang w:val="en-US"/>
        </w:rPr>
        <w:t>A</w:t>
      </w:r>
      <w:r w:rsidRPr="00AC14A3">
        <w:rPr>
          <w:vertAlign w:val="subscript"/>
          <w:lang w:val="en-US"/>
        </w:rPr>
        <w:t>LL</w:t>
      </w:r>
      <w:r>
        <w:t xml:space="preserve"> в экспериментальной установке СПАСЧАРМ</w:t>
      </w:r>
      <w:r w:rsidRPr="00AC14A3">
        <w:t xml:space="preserve"> планируется использование продольно-поляризованной м</w:t>
      </w:r>
      <w:r>
        <w:t>ишени. Для этой цели лучше всего</w:t>
      </w:r>
      <w:r w:rsidRPr="00AC14A3">
        <w:t xml:space="preserve"> создать новую </w:t>
      </w:r>
      <w:r>
        <w:t>п</w:t>
      </w:r>
      <w:r w:rsidRPr="00AC14A3">
        <w:t xml:space="preserve">оляризованную </w:t>
      </w:r>
      <w:r>
        <w:t>м</w:t>
      </w:r>
      <w:r w:rsidRPr="00AC14A3">
        <w:t xml:space="preserve">ишень </w:t>
      </w:r>
      <w:r>
        <w:t xml:space="preserve">замороженного типа </w:t>
      </w:r>
      <w:r w:rsidRPr="00AC14A3">
        <w:t>с использованием результатов последних успешных разработок в этой области. Главное</w:t>
      </w:r>
      <w:r>
        <w:t xml:space="preserve"> отличие новой мишени</w:t>
      </w:r>
      <w:r w:rsidRPr="00AC14A3">
        <w:t xml:space="preserve"> – это реализация, возможности </w:t>
      </w:r>
      <w:r>
        <w:t>использования холодного экрана к</w:t>
      </w:r>
      <w:r w:rsidRPr="00AC14A3">
        <w:t xml:space="preserve">риостата поляризованной мишени для охлаждения поляризующей и удерживающей поляризацию мишени катушек. </w:t>
      </w:r>
      <w:proofErr w:type="gramStart"/>
      <w:r>
        <w:t>На</w:t>
      </w:r>
      <w:r w:rsidR="009C4130" w:rsidRPr="009C4130">
        <w:t xml:space="preserve"> </w:t>
      </w:r>
      <w:r w:rsidR="0001688C" w:rsidRPr="0064141A">
        <w:fldChar w:fldCharType="begin"/>
      </w:r>
      <w:r w:rsidR="0001688C" w:rsidRPr="0064141A">
        <w:instrText xml:space="preserve"> REF _Ref21089080 \h </w:instrText>
      </w:r>
      <w:r w:rsidR="0064141A" w:rsidRPr="0064141A">
        <w:instrText xml:space="preserve"> \* MERGEFORMAT </w:instrText>
      </w:r>
      <w:r w:rsidR="0001688C" w:rsidRPr="0064141A">
        <w:fldChar w:fldCharType="separate"/>
      </w:r>
      <w:r w:rsidR="000E04BB" w:rsidRPr="000E04BB">
        <w:t xml:space="preserve">Рис.  </w:t>
      </w:r>
      <w:r w:rsidR="000E04BB" w:rsidRPr="000E04BB">
        <w:rPr>
          <w:noProof/>
        </w:rPr>
        <w:t>3</w:t>
      </w:r>
      <w:r w:rsidR="000E04BB" w:rsidRPr="000E04BB">
        <w:t>.</w:t>
      </w:r>
      <w:r w:rsidR="000E04BB" w:rsidRPr="000E04BB">
        <w:rPr>
          <w:noProof/>
        </w:rPr>
        <w:t>12</w:t>
      </w:r>
      <w:r w:rsidR="0001688C" w:rsidRPr="0064141A">
        <w:fldChar w:fldCharType="end"/>
      </w:r>
      <w:r w:rsidRPr="00AC14A3">
        <w:t xml:space="preserve"> п</w:t>
      </w:r>
      <w:r>
        <w:t>оказан типичный горизонтальный к</w:t>
      </w:r>
      <w:r w:rsidRPr="00AC14A3">
        <w:t>риостат поляризованной «замороженной» мишени, разработанный в ОИЯИ, с обозначенным</w:t>
      </w:r>
      <w:r w:rsidR="00BE4E4C">
        <w:t>и расположения</w:t>
      </w:r>
      <w:r w:rsidRPr="00AC14A3">
        <w:t>м</w:t>
      </w:r>
      <w:r w:rsidR="00BE4E4C">
        <w:t>и</w:t>
      </w:r>
      <w:r w:rsidRPr="00AC14A3">
        <w:t xml:space="preserve"> поляризующей и удерживающей сверхпроводящих катушек.</w:t>
      </w:r>
      <w:proofErr w:type="gramEnd"/>
    </w:p>
    <w:p w:rsidR="001077E9" w:rsidRDefault="001077E9" w:rsidP="001077E9">
      <w:pPr>
        <w:spacing w:line="276" w:lineRule="auto"/>
        <w:ind w:firstLine="709"/>
        <w:jc w:val="both"/>
      </w:pPr>
      <w:r w:rsidRPr="00AC14A3">
        <w:t xml:space="preserve">В этом случае отпадает необходимость во внешнем отдельном поляризующем магните, а детектирующая система экспериментальной установки может располагаться максимально близко </w:t>
      </w:r>
      <w:r w:rsidR="00BE4E4C">
        <w:t xml:space="preserve">от рабочего вещества мишени. </w:t>
      </w:r>
      <w:r w:rsidRPr="00AC14A3">
        <w:t>Большие наработки в этой области к настоящему времени есть у специалистов из</w:t>
      </w:r>
      <w:r>
        <w:t xml:space="preserve"> университетов Бонна и Майнца [</w:t>
      </w:r>
      <w:r w:rsidRPr="00AC14A3">
        <w:rPr>
          <w:rStyle w:val="aa"/>
          <w:vertAlign w:val="baseline"/>
        </w:rPr>
        <w:endnoteReference w:id="103"/>
      </w:r>
      <w:r w:rsidRPr="00AC14A3">
        <w:t>,</w:t>
      </w:r>
      <w:r w:rsidRPr="00AC14A3">
        <w:rPr>
          <w:rStyle w:val="aa"/>
          <w:vertAlign w:val="baseline"/>
        </w:rPr>
        <w:endnoteReference w:id="104"/>
      </w:r>
      <w:r w:rsidRPr="00AC14A3">
        <w:t>].</w:t>
      </w:r>
      <w:r>
        <w:t xml:space="preserve"> Другой особенностью такой мишени является возможность создания как продольной, так и двух поперечных (вертикальная и горизонтальная) поляризаций. </w:t>
      </w:r>
    </w:p>
    <w:p w:rsidR="00AC14A3" w:rsidRPr="00AC14A3" w:rsidRDefault="001077E9" w:rsidP="001077E9">
      <w:pPr>
        <w:spacing w:line="276" w:lineRule="auto"/>
        <w:ind w:firstLine="709"/>
        <w:jc w:val="both"/>
      </w:pPr>
      <w:r>
        <w:t>На этом же рисунке п</w:t>
      </w:r>
      <w:r w:rsidRPr="00AC14A3">
        <w:t>оказано также и устройство для намотки таких катушек, созданное в университете г.</w:t>
      </w:r>
      <w:r>
        <w:t xml:space="preserve"> </w:t>
      </w:r>
      <w:r w:rsidRPr="00AC14A3">
        <w:t xml:space="preserve">Майнц. </w:t>
      </w:r>
      <w:r>
        <w:t xml:space="preserve">Наличие разработок и </w:t>
      </w:r>
      <w:r w:rsidRPr="00AC14A3">
        <w:t>долговременное сотрудничество ОИЯИ с этим и другими немецкими университетами делают возможным реализацию многих принципиально новых возможностей в поляризованной мишени.</w:t>
      </w:r>
    </w:p>
    <w:p w:rsidR="00AC14A3" w:rsidRPr="00AC14A3" w:rsidRDefault="00AC14A3" w:rsidP="00AC14A3">
      <w:pPr>
        <w:keepNext/>
        <w:spacing w:line="276" w:lineRule="auto"/>
        <w:jc w:val="center"/>
      </w:pPr>
      <w:r w:rsidRPr="00AC14A3">
        <w:rPr>
          <w:noProof/>
        </w:rPr>
        <w:lastRenderedPageBreak/>
        <w:drawing>
          <wp:inline distT="0" distB="0" distL="0" distR="0" wp14:anchorId="77A99441" wp14:editId="3FA98B68">
            <wp:extent cx="4580367" cy="3243513"/>
            <wp:effectExtent l="0" t="0" r="0" b="0"/>
            <wp:docPr id="16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80903" cy="3243893"/>
                    </a:xfrm>
                    <a:prstGeom prst="rect">
                      <a:avLst/>
                    </a:prstGeom>
                    <a:noFill/>
                    <a:ln>
                      <a:noFill/>
                    </a:ln>
                  </pic:spPr>
                </pic:pic>
              </a:graphicData>
            </a:graphic>
          </wp:inline>
        </w:drawing>
      </w:r>
    </w:p>
    <w:p w:rsidR="00AC14A3" w:rsidRPr="0001688C" w:rsidRDefault="0001688C" w:rsidP="0001688C">
      <w:pPr>
        <w:pStyle w:val="ae"/>
        <w:jc w:val="center"/>
        <w:rPr>
          <w:b w:val="0"/>
        </w:rPr>
      </w:pPr>
      <w:bookmarkStart w:id="177" w:name="_Ref21089080"/>
      <w:proofErr w:type="gramStart"/>
      <w:r w:rsidRPr="0001688C">
        <w:rPr>
          <w:b w:val="0"/>
        </w:rPr>
        <w:t xml:space="preserve">Рис.  </w:t>
      </w:r>
      <w:r w:rsidRPr="0001688C">
        <w:rPr>
          <w:b w:val="0"/>
        </w:rPr>
        <w:fldChar w:fldCharType="begin"/>
      </w:r>
      <w:r w:rsidRPr="0001688C">
        <w:rPr>
          <w:b w:val="0"/>
        </w:rPr>
        <w:instrText xml:space="preserve"> STYLEREF 1 \s </w:instrText>
      </w:r>
      <w:r w:rsidRPr="0001688C">
        <w:rPr>
          <w:b w:val="0"/>
        </w:rPr>
        <w:fldChar w:fldCharType="separate"/>
      </w:r>
      <w:r w:rsidR="000E04BB">
        <w:rPr>
          <w:b w:val="0"/>
          <w:noProof/>
        </w:rPr>
        <w:t>3</w:t>
      </w:r>
      <w:r w:rsidRPr="0001688C">
        <w:rPr>
          <w:b w:val="0"/>
        </w:rPr>
        <w:fldChar w:fldCharType="end"/>
      </w:r>
      <w:r w:rsidRPr="0001688C">
        <w:rPr>
          <w:b w:val="0"/>
        </w:rPr>
        <w:t>.</w:t>
      </w:r>
      <w:r w:rsidRPr="0001688C">
        <w:rPr>
          <w:b w:val="0"/>
        </w:rPr>
        <w:fldChar w:fldCharType="begin"/>
      </w:r>
      <w:r w:rsidRPr="0001688C">
        <w:rPr>
          <w:b w:val="0"/>
        </w:rPr>
        <w:instrText xml:space="preserve"> SEQ Рис._ \* ARABIC \s 1 </w:instrText>
      </w:r>
      <w:r w:rsidRPr="0001688C">
        <w:rPr>
          <w:b w:val="0"/>
        </w:rPr>
        <w:fldChar w:fldCharType="separate"/>
      </w:r>
      <w:r w:rsidR="000E04BB">
        <w:rPr>
          <w:b w:val="0"/>
          <w:noProof/>
        </w:rPr>
        <w:t>12</w:t>
      </w:r>
      <w:r w:rsidRPr="0001688C">
        <w:rPr>
          <w:b w:val="0"/>
        </w:rPr>
        <w:fldChar w:fldCharType="end"/>
      </w:r>
      <w:bookmarkEnd w:id="177"/>
      <w:r w:rsidR="00AC14A3" w:rsidRPr="0001688C">
        <w:rPr>
          <w:b w:val="0"/>
        </w:rPr>
        <w:t xml:space="preserve"> Криостат поляризованной мишени с поляризующей и удерживающей поляриз</w:t>
      </w:r>
      <w:r w:rsidRPr="0001688C">
        <w:rPr>
          <w:b w:val="0"/>
        </w:rPr>
        <w:t>ацию сверхпроводящими катушками</w:t>
      </w:r>
      <w:proofErr w:type="gramEnd"/>
    </w:p>
    <w:p w:rsidR="00AC14A3" w:rsidRP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t xml:space="preserve">Еще одной привлекательной чертой такой мишени является </w:t>
      </w:r>
      <w:r w:rsidRPr="00AC14A3">
        <w:t>возможно</w:t>
      </w:r>
      <w:r>
        <w:t>сть</w:t>
      </w:r>
      <w:r w:rsidRPr="00AC14A3">
        <w:t xml:space="preserve"> </w:t>
      </w:r>
      <w:r>
        <w:t>создания</w:t>
      </w:r>
      <w:r w:rsidRPr="00AC14A3">
        <w:t xml:space="preserve"> </w:t>
      </w:r>
      <w:r>
        <w:t xml:space="preserve">в том же криостате </w:t>
      </w:r>
      <w:r w:rsidRPr="00AC14A3">
        <w:t>и поляризованной мишени-сцинтиллятора – “</w:t>
      </w:r>
      <w:r w:rsidRPr="00AC14A3">
        <w:rPr>
          <w:lang w:val="en-US"/>
        </w:rPr>
        <w:t>ACTIVE</w:t>
      </w:r>
      <w:r w:rsidRPr="00AC14A3">
        <w:t>-</w:t>
      </w:r>
      <w:r w:rsidRPr="00AC14A3">
        <w:rPr>
          <w:lang w:val="en-US"/>
        </w:rPr>
        <w:t>TARGET</w:t>
      </w:r>
      <w:r w:rsidRPr="00AC14A3">
        <w:t>” [</w:t>
      </w:r>
      <w:r w:rsidRPr="00AC14A3">
        <w:rPr>
          <w:rStyle w:val="aa"/>
          <w:vertAlign w:val="baseline"/>
        </w:rPr>
        <w:endnoteReference w:id="105"/>
      </w:r>
      <w:r w:rsidRPr="00AC14A3">
        <w:t>]. Такие мишени-сцинтилляторы чрезвычайно полезны для измерения ряда реакций</w:t>
      </w:r>
      <w:r>
        <w:t>, так как позволяют существенно улучшить точность определения вершины взаимодействия</w:t>
      </w:r>
      <w:r w:rsidRPr="00AC14A3">
        <w:t xml:space="preserve">. В настоящее время </w:t>
      </w:r>
      <w:r>
        <w:t xml:space="preserve">подобная </w:t>
      </w:r>
      <w:r w:rsidRPr="00AC14A3">
        <w:t>мишень-сцинтиллятор была успешно разработана и использована в эксперименте на ускорителе “</w:t>
      </w:r>
      <w:r w:rsidRPr="00AC14A3">
        <w:rPr>
          <w:lang w:val="en-US"/>
        </w:rPr>
        <w:t>MAMI</w:t>
      </w:r>
      <w:r w:rsidRPr="00AC14A3">
        <w:t xml:space="preserve"> </w:t>
      </w:r>
      <w:r w:rsidRPr="00AC14A3">
        <w:rPr>
          <w:lang w:val="en-US"/>
        </w:rPr>
        <w:t>C</w:t>
      </w:r>
      <w:r w:rsidRPr="00AC14A3">
        <w:t>” в Майнце с участием сотрудников ОИЯИ. Обычно такая мишень устанавливается на специальной вставке-штанге (</w:t>
      </w:r>
      <w:r w:rsidRPr="00AC14A3">
        <w:rPr>
          <w:lang w:val="en-US"/>
        </w:rPr>
        <w:t>Cryostat</w:t>
      </w:r>
      <w:r w:rsidRPr="00AC14A3">
        <w:t>-</w:t>
      </w:r>
      <w:r w:rsidRPr="00AC14A3">
        <w:rPr>
          <w:lang w:val="en-US"/>
        </w:rPr>
        <w:t>Insert</w:t>
      </w:r>
      <w:r w:rsidRPr="00AC14A3">
        <w:t xml:space="preserve">, </w:t>
      </w:r>
      <w:r w:rsidRPr="001077E9">
        <w:fldChar w:fldCharType="begin"/>
      </w:r>
      <w:r w:rsidRPr="001077E9">
        <w:instrText xml:space="preserve"> REF _Ref21089753 \h </w:instrText>
      </w:r>
      <w:r w:rsidR="001077E9" w:rsidRPr="001077E9">
        <w:instrText xml:space="preserve"> \* MERGEFORMAT </w:instrText>
      </w:r>
      <w:r w:rsidRPr="001077E9">
        <w:fldChar w:fldCharType="separate"/>
      </w:r>
      <w:r w:rsidR="000E04BB" w:rsidRPr="000E04BB">
        <w:t xml:space="preserve">Рис.  </w:t>
      </w:r>
      <w:r w:rsidR="000E04BB" w:rsidRPr="000E04BB">
        <w:rPr>
          <w:noProof/>
        </w:rPr>
        <w:t>3</w:t>
      </w:r>
      <w:r w:rsidR="000E04BB" w:rsidRPr="000E04BB">
        <w:t>.</w:t>
      </w:r>
      <w:r w:rsidR="000E04BB" w:rsidRPr="000E04BB">
        <w:rPr>
          <w:noProof/>
        </w:rPr>
        <w:t>13</w:t>
      </w:r>
      <w:r w:rsidRPr="001077E9">
        <w:fldChar w:fldCharType="end"/>
      </w:r>
      <w:r w:rsidRPr="001077E9">
        <w:t xml:space="preserve">, </w:t>
      </w:r>
      <w:r w:rsidRPr="001077E9">
        <w:fldChar w:fldCharType="begin"/>
      </w:r>
      <w:r w:rsidRPr="001077E9">
        <w:instrText xml:space="preserve"> REF _Ref21089756 \h </w:instrText>
      </w:r>
      <w:r w:rsidR="001077E9" w:rsidRPr="001077E9">
        <w:instrText xml:space="preserve"> \* MERGEFORMAT </w:instrText>
      </w:r>
      <w:r w:rsidRPr="001077E9">
        <w:fldChar w:fldCharType="separate"/>
      </w:r>
      <w:r w:rsidR="000E04BB" w:rsidRPr="000E04BB">
        <w:t xml:space="preserve">Рис.  </w:t>
      </w:r>
      <w:r w:rsidR="000E04BB" w:rsidRPr="000E04BB">
        <w:rPr>
          <w:noProof/>
        </w:rPr>
        <w:t>3</w:t>
      </w:r>
      <w:r w:rsidR="000E04BB" w:rsidRPr="000E04BB">
        <w:t>.</w:t>
      </w:r>
      <w:r w:rsidR="000E04BB" w:rsidRPr="000E04BB">
        <w:rPr>
          <w:noProof/>
        </w:rPr>
        <w:t>14</w:t>
      </w:r>
      <w:r w:rsidRPr="001077E9">
        <w:fldChar w:fldCharType="end"/>
      </w:r>
      <w:r w:rsidRPr="001077E9">
        <w:t>),</w:t>
      </w:r>
      <w:r>
        <w:t xml:space="preserve"> которая вводится в к</w:t>
      </w:r>
      <w:r w:rsidRPr="00AC14A3">
        <w:t xml:space="preserve">риостат мишени при необходимости. </w:t>
      </w:r>
    </w:p>
    <w:p w:rsidR="00AC14A3" w:rsidRPr="00AC14A3" w:rsidRDefault="00AC14A3" w:rsidP="00AC14A3">
      <w:pPr>
        <w:spacing w:line="276" w:lineRule="auto"/>
        <w:ind w:firstLine="709"/>
        <w:jc w:val="both"/>
      </w:pPr>
    </w:p>
    <w:p w:rsidR="00AC14A3" w:rsidRDefault="00AC14A3" w:rsidP="00AC14A3">
      <w:pPr>
        <w:keepNext/>
        <w:spacing w:line="276" w:lineRule="auto"/>
        <w:jc w:val="center"/>
      </w:pPr>
      <w:r w:rsidRPr="00AC14A3">
        <w:rPr>
          <w:noProof/>
        </w:rPr>
        <w:drawing>
          <wp:inline distT="0" distB="0" distL="0" distR="0" wp14:anchorId="6655F01E" wp14:editId="09E998DA">
            <wp:extent cx="3760285" cy="2420344"/>
            <wp:effectExtent l="0" t="0" r="0" b="0"/>
            <wp:docPr id="166"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62148" cy="2421543"/>
                    </a:xfrm>
                    <a:prstGeom prst="rect">
                      <a:avLst/>
                    </a:prstGeom>
                    <a:noFill/>
                    <a:ln>
                      <a:noFill/>
                    </a:ln>
                  </pic:spPr>
                </pic:pic>
              </a:graphicData>
            </a:graphic>
          </wp:inline>
        </w:drawing>
      </w:r>
    </w:p>
    <w:p w:rsidR="00AC14A3" w:rsidRPr="00AC14A3" w:rsidRDefault="00AC14A3" w:rsidP="00AC14A3">
      <w:pPr>
        <w:pStyle w:val="ae"/>
        <w:jc w:val="center"/>
        <w:rPr>
          <w:b w:val="0"/>
        </w:rPr>
      </w:pPr>
      <w:bookmarkStart w:id="178" w:name="_Ref21089753"/>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13</w:t>
      </w:r>
      <w:r w:rsidR="0001688C">
        <w:rPr>
          <w:b w:val="0"/>
        </w:rPr>
        <w:fldChar w:fldCharType="end"/>
      </w:r>
      <w:bookmarkEnd w:id="178"/>
      <w:r w:rsidRPr="00AC14A3">
        <w:rPr>
          <w:b w:val="0"/>
        </w:rPr>
        <w:t xml:space="preserve">  Основные  внутренние узлы, созданной </w:t>
      </w:r>
      <w:r w:rsidR="00BE4E4C" w:rsidRPr="00AC14A3">
        <w:rPr>
          <w:b w:val="0"/>
        </w:rPr>
        <w:t>совместными усилиями</w:t>
      </w:r>
      <w:r w:rsidRPr="00AC14A3">
        <w:rPr>
          <w:b w:val="0"/>
        </w:rPr>
        <w:t xml:space="preserve"> (Майнц- Бонн-Бохум-ОИЯИ)  мишени-сцинтиллятора</w:t>
      </w:r>
    </w:p>
    <w:p w:rsid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rsidRPr="00AC14A3">
        <w:t>В настоящее время выполнен первый в мире успешный эксперимент с этой активной поляризованной мишенью</w:t>
      </w:r>
      <w:r w:rsidR="001077E9">
        <w:t xml:space="preserve"> </w:t>
      </w:r>
      <w:r w:rsidR="001077E9" w:rsidRPr="001077E9">
        <w:t>[</w:t>
      </w:r>
      <w:r w:rsidR="001077E9" w:rsidRPr="001077E9">
        <w:rPr>
          <w:rStyle w:val="aa"/>
          <w:vertAlign w:val="baseline"/>
        </w:rPr>
        <w:endnoteReference w:id="106"/>
      </w:r>
      <w:r w:rsidR="001077E9" w:rsidRPr="001077E9">
        <w:t>]</w:t>
      </w:r>
      <w:r w:rsidRPr="00AC14A3">
        <w:t xml:space="preserve">. Высокая эффективность и низкий порог </w:t>
      </w:r>
      <w:r w:rsidRPr="00AC14A3">
        <w:lastRenderedPageBreak/>
        <w:t>регистрации протонов отдачи в такой мишени открывают новые возможности в исследовании спиновой структуры протона и получении модельно независимых данных. Поляризация протонов этой мишени-сцинтиллятора  составила ≈ 65%, время поддержания поляризации при температуре 45 мК в магнитном поле 0,4</w:t>
      </w:r>
      <w:proofErr w:type="gramStart"/>
      <w:r w:rsidRPr="00AC14A3">
        <w:t xml:space="preserve"> Т</w:t>
      </w:r>
      <w:proofErr w:type="gramEnd"/>
      <w:r w:rsidRPr="00AC14A3">
        <w:t xml:space="preserve"> около 100 часов. На пучке поляризованных меченых фотонов ускорителя </w:t>
      </w:r>
      <w:r w:rsidRPr="00AC14A3">
        <w:rPr>
          <w:lang w:val="en-US"/>
        </w:rPr>
        <w:t>MAMI</w:t>
      </w:r>
      <w:r w:rsidRPr="00AC14A3">
        <w:t xml:space="preserve"> измерены поляризационные наблюдаемые в реакциях фоторождения </w:t>
      </w:r>
      <w:bookmarkStart w:id="179" w:name="OLE_LINK32"/>
      <w:bookmarkStart w:id="180" w:name="OLE_LINK31"/>
      <w:bookmarkStart w:id="181" w:name="OLE_LINK30"/>
      <w:r w:rsidRPr="00AC14A3">
        <w:t>π</w:t>
      </w:r>
      <w:r w:rsidRPr="00AC14A3">
        <w:rPr>
          <w:vertAlign w:val="superscript"/>
        </w:rPr>
        <w:t>0</w:t>
      </w:r>
      <w:bookmarkEnd w:id="179"/>
      <w:bookmarkEnd w:id="180"/>
      <w:bookmarkEnd w:id="181"/>
      <w:r w:rsidRPr="00AC14A3">
        <w:t xml:space="preserve"> и π</w:t>
      </w:r>
      <w:r w:rsidRPr="00AC14A3">
        <w:rPr>
          <w:vertAlign w:val="superscript"/>
        </w:rPr>
        <w:t>+</w:t>
      </w:r>
      <w:r w:rsidRPr="00AC14A3">
        <w:t xml:space="preserve"> мезонов, а также асимметрия сечения комптоновского рассеяния, позволяющая извлечь модель</w:t>
      </w:r>
      <w:r>
        <w:t xml:space="preserve">но независимые данные о </w:t>
      </w:r>
      <w:proofErr w:type="gramStart"/>
      <w:r>
        <w:t>спиновой</w:t>
      </w:r>
      <w:proofErr w:type="gramEnd"/>
      <w:r>
        <w:t xml:space="preserve"> поляризуемости</w:t>
      </w:r>
      <w:r w:rsidRPr="00AC14A3">
        <w:t xml:space="preserve"> протона.</w:t>
      </w:r>
    </w:p>
    <w:p w:rsidR="00AC14A3" w:rsidRDefault="00AC14A3" w:rsidP="00AC14A3">
      <w:pPr>
        <w:spacing w:line="276" w:lineRule="auto"/>
        <w:jc w:val="both"/>
        <w:rPr>
          <w:b/>
        </w:rPr>
      </w:pPr>
    </w:p>
    <w:p w:rsidR="00AC14A3" w:rsidRPr="00AC14A3" w:rsidRDefault="00AC14A3" w:rsidP="00AC14A3">
      <w:pPr>
        <w:spacing w:line="276" w:lineRule="auto"/>
        <w:jc w:val="both"/>
        <w:rPr>
          <w:b/>
        </w:rPr>
      </w:pPr>
    </w:p>
    <w:p w:rsidR="00AC14A3" w:rsidRDefault="00AC14A3" w:rsidP="00AC14A3">
      <w:pPr>
        <w:keepNext/>
        <w:spacing w:line="276" w:lineRule="auto"/>
        <w:jc w:val="center"/>
      </w:pPr>
      <w:r w:rsidRPr="00AC14A3">
        <w:rPr>
          <w:b/>
          <w:noProof/>
        </w:rPr>
        <w:drawing>
          <wp:inline distT="0" distB="0" distL="0" distR="0" wp14:anchorId="61999086" wp14:editId="5B4A60C2">
            <wp:extent cx="3761212" cy="2819400"/>
            <wp:effectExtent l="0" t="0" r="0" b="0"/>
            <wp:docPr id="165"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61212" cy="2819400"/>
                    </a:xfrm>
                    <a:prstGeom prst="rect">
                      <a:avLst/>
                    </a:prstGeom>
                    <a:noFill/>
                    <a:ln>
                      <a:noFill/>
                    </a:ln>
                  </pic:spPr>
                </pic:pic>
              </a:graphicData>
            </a:graphic>
          </wp:inline>
        </w:drawing>
      </w:r>
    </w:p>
    <w:p w:rsidR="00AC14A3" w:rsidRPr="00AC14A3" w:rsidRDefault="00AC14A3" w:rsidP="00AC14A3">
      <w:pPr>
        <w:pStyle w:val="ae"/>
        <w:jc w:val="center"/>
        <w:rPr>
          <w:b w:val="0"/>
        </w:rPr>
      </w:pPr>
      <w:bookmarkStart w:id="182" w:name="_Ref21089756"/>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14</w:t>
      </w:r>
      <w:r w:rsidR="0001688C">
        <w:rPr>
          <w:b w:val="0"/>
        </w:rPr>
        <w:fldChar w:fldCharType="end"/>
      </w:r>
      <w:bookmarkEnd w:id="182"/>
      <w:r w:rsidRPr="00AC14A3">
        <w:rPr>
          <w:b w:val="0"/>
        </w:rPr>
        <w:t xml:space="preserve"> Поляризованная мишень-сцинтиллятор (Майнц)</w:t>
      </w:r>
    </w:p>
    <w:p w:rsidR="0068058A" w:rsidRDefault="0068058A" w:rsidP="00AC14A3">
      <w:pPr>
        <w:spacing w:line="276" w:lineRule="auto"/>
        <w:ind w:firstLine="709"/>
        <w:jc w:val="both"/>
      </w:pPr>
    </w:p>
    <w:p w:rsidR="00AC14A3" w:rsidRPr="00AC14A3" w:rsidRDefault="00AC14A3" w:rsidP="00AC14A3">
      <w:pPr>
        <w:spacing w:line="276" w:lineRule="auto"/>
        <w:ind w:firstLine="709"/>
        <w:jc w:val="both"/>
        <w:rPr>
          <w:b/>
        </w:rPr>
      </w:pPr>
      <w:r w:rsidRPr="00AC14A3">
        <w:t xml:space="preserve">Безусловно, </w:t>
      </w:r>
      <w:r>
        <w:t xml:space="preserve">новая мишень позволяет </w:t>
      </w:r>
      <w:r w:rsidRPr="00AC14A3">
        <w:t xml:space="preserve">добиться также максимальной автоматизации установки и </w:t>
      </w:r>
      <w:r w:rsidR="00BE4E4C">
        <w:t>дистанционного контроля основных параметров</w:t>
      </w:r>
      <w:r w:rsidRPr="00AC14A3">
        <w:t>, что чрезвычайно важно для повышения надёжности и экономичности экспериментальной установки. Работы по созданию системы измерения поляризации мишени (ЯМР) могут быть выполнены специалистами из ОИЯИ и университета Бохума, которые имеют к настоящему времени мировые разработки в этой области [</w:t>
      </w:r>
      <w:r w:rsidRPr="00AC14A3">
        <w:rPr>
          <w:rStyle w:val="aa"/>
          <w:vertAlign w:val="baseline"/>
        </w:rPr>
        <w:endnoteReference w:id="107"/>
      </w:r>
      <w:r w:rsidRPr="00AC14A3">
        <w:t xml:space="preserve">, </w:t>
      </w:r>
      <w:bookmarkStart w:id="183" w:name="_Ref21090873"/>
      <w:r w:rsidRPr="00AC14A3">
        <w:rPr>
          <w:rStyle w:val="aa"/>
          <w:vertAlign w:val="baseline"/>
        </w:rPr>
        <w:endnoteReference w:id="108"/>
      </w:r>
      <w:bookmarkEnd w:id="183"/>
      <w:r w:rsidRPr="00AC14A3">
        <w:t>].</w:t>
      </w:r>
    </w:p>
    <w:p w:rsidR="00AC14A3" w:rsidRPr="00AC14A3" w:rsidRDefault="00AC14A3" w:rsidP="00AC14A3">
      <w:pPr>
        <w:spacing w:line="276" w:lineRule="auto"/>
        <w:ind w:firstLine="709"/>
        <w:jc w:val="both"/>
      </w:pPr>
      <w:r>
        <w:t>Кроме криостата поляризованной м</w:t>
      </w:r>
      <w:r w:rsidRPr="00AC14A3">
        <w:t>ишени, необходимо создать специальную герметичную насосную группу для</w:t>
      </w:r>
      <w:r>
        <w:t xml:space="preserve"> циркуляции Не-3 и откачки Не-4,</w:t>
      </w:r>
      <w:r w:rsidRPr="00AC14A3">
        <w:t xml:space="preserve"> </w:t>
      </w:r>
      <w:r>
        <w:t>разработать</w:t>
      </w:r>
      <w:r w:rsidRPr="00AC14A3">
        <w:t xml:space="preserve"> и созда</w:t>
      </w:r>
      <w:r>
        <w:t>ть соответствующие</w:t>
      </w:r>
      <w:r w:rsidRPr="00AC14A3">
        <w:t xml:space="preserve"> систем</w:t>
      </w:r>
      <w:r>
        <w:t>ы</w:t>
      </w:r>
      <w:r w:rsidRPr="00AC14A3">
        <w:t xml:space="preserve"> ЯМР и </w:t>
      </w:r>
      <w:r>
        <w:t>накачки (</w:t>
      </w:r>
      <w:r w:rsidRPr="00AC14A3">
        <w:t>СВЧ</w:t>
      </w:r>
      <w:r>
        <w:t>)</w:t>
      </w:r>
      <w:r w:rsidRPr="00AC14A3">
        <w:t xml:space="preserve">. Для управления и контроля </w:t>
      </w:r>
      <w:r w:rsidR="00BE4E4C">
        <w:t xml:space="preserve"> основных параметров и процессов</w:t>
      </w:r>
      <w:r w:rsidRPr="00AC14A3">
        <w:t xml:space="preserve"> ПМ, необходим </w:t>
      </w:r>
      <w:r>
        <w:t>д</w:t>
      </w:r>
      <w:r w:rsidRPr="00AC14A3">
        <w:t xml:space="preserve">истанционный </w:t>
      </w:r>
      <w:r>
        <w:t>пульт и</w:t>
      </w:r>
      <w:r w:rsidRPr="00AC14A3">
        <w:t xml:space="preserve"> </w:t>
      </w:r>
      <w:r>
        <w:t xml:space="preserve">соответствующее специализированное программное обеспечение для всех </w:t>
      </w:r>
      <w:r w:rsidRPr="00AC14A3">
        <w:t>си</w:t>
      </w:r>
      <w:r>
        <w:t>стем</w:t>
      </w:r>
      <w:r w:rsidRPr="00AC14A3">
        <w:t>.</w:t>
      </w:r>
    </w:p>
    <w:p w:rsidR="00AC14A3" w:rsidRPr="00AC14A3" w:rsidRDefault="00AC14A3" w:rsidP="00AC14A3">
      <w:pPr>
        <w:spacing w:line="276" w:lineRule="auto"/>
        <w:ind w:firstLine="709"/>
        <w:jc w:val="both"/>
      </w:pPr>
      <w:r w:rsidRPr="00AC14A3">
        <w:t>В качестве рабочего вещест</w:t>
      </w:r>
      <w:r>
        <w:t>ва предполагается использовать б</w:t>
      </w:r>
      <w:r w:rsidRPr="00AC14A3">
        <w:t>утанол как протонный, так и дейтронный (с использованием в качестве химического радикала “</w:t>
      </w:r>
      <w:proofErr w:type="spellStart"/>
      <w:r w:rsidRPr="00AC14A3">
        <w:rPr>
          <w:lang w:val="en-US"/>
        </w:rPr>
        <w:t>Trityl</w:t>
      </w:r>
      <w:proofErr w:type="spellEnd"/>
      <w:r w:rsidRPr="00AC14A3">
        <w:t xml:space="preserve">”) варианты. В этом случае можно ожидать получения предельной поляризации: </w:t>
      </w:r>
      <w:proofErr w:type="gramStart"/>
      <w:r w:rsidRPr="00AC14A3">
        <w:rPr>
          <w:i/>
          <w:lang w:val="en-US"/>
        </w:rPr>
        <w:t>P</w:t>
      </w:r>
      <w:r w:rsidRPr="00AC14A3">
        <w:rPr>
          <w:vertAlign w:val="subscript"/>
        </w:rPr>
        <w:t>p</w:t>
      </w:r>
      <w:r w:rsidRPr="00AC14A3">
        <w:t xml:space="preserve"> ~90%, </w:t>
      </w:r>
      <w:proofErr w:type="spellStart"/>
      <w:r w:rsidRPr="00AC14A3">
        <w:rPr>
          <w:i/>
          <w:lang w:val="en-US"/>
        </w:rPr>
        <w:t>P</w:t>
      </w:r>
      <w:r w:rsidRPr="00AC14A3">
        <w:rPr>
          <w:vertAlign w:val="subscript"/>
          <w:lang w:val="en-US"/>
        </w:rPr>
        <w:t>d</w:t>
      </w:r>
      <w:proofErr w:type="spellEnd"/>
      <w:r w:rsidRPr="00AC14A3">
        <w:t xml:space="preserve"> ~80%, с д</w:t>
      </w:r>
      <w:r>
        <w:t>остаточно большим временем релаксации поляризации.</w:t>
      </w:r>
      <w:proofErr w:type="gramEnd"/>
    </w:p>
    <w:p w:rsidR="00AC14A3" w:rsidRDefault="00AC14A3" w:rsidP="00AC14A3">
      <w:pPr>
        <w:spacing w:line="276" w:lineRule="auto"/>
        <w:ind w:firstLine="709"/>
        <w:jc w:val="both"/>
      </w:pPr>
      <w:r w:rsidRPr="00AC14A3">
        <w:t>Предполагае</w:t>
      </w:r>
      <w:r>
        <w:t>тся, что в работах по созданию поляризованной «замороженной» м</w:t>
      </w:r>
      <w:r w:rsidRPr="00AC14A3">
        <w:t>ишени основную роль будет игра</w:t>
      </w:r>
      <w:r>
        <w:t xml:space="preserve">ть группа ЛЯП </w:t>
      </w:r>
      <w:r w:rsidRPr="00AC14A3">
        <w:t xml:space="preserve">ОИЯИ, имеющая уникальный опыт, достижения и разработки в этой области </w:t>
      </w:r>
      <w:r>
        <w:t>(</w:t>
      </w:r>
      <w:r w:rsidRPr="001077E9">
        <w:fldChar w:fldCharType="begin"/>
      </w:r>
      <w:r w:rsidRPr="001077E9">
        <w:instrText xml:space="preserve"> REF _Ref21090635 \h </w:instrText>
      </w:r>
      <w:r w:rsidR="001077E9" w:rsidRPr="001077E9">
        <w:instrText xml:space="preserve"> \* MERGEFORMAT </w:instrText>
      </w:r>
      <w:r w:rsidRPr="001077E9">
        <w:fldChar w:fldCharType="separate"/>
      </w:r>
      <w:r w:rsidR="000E04BB" w:rsidRPr="000E04BB">
        <w:t xml:space="preserve">Рис.  </w:t>
      </w:r>
      <w:r w:rsidR="000E04BB" w:rsidRPr="000E04BB">
        <w:rPr>
          <w:noProof/>
        </w:rPr>
        <w:t>3</w:t>
      </w:r>
      <w:r w:rsidR="000E04BB" w:rsidRPr="000E04BB">
        <w:t>.</w:t>
      </w:r>
      <w:r w:rsidR="000E04BB" w:rsidRPr="000E04BB">
        <w:rPr>
          <w:noProof/>
        </w:rPr>
        <w:t>15</w:t>
      </w:r>
      <w:r w:rsidRPr="001077E9">
        <w:fldChar w:fldCharType="end"/>
      </w:r>
      <w:r>
        <w:t xml:space="preserve">) </w:t>
      </w:r>
      <w:r w:rsidRPr="00AC14A3">
        <w:t>[</w:t>
      </w:r>
      <w:r w:rsidRPr="00AC14A3">
        <w:rPr>
          <w:rStyle w:val="aa"/>
          <w:vertAlign w:val="baseline"/>
        </w:rPr>
        <w:endnoteReference w:id="109"/>
      </w:r>
      <w:r w:rsidRPr="00AC14A3">
        <w:t xml:space="preserve">, </w:t>
      </w:r>
      <w:r w:rsidRPr="00AC14A3">
        <w:rPr>
          <w:rStyle w:val="aa"/>
          <w:vertAlign w:val="baseline"/>
        </w:rPr>
        <w:endnoteReference w:id="110"/>
      </w:r>
      <w:r w:rsidRPr="00AC14A3">
        <w:t>,</w:t>
      </w:r>
      <w:r>
        <w:fldChar w:fldCharType="begin"/>
      </w:r>
      <w:r>
        <w:instrText xml:space="preserve"> NOTEREF _Ref21090873 \h </w:instrText>
      </w:r>
      <w:r>
        <w:fldChar w:fldCharType="separate"/>
      </w:r>
      <w:r w:rsidR="000E04BB">
        <w:t>108</w:t>
      </w:r>
      <w:r>
        <w:fldChar w:fldCharType="end"/>
      </w:r>
      <w:r w:rsidRPr="00AC14A3">
        <w:t xml:space="preserve">], подтверждением чему служат действующие установки подобного типа в Гатчине, Протвино, Праге и Майнце. </w:t>
      </w:r>
      <w:r w:rsidRPr="00AC14A3">
        <w:lastRenderedPageBreak/>
        <w:t>Безусловно, потребуется также активное и полноценное участие в работах по созданию поляризованной «замороженной» мишени для этого эксперимента соответствующих специалистов из ИФВЭ, и немецких коллег из научных центров (Майнц, Бонн, Бохум)</w:t>
      </w:r>
      <w:r w:rsidR="001077E9">
        <w:t>.</w:t>
      </w:r>
    </w:p>
    <w:p w:rsidR="009C4130" w:rsidRDefault="009C4130" w:rsidP="00AC14A3">
      <w:pPr>
        <w:spacing w:line="276" w:lineRule="auto"/>
        <w:ind w:firstLine="709"/>
        <w:jc w:val="both"/>
      </w:pPr>
    </w:p>
    <w:p w:rsidR="001077E9" w:rsidRPr="00AC14A3" w:rsidRDefault="001077E9" w:rsidP="00AC14A3">
      <w:pPr>
        <w:spacing w:line="276" w:lineRule="auto"/>
        <w:ind w:firstLine="709"/>
        <w:jc w:val="both"/>
      </w:pPr>
    </w:p>
    <w:p w:rsidR="00AC14A3" w:rsidRDefault="00AC14A3" w:rsidP="00AC14A3">
      <w:pPr>
        <w:keepNext/>
        <w:spacing w:line="276" w:lineRule="auto"/>
        <w:jc w:val="center"/>
      </w:pPr>
      <w:r w:rsidRPr="00AC14A3">
        <w:rPr>
          <w:noProof/>
        </w:rPr>
        <w:drawing>
          <wp:inline distT="0" distB="0" distL="0" distR="0" wp14:anchorId="4F6EEAE3" wp14:editId="6D35DC55">
            <wp:extent cx="5915025" cy="3609975"/>
            <wp:effectExtent l="0" t="0" r="9525" b="9525"/>
            <wp:docPr id="164" name="Рисунок 164" descr="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map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15025" cy="3609975"/>
                    </a:xfrm>
                    <a:prstGeom prst="rect">
                      <a:avLst/>
                    </a:prstGeom>
                    <a:noFill/>
                    <a:ln>
                      <a:noFill/>
                    </a:ln>
                  </pic:spPr>
                </pic:pic>
              </a:graphicData>
            </a:graphic>
          </wp:inline>
        </w:drawing>
      </w:r>
    </w:p>
    <w:p w:rsidR="009C4130" w:rsidRDefault="00AC14A3" w:rsidP="001077E9">
      <w:pPr>
        <w:pStyle w:val="ae"/>
        <w:jc w:val="center"/>
      </w:pPr>
      <w:bookmarkStart w:id="184" w:name="_Ref21090635"/>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15</w:t>
      </w:r>
      <w:r w:rsidR="0001688C">
        <w:rPr>
          <w:b w:val="0"/>
        </w:rPr>
        <w:fldChar w:fldCharType="end"/>
      </w:r>
      <w:bookmarkEnd w:id="184"/>
      <w:r w:rsidRPr="00AC14A3">
        <w:rPr>
          <w:b w:val="0"/>
        </w:rPr>
        <w:t xml:space="preserve"> Карта действующих и планируемых поляризованных мишеней, созданных сотрудниками ЛЯП ОИЯИ</w:t>
      </w:r>
    </w:p>
    <w:p w:rsidR="00AC14A3" w:rsidRPr="001077E9" w:rsidRDefault="00AC14A3" w:rsidP="001077E9">
      <w:pPr>
        <w:pStyle w:val="ae"/>
        <w:jc w:val="center"/>
        <w:rPr>
          <w:b w:val="0"/>
        </w:rPr>
      </w:pPr>
      <w:r w:rsidRPr="00AC14A3">
        <w:t xml:space="preserve"> </w:t>
      </w:r>
    </w:p>
    <w:p w:rsidR="00F33F8D" w:rsidRDefault="00AC3D64" w:rsidP="00607679">
      <w:pPr>
        <w:pStyle w:val="2"/>
        <w:ind w:left="0" w:firstLine="709"/>
        <w:jc w:val="both"/>
        <w:rPr>
          <w:b w:val="0"/>
          <w:sz w:val="24"/>
          <w:szCs w:val="24"/>
        </w:rPr>
      </w:pPr>
      <w:bookmarkStart w:id="185" w:name="_Toc26282770"/>
      <w:r w:rsidRPr="00F33F8D">
        <w:rPr>
          <w:b w:val="0"/>
          <w:sz w:val="24"/>
          <w:szCs w:val="24"/>
        </w:rPr>
        <w:t>Магнитный спектрометр</w:t>
      </w:r>
      <w:bookmarkEnd w:id="185"/>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0E04BB">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 xml:space="preserve">иметь </w:t>
      </w:r>
      <w:proofErr w:type="gramStart"/>
      <w:r>
        <w:t>большой</w:t>
      </w:r>
      <w:proofErr w:type="gramEnd"/>
      <w:r>
        <w:t xml:space="preserve"> аксептанс;</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при прецизионных измерениях чармония иметь разрешение на уровне 0.4% при 10 ГэВ.</w:t>
      </w:r>
    </w:p>
    <w:p w:rsidR="00F81B2F" w:rsidRDefault="00F81B2F" w:rsidP="00F81B2F">
      <w:pPr>
        <w:spacing w:line="276" w:lineRule="auto"/>
        <w:ind w:firstLine="709"/>
        <w:jc w:val="both"/>
      </w:pPr>
    </w:p>
    <w:p w:rsidR="00F81B2F" w:rsidRDefault="00F81B2F" w:rsidP="00F81B2F">
      <w:pPr>
        <w:spacing w:line="276" w:lineRule="auto"/>
        <w:ind w:firstLine="709"/>
        <w:jc w:val="both"/>
      </w:pPr>
      <w:r>
        <w:t>Исходя из этих условий</w:t>
      </w:r>
      <w:r w:rsidR="00AC14A3">
        <w:t>,</w:t>
      </w:r>
      <w:r>
        <w:t xml:space="preserve"> была подготовлена схема, включающая широко-апертурный магнит и систему трековых детекторов.  </w:t>
      </w:r>
    </w:p>
    <w:p w:rsidR="001A3A74" w:rsidRPr="00F81B2F" w:rsidRDefault="001A3A74" w:rsidP="00F81B2F">
      <w:pPr>
        <w:spacing w:line="276" w:lineRule="auto"/>
        <w:ind w:firstLine="709"/>
        <w:jc w:val="both"/>
      </w:pPr>
    </w:p>
    <w:p w:rsidR="00F33F8D" w:rsidRPr="004B44E1" w:rsidRDefault="00AC3D64" w:rsidP="001A3A74">
      <w:pPr>
        <w:pStyle w:val="3"/>
        <w:spacing w:after="0" w:line="276" w:lineRule="auto"/>
        <w:ind w:left="0" w:firstLine="709"/>
        <w:jc w:val="both"/>
        <w:rPr>
          <w:rFonts w:ascii="Times New Roman" w:hAnsi="Times New Roman" w:cs="Times New Roman"/>
          <w:b w:val="0"/>
          <w:sz w:val="24"/>
          <w:szCs w:val="24"/>
        </w:rPr>
      </w:pPr>
      <w:bookmarkStart w:id="186" w:name="_Toc26282771"/>
      <w:r w:rsidRPr="00F33F8D">
        <w:rPr>
          <w:rFonts w:ascii="Times New Roman" w:hAnsi="Times New Roman" w:cs="Times New Roman"/>
          <w:b w:val="0"/>
          <w:sz w:val="24"/>
          <w:szCs w:val="24"/>
        </w:rPr>
        <w:t>Спектрометрический магнит</w:t>
      </w:r>
      <w:bookmarkEnd w:id="186"/>
      <w:r w:rsidRPr="00F33F8D">
        <w:rPr>
          <w:rFonts w:ascii="Times New Roman" w:hAnsi="Times New Roman" w:cs="Times New Roman"/>
          <w:b w:val="0"/>
          <w:sz w:val="24"/>
          <w:szCs w:val="24"/>
        </w:rPr>
        <w:t xml:space="preserve"> </w:t>
      </w:r>
    </w:p>
    <w:p w:rsidR="001A3A74" w:rsidRDefault="007D0AD7" w:rsidP="001A3A74">
      <w:pPr>
        <w:suppressAutoHyphens/>
        <w:spacing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16</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lastRenderedPageBreak/>
        <w:t>Апертура (окно) магнита имеет размеры 2300×1000 мм</w:t>
      </w:r>
      <w:proofErr w:type="gramStart"/>
      <w:r w:rsidR="003420F1" w:rsidRPr="003420F1">
        <w:rPr>
          <w:rFonts w:eastAsia="Symbol"/>
          <w:bCs/>
          <w:kern w:val="2"/>
          <w:vertAlign w:val="superscript"/>
          <w:lang w:eastAsia="zh-CN" w:bidi="hi-IN"/>
        </w:rPr>
        <w:t>2</w:t>
      </w:r>
      <w:proofErr w:type="gramEnd"/>
      <w:r w:rsidR="003420F1" w:rsidRPr="003420F1">
        <w:rPr>
          <w:rFonts w:eastAsia="Symbol"/>
          <w:bCs/>
          <w:kern w:val="2"/>
          <w:lang w:eastAsia="zh-CN" w:bidi="hi-IN"/>
        </w:rPr>
        <w:t xml:space="preserve">, толщина обратного </w:t>
      </w:r>
      <w:proofErr w:type="spellStart"/>
      <w:r w:rsidR="003420F1" w:rsidRPr="003420F1">
        <w:rPr>
          <w:rFonts w:eastAsia="Symbol"/>
          <w:bCs/>
          <w:kern w:val="2"/>
          <w:lang w:eastAsia="zh-CN" w:bidi="hi-IN"/>
        </w:rPr>
        <w:t>магнитоп</w:t>
      </w:r>
      <w:r w:rsidR="00000531">
        <w:rPr>
          <w:rFonts w:eastAsia="Symbol"/>
          <w:bCs/>
          <w:kern w:val="2"/>
          <w:lang w:eastAsia="zh-CN" w:bidi="hi-IN"/>
        </w:rPr>
        <w:t>ровода</w:t>
      </w:r>
      <w:proofErr w:type="spellEnd"/>
      <w:r w:rsidR="00000531">
        <w:rPr>
          <w:rFonts w:eastAsia="Symbol"/>
          <w:bCs/>
          <w:kern w:val="2"/>
          <w:lang w:eastAsia="zh-CN" w:bidi="hi-IN"/>
        </w:rPr>
        <w:t xml:space="preserve">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аксептанс установки. </w:t>
      </w:r>
      <w:r w:rsidR="003420F1" w:rsidRPr="003420F1">
        <w:rPr>
          <w:rFonts w:eastAsia="Symbol"/>
          <w:kern w:val="2"/>
          <w:lang w:eastAsia="zh-CN" w:bidi="hi-IN"/>
        </w:rPr>
        <w:t xml:space="preserve"> </w:t>
      </w:r>
    </w:p>
    <w:p w:rsidR="00BB2585" w:rsidRPr="003420F1" w:rsidRDefault="003420F1" w:rsidP="001077E9">
      <w:pPr>
        <w:suppressAutoHyphens/>
        <w:spacing w:before="240" w:line="276" w:lineRule="auto"/>
        <w:jc w:val="center"/>
        <w:rPr>
          <w:rFonts w:eastAsia="Symbol"/>
          <w:kern w:val="2"/>
          <w:lang w:eastAsia="zh-CN" w:bidi="hi-IN"/>
        </w:rPr>
      </w:pPr>
      <w:r>
        <w:rPr>
          <w:rFonts w:ascii="Liberation Serif" w:eastAsia="Symbol" w:hAnsi="Liberation Serif" w:cs="Symbol"/>
          <w:noProof/>
          <w:kern w:val="2"/>
        </w:rPr>
        <w:drawing>
          <wp:inline distT="0" distB="0" distL="0" distR="0" wp14:anchorId="465288DD" wp14:editId="675953FC">
            <wp:extent cx="4893179" cy="265747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7311" cy="2659719"/>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87" w:name="_Ref486797482"/>
      <w:r w:rsidRPr="003420F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16</w:t>
      </w:r>
      <w:r w:rsidR="0001688C">
        <w:rPr>
          <w:b w:val="0"/>
        </w:rPr>
        <w:fldChar w:fldCharType="end"/>
      </w:r>
      <w:bookmarkEnd w:id="187"/>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17</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drawing>
          <wp:inline distT="0" distB="0" distL="0" distR="0" wp14:anchorId="68F7D23F" wp14:editId="0649A3B7">
            <wp:extent cx="3336393" cy="21733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50294" cy="2182356"/>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88" w:name="_Ref486800348"/>
      <w:r w:rsidRPr="0068728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17</w:t>
      </w:r>
      <w:r w:rsidR="0001688C">
        <w:rPr>
          <w:b w:val="0"/>
        </w:rPr>
        <w:fldChar w:fldCharType="end"/>
      </w:r>
      <w:bookmarkEnd w:id="188"/>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proofErr w:type="gramStart"/>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E04BB" w:rsidRPr="000E04BB">
        <w:t>Т</w:t>
      </w:r>
      <w:proofErr w:type="gramEnd"/>
      <w:r w:rsidR="000E04BB" w:rsidRPr="000E04BB">
        <w:t xml:space="preserve">абл.  </w:t>
      </w:r>
      <w:r w:rsidR="000E04BB" w:rsidRPr="000E04BB">
        <w:rPr>
          <w:noProof/>
        </w:rPr>
        <w:t>3</w:t>
      </w:r>
      <w:r w:rsidR="000E04BB" w:rsidRPr="000E04BB">
        <w:t>.</w:t>
      </w:r>
      <w:r w:rsidR="000E04BB" w:rsidRPr="000E04BB">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 xml:space="preserve">начения координат даны в миллиметрах, интегральное поле – в </w:t>
      </w:r>
      <w:proofErr w:type="spellStart"/>
      <w:r w:rsidRPr="0068728A">
        <w:rPr>
          <w:rFonts w:eastAsia="Symbol"/>
          <w:bCs/>
          <w:kern w:val="2"/>
          <w:lang w:eastAsia="zh-CN" w:bidi="hi-IN"/>
        </w:rPr>
        <w:t>Тл·м</w:t>
      </w:r>
      <w:proofErr w:type="spellEnd"/>
      <w:r w:rsidRPr="0068728A">
        <w:rPr>
          <w:rFonts w:eastAsia="Symbol"/>
          <w:bCs/>
          <w:kern w:val="2"/>
          <w:lang w:eastAsia="zh-CN" w:bidi="hi-IN"/>
        </w:rPr>
        <w:t>.</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89" w:name="_Ref486800816"/>
      <w:r w:rsidRPr="00C11FF5">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1</w:t>
      </w:r>
      <w:r w:rsidR="008E553A">
        <w:rPr>
          <w:b w:val="0"/>
        </w:rPr>
        <w:fldChar w:fldCharType="end"/>
      </w:r>
      <w:bookmarkEnd w:id="189"/>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DB3202"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1A3A74" w:rsidRDefault="001A3A74"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18</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19</w:t>
      </w:r>
      <w:r w:rsidR="00C11FF5" w:rsidRPr="00C11FF5">
        <w:rPr>
          <w:rFonts w:eastAsia="Symbol"/>
          <w:bCs/>
          <w:kern w:val="2"/>
          <w:lang w:eastAsia="zh-CN" w:bidi="hi-IN"/>
        </w:rPr>
        <w:fldChar w:fldCharType="end"/>
      </w:r>
      <w:r w:rsidR="00BE4E4C">
        <w:rPr>
          <w:rFonts w:eastAsia="Symbol"/>
          <w:bCs/>
          <w:kern w:val="2"/>
          <w:lang w:eastAsia="zh-CN" w:bidi="hi-IN"/>
        </w:rPr>
        <w:t xml:space="preserve"> показаны графические</w:t>
      </w:r>
      <w:r w:rsidR="001A3A74">
        <w:rPr>
          <w:rFonts w:eastAsia="Symbol"/>
          <w:bCs/>
          <w:kern w:val="2"/>
          <w:lang w:eastAsia="zh-CN" w:bidi="hi-IN"/>
        </w:rPr>
        <w:t xml:space="preserve"> представления</w:t>
      </w:r>
      <w:r w:rsidRPr="00C11FF5">
        <w:rPr>
          <w:rFonts w:eastAsia="Symbol"/>
          <w:bCs/>
          <w:kern w:val="2"/>
          <w:lang w:eastAsia="zh-CN" w:bidi="hi-IN"/>
        </w:rPr>
        <w:t xml:space="preserve">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521A5B60" wp14:editId="58305F0B">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78"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52BB1BC9" wp14:editId="6F25D259">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79"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1903827E" wp14:editId="36B1CD74">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80" cstate="print"/>
                          <a:stretch>
                            <a:fillRect/>
                          </a:stretch>
                        </pic:blipFill>
                        <pic:spPr>
                          <a:xfrm>
                            <a:off x="0" y="0"/>
                            <a:ext cx="1744776" cy="1954530"/>
                          </a:xfrm>
                          <a:prstGeom prst="rect">
                            <a:avLst/>
                          </a:prstGeom>
                        </pic:spPr>
                      </pic:pic>
                    </a:graphicData>
                  </a:graphic>
                </wp:inline>
              </w:drawing>
            </w:r>
          </w:p>
        </w:tc>
      </w:tr>
    </w:tbl>
    <w:p w:rsidR="00C11FF5" w:rsidRDefault="0068728A" w:rsidP="002537D5">
      <w:pPr>
        <w:pStyle w:val="ae"/>
        <w:jc w:val="center"/>
        <w:rPr>
          <w:b w:val="0"/>
        </w:rPr>
      </w:pPr>
      <w:bookmarkStart w:id="190" w:name="_Ref486800382"/>
      <w:r w:rsidRPr="00C11FF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18</w:t>
      </w:r>
      <w:r w:rsidR="0001688C">
        <w:rPr>
          <w:b w:val="0"/>
        </w:rPr>
        <w:fldChar w:fldCharType="end"/>
      </w:r>
      <w:bookmarkEnd w:id="190"/>
      <w:r w:rsidRPr="00C11FF5">
        <w:rPr>
          <w:b w:val="0"/>
        </w:rPr>
        <w:t xml:space="preserve"> Изолинии интегрального поля в четвертой части рабочей области 700×500 мм</w:t>
      </w:r>
      <w:proofErr w:type="gramStart"/>
      <w:r w:rsidRPr="00C11FF5">
        <w:rPr>
          <w:b w:val="0"/>
          <w:vertAlign w:val="superscript"/>
        </w:rPr>
        <w:t>2</w:t>
      </w:r>
      <w:proofErr w:type="gramEnd"/>
      <w:r w:rsidRPr="00C11FF5">
        <w:rPr>
          <w:b w:val="0"/>
        </w:rPr>
        <w:t xml:space="preserve">. </w:t>
      </w:r>
      <w:r w:rsidRPr="00C11FF5">
        <w:rPr>
          <w:b w:val="0"/>
          <w:i/>
        </w:rPr>
        <w:t xml:space="preserve"> </w:t>
      </w:r>
      <w:r w:rsidRPr="00C11FF5">
        <w:rPr>
          <w:b w:val="0"/>
          <w:i/>
          <w:lang w:val="en-US"/>
        </w:rPr>
        <w:t>I</w:t>
      </w:r>
      <w:r w:rsidR="001A3A74">
        <w:rPr>
          <w:b w:val="0"/>
        </w:rPr>
        <w:t xml:space="preserve"> = 1.5, 2.0 и 2.5 кА/виток</w:t>
      </w:r>
    </w:p>
    <w:p w:rsidR="001A3A74" w:rsidRDefault="001A3A74" w:rsidP="001A3A74"/>
    <w:p w:rsidR="001A3A74" w:rsidRDefault="001A3A74" w:rsidP="001A3A74">
      <w:pPr>
        <w:suppressAutoHyphens/>
        <w:spacing w:line="276" w:lineRule="auto"/>
        <w:ind w:firstLine="709"/>
        <w:jc w:val="both"/>
        <w:rPr>
          <w:rFonts w:eastAsia="Symbol"/>
          <w:kern w:val="2"/>
          <w:lang w:eastAsia="zh-CN" w:bidi="hi-IN"/>
        </w:rPr>
      </w:pPr>
      <w:r w:rsidRPr="00C11FF5">
        <w:rPr>
          <w:rFonts w:eastAsia="Symbol"/>
          <w:kern w:val="2"/>
          <w:lang w:eastAsia="zh-CN" w:bidi="hi-IN"/>
        </w:rPr>
        <w:t xml:space="preserve">Интеграл поля в центре магнита составит 1.5 </w:t>
      </w:r>
      <w:proofErr w:type="spellStart"/>
      <w:r w:rsidRPr="00C11FF5">
        <w:rPr>
          <w:rFonts w:eastAsia="Symbol"/>
          <w:kern w:val="2"/>
          <w:lang w:eastAsia="zh-CN" w:bidi="hi-IN"/>
        </w:rPr>
        <w:t>Тл·м</w:t>
      </w:r>
      <w:proofErr w:type="spellEnd"/>
      <w:r w:rsidRPr="00C11FF5">
        <w:rPr>
          <w:rFonts w:eastAsia="Symbol"/>
          <w:kern w:val="2"/>
          <w:lang w:eastAsia="zh-CN" w:bidi="hi-IN"/>
        </w:rPr>
        <w:t>, однако поле неоднородно.</w:t>
      </w:r>
      <w:r>
        <w:rPr>
          <w:rFonts w:eastAsia="Symbol"/>
          <w:kern w:val="2"/>
          <w:lang w:eastAsia="zh-CN" w:bidi="hi-IN"/>
        </w:rPr>
        <w:t xml:space="preserve"> Во время исследований на канале 14 поле магнита будет ниже (определяется мощностью источника).</w:t>
      </w:r>
      <w:r w:rsidRPr="00C11FF5">
        <w:rPr>
          <w:rFonts w:eastAsia="Symbol"/>
          <w:kern w:val="2"/>
          <w:lang w:eastAsia="zh-CN" w:bidi="hi-IN"/>
        </w:rPr>
        <w:t xml:space="preserve"> </w:t>
      </w:r>
    </w:p>
    <w:p w:rsidR="001A3A74" w:rsidRPr="001A3A74" w:rsidRDefault="001A3A74" w:rsidP="001A3A74"/>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5E239F06" wp14:editId="179898C0">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81"/>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5428C2FC" wp14:editId="3ACD1118">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82"/>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68158D7F" wp14:editId="1DE241CA">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83"/>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91" w:name="_Ref486800390"/>
      <w:r w:rsidRPr="00C11FF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19</w:t>
      </w:r>
      <w:r w:rsidR="0001688C">
        <w:rPr>
          <w:b w:val="0"/>
        </w:rPr>
        <w:fldChar w:fldCharType="end"/>
      </w:r>
      <w:bookmarkEnd w:id="191"/>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C11FF5" w:rsidP="00C11FF5">
      <w:pPr>
        <w:suppressAutoHyphens/>
        <w:spacing w:line="276" w:lineRule="auto"/>
        <w:ind w:firstLine="709"/>
        <w:jc w:val="both"/>
        <w:rPr>
          <w:rFonts w:eastAsia="Symbol"/>
          <w:bCs/>
          <w:kern w:val="2"/>
          <w:lang w:eastAsia="zh-CN" w:bidi="hi-IN"/>
        </w:rPr>
      </w:pPr>
      <w:r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Pr="00C11FF5">
        <w:rPr>
          <w:rFonts w:eastAsia="Symbol"/>
          <w:bCs/>
          <w:kern w:val="2"/>
          <w:lang w:eastAsia="zh-CN" w:bidi="hi-IN"/>
        </w:rPr>
        <w:t xml:space="preserve">. </w:t>
      </w:r>
      <w:r w:rsidR="001077E9">
        <w:rPr>
          <w:rFonts w:eastAsia="Symbol"/>
          <w:bCs/>
          <w:kern w:val="2"/>
          <w:lang w:eastAsia="zh-CN" w:bidi="hi-IN"/>
        </w:rPr>
        <w:t>Это планируется</w:t>
      </w:r>
      <w:r w:rsidRPr="00C11FF5">
        <w:rPr>
          <w:rFonts w:eastAsia="Symbol"/>
          <w:bCs/>
          <w:kern w:val="2"/>
          <w:lang w:eastAsia="zh-CN" w:bidi="hi-IN"/>
        </w:rPr>
        <w:t xml:space="preserve">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w:t>
      </w:r>
      <w:r w:rsidRPr="00C11FF5">
        <w:rPr>
          <w:rFonts w:eastAsia="Symbol"/>
          <w:bCs/>
          <w:kern w:val="2"/>
          <w:lang w:eastAsia="zh-CN" w:bidi="hi-IN"/>
        </w:rPr>
        <w:lastRenderedPageBreak/>
        <w:t>объеме с размерами 2000×1000×7000 мм, составляет 40</w:t>
      </w:r>
      <w:r>
        <w:rPr>
          <w:rFonts w:eastAsia="Symbol"/>
          <w:bCs/>
          <w:kern w:val="2"/>
          <w:lang w:eastAsia="zh-CN" w:bidi="hi-IN"/>
        </w:rPr>
        <w:t xml:space="preserve"> </w:t>
      </w:r>
      <w:r w:rsidRPr="00C11FF5">
        <w:rPr>
          <w:rFonts w:eastAsia="Symbol"/>
          <w:bCs/>
          <w:kern w:val="2"/>
          <w:lang w:eastAsia="zh-CN" w:bidi="hi-IN"/>
        </w:rPr>
        <w:t>мм.</w:t>
      </w:r>
      <w:r w:rsidR="001077E9">
        <w:rPr>
          <w:rFonts w:eastAsia="Symbol"/>
          <w:bCs/>
          <w:kern w:val="2"/>
          <w:lang w:eastAsia="zh-CN" w:bidi="hi-IN"/>
        </w:rPr>
        <w:t xml:space="preserve"> На </w:t>
      </w:r>
      <w:r w:rsidR="001077E9" w:rsidRPr="001A3A74">
        <w:rPr>
          <w:rFonts w:eastAsia="Symbol"/>
          <w:bCs/>
          <w:kern w:val="2"/>
          <w:lang w:eastAsia="zh-CN" w:bidi="hi-IN"/>
        </w:rPr>
        <w:fldChar w:fldCharType="begin"/>
      </w:r>
      <w:r w:rsidR="001077E9" w:rsidRPr="001A3A74">
        <w:rPr>
          <w:rFonts w:eastAsia="Symbol"/>
          <w:bCs/>
          <w:kern w:val="2"/>
          <w:lang w:eastAsia="zh-CN" w:bidi="hi-IN"/>
        </w:rPr>
        <w:instrText xml:space="preserve"> REF _Ref21342103 \h </w:instrText>
      </w:r>
      <w:r w:rsidR="001A3A74" w:rsidRPr="001A3A74">
        <w:rPr>
          <w:rFonts w:eastAsia="Symbol"/>
          <w:bCs/>
          <w:kern w:val="2"/>
          <w:lang w:eastAsia="zh-CN" w:bidi="hi-IN"/>
        </w:rPr>
        <w:instrText xml:space="preserve"> \* MERGEFORMAT </w:instrText>
      </w:r>
      <w:r w:rsidR="001077E9" w:rsidRPr="001A3A74">
        <w:rPr>
          <w:rFonts w:eastAsia="Symbol"/>
          <w:bCs/>
          <w:kern w:val="2"/>
          <w:lang w:eastAsia="zh-CN" w:bidi="hi-IN"/>
        </w:rPr>
      </w:r>
      <w:r w:rsidR="001077E9" w:rsidRPr="001A3A74">
        <w:rPr>
          <w:rFonts w:eastAsia="Symbol"/>
          <w:bCs/>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20</w:t>
      </w:r>
      <w:r w:rsidR="001077E9" w:rsidRPr="001A3A74">
        <w:rPr>
          <w:rFonts w:eastAsia="Symbol"/>
          <w:bCs/>
          <w:kern w:val="2"/>
          <w:lang w:eastAsia="zh-CN" w:bidi="hi-IN"/>
        </w:rPr>
        <w:fldChar w:fldCharType="end"/>
      </w:r>
      <w:r w:rsidR="001077E9">
        <w:rPr>
          <w:rFonts w:eastAsia="Symbol"/>
          <w:bCs/>
          <w:kern w:val="2"/>
          <w:lang w:eastAsia="zh-CN" w:bidi="hi-IN"/>
        </w:rPr>
        <w:t xml:space="preserve"> показана с</w:t>
      </w:r>
      <w:r w:rsidR="001077E9" w:rsidRPr="001077E9">
        <w:rPr>
          <w:rFonts w:eastAsia="Symbol"/>
          <w:bCs/>
          <w:kern w:val="2"/>
          <w:lang w:eastAsia="zh-CN" w:bidi="hi-IN"/>
        </w:rPr>
        <w:t>истема измерения магнитного поля, смонтированная на спектрометрическом магните</w:t>
      </w:r>
      <w:r w:rsidR="001077E9">
        <w:rPr>
          <w:rFonts w:eastAsia="Symbol"/>
          <w:bCs/>
          <w:kern w:val="2"/>
          <w:lang w:eastAsia="zh-CN" w:bidi="hi-IN"/>
        </w:rPr>
        <w:t>.</w:t>
      </w:r>
    </w:p>
    <w:p w:rsidR="001077E9" w:rsidRDefault="001077E9" w:rsidP="00C11FF5">
      <w:pPr>
        <w:suppressAutoHyphens/>
        <w:spacing w:line="276" w:lineRule="auto"/>
        <w:ind w:firstLine="709"/>
        <w:jc w:val="both"/>
        <w:rPr>
          <w:rFonts w:eastAsia="Symbol"/>
          <w:bCs/>
          <w:kern w:val="2"/>
          <w:lang w:eastAsia="zh-CN" w:bidi="hi-IN"/>
        </w:rPr>
      </w:pPr>
    </w:p>
    <w:p w:rsidR="001077E9" w:rsidRDefault="001077E9" w:rsidP="001077E9">
      <w:pPr>
        <w:keepNext/>
        <w:suppressAutoHyphens/>
        <w:spacing w:line="276" w:lineRule="auto"/>
        <w:jc w:val="center"/>
      </w:pPr>
      <w:r w:rsidRPr="001077E9">
        <w:rPr>
          <w:rFonts w:ascii="Verdana" w:eastAsia="Calibri" w:hAnsi="Verdana"/>
          <w:noProof/>
          <w:color w:val="000000"/>
          <w:sz w:val="20"/>
          <w:szCs w:val="20"/>
          <w:shd w:val="clear" w:color="auto" w:fill="FFFFFF"/>
        </w:rPr>
        <w:drawing>
          <wp:inline distT="0" distB="0" distL="0" distR="0" wp14:anchorId="0C02B781" wp14:editId="5F469086">
            <wp:extent cx="2486025" cy="1864126"/>
            <wp:effectExtent l="0" t="0" r="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98027" cy="1873125"/>
                    </a:xfrm>
                    <a:prstGeom prst="rect">
                      <a:avLst/>
                    </a:prstGeom>
                    <a:noFill/>
                    <a:ln>
                      <a:noFill/>
                    </a:ln>
                  </pic:spPr>
                </pic:pic>
              </a:graphicData>
            </a:graphic>
          </wp:inline>
        </w:drawing>
      </w:r>
    </w:p>
    <w:p w:rsidR="001077E9" w:rsidRPr="001077E9" w:rsidRDefault="001077E9" w:rsidP="001077E9">
      <w:pPr>
        <w:pStyle w:val="ae"/>
        <w:jc w:val="center"/>
        <w:rPr>
          <w:rFonts w:eastAsia="Symbol"/>
          <w:b w:val="0"/>
          <w:bCs w:val="0"/>
          <w:kern w:val="2"/>
          <w:lang w:eastAsia="zh-CN" w:bidi="hi-IN"/>
        </w:rPr>
      </w:pPr>
      <w:bookmarkStart w:id="192" w:name="_Ref21342103"/>
      <w:r w:rsidRPr="001077E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20</w:t>
      </w:r>
      <w:r w:rsidR="0001688C">
        <w:rPr>
          <w:b w:val="0"/>
        </w:rPr>
        <w:fldChar w:fldCharType="end"/>
      </w:r>
      <w:bookmarkEnd w:id="192"/>
      <w:r w:rsidRPr="001077E9">
        <w:rPr>
          <w:b w:val="0"/>
        </w:rPr>
        <w:t xml:space="preserve"> Система измерения магнитного поля, смонтированная на спектрометрическом магните</w:t>
      </w:r>
    </w:p>
    <w:p w:rsidR="001A3A74" w:rsidRDefault="001A3A74" w:rsidP="002537D5">
      <w:pPr>
        <w:suppressAutoHyphens/>
        <w:spacing w:line="276" w:lineRule="auto"/>
        <w:ind w:firstLine="709"/>
        <w:jc w:val="both"/>
        <w:rPr>
          <w:rFonts w:eastAsia="Noto Sans CJK SC Regular"/>
          <w:kern w:val="2"/>
          <w:lang w:eastAsia="zh-CN" w:bidi="hi-IN"/>
        </w:rPr>
      </w:pPr>
    </w:p>
    <w:p w:rsidR="007D0AD7"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1A3A74" w:rsidRPr="002537D5" w:rsidRDefault="001A3A74" w:rsidP="002537D5">
      <w:pPr>
        <w:suppressAutoHyphens/>
        <w:spacing w:line="276" w:lineRule="auto"/>
        <w:ind w:firstLine="709"/>
        <w:jc w:val="both"/>
        <w:rPr>
          <w:rFonts w:eastAsia="Noto Sans CJK SC Regular"/>
          <w:kern w:val="2"/>
          <w:lang w:eastAsia="zh-CN" w:bidi="hi-IN"/>
        </w:rPr>
      </w:pP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93" w:name="_Toc26282772"/>
      <w:r w:rsidRPr="00F33F8D">
        <w:rPr>
          <w:rFonts w:ascii="Times New Roman" w:hAnsi="Times New Roman" w:cs="Times New Roman"/>
          <w:b w:val="0"/>
          <w:sz w:val="24"/>
          <w:szCs w:val="24"/>
        </w:rPr>
        <w:t>Трековая система</w:t>
      </w:r>
      <w:bookmarkEnd w:id="193"/>
      <w:r w:rsidRPr="00F33F8D">
        <w:rPr>
          <w:rFonts w:ascii="Times New Roman" w:hAnsi="Times New Roman" w:cs="Times New Roman"/>
          <w:b w:val="0"/>
          <w:sz w:val="24"/>
          <w:szCs w:val="24"/>
        </w:rPr>
        <w:t xml:space="preserve"> </w:t>
      </w:r>
    </w:p>
    <w:p w:rsidR="00F374DA" w:rsidRDefault="004B401B" w:rsidP="001077E9">
      <w:pPr>
        <w:spacing w:line="276" w:lineRule="auto"/>
        <w:ind w:firstLine="709"/>
        <w:jc w:val="both"/>
      </w:pPr>
      <w:r>
        <w:t>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чармония. В этих исследованиях предполагается использовать детекторы на основе Газов</w:t>
      </w:r>
      <w:r w:rsidR="009E5477">
        <w:t>ого электронного усиления (ГЭУ-</w:t>
      </w:r>
      <w:proofErr w:type="gramStart"/>
      <w:r>
        <w:rPr>
          <w:lang w:val="en-US"/>
        </w:rPr>
        <w:t>GEM</w:t>
      </w:r>
      <w:proofErr w:type="gramEnd"/>
      <w:r w:rsidRPr="004B401B">
        <w:t xml:space="preserve">) </w:t>
      </w:r>
      <w:r>
        <w:t xml:space="preserve">и станции детекторов на основе тонкостенных трубок. </w:t>
      </w:r>
      <w:r w:rsidR="00440D56">
        <w:t>В</w:t>
      </w:r>
      <w:proofErr w:type="gramStart"/>
      <w:r w:rsidR="00440D56">
        <w:t xml:space="preserve">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0E04BB" w:rsidRPr="000E04BB">
        <w:t>Т</w:t>
      </w:r>
      <w:proofErr w:type="gramEnd"/>
      <w:r w:rsidR="000E04BB" w:rsidRPr="000E04BB">
        <w:t xml:space="preserve">абл.  </w:t>
      </w:r>
      <w:r w:rsidR="000E04BB" w:rsidRPr="000E04BB">
        <w:rPr>
          <w:noProof/>
        </w:rPr>
        <w:t>3</w:t>
      </w:r>
      <w:r w:rsidR="000E04BB" w:rsidRPr="000E04BB">
        <w:t>.</w:t>
      </w:r>
      <w:r w:rsidR="000E04BB" w:rsidRPr="000E04BB">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39"/>
      </w:r>
      <w:r w:rsidR="00440D56" w:rsidRPr="00440D56">
        <w:t xml:space="preserve"> и </w:t>
      </w:r>
      <w:r w:rsidR="00440D56">
        <w:t>размеры трековых детекторов, ж</w:t>
      </w:r>
      <w:r w:rsidR="00440D56" w:rsidRPr="00440D56">
        <w:t>ирным шрифтом отмечены детекторы, которые предполагается использ</w:t>
      </w:r>
      <w:r w:rsidR="002602E1">
        <w:t>овать при исследовании чармония, выбор этих детекторов определяется лучшим координатным разрешением.</w:t>
      </w:r>
    </w:p>
    <w:p w:rsidR="0068058A" w:rsidRPr="003342AE" w:rsidRDefault="0068058A" w:rsidP="0068058A">
      <w:pPr>
        <w:spacing w:line="276" w:lineRule="auto"/>
        <w:ind w:firstLine="709"/>
        <w:jc w:val="both"/>
      </w:pPr>
      <w:r w:rsidRPr="00440D56">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proofErr w:type="spellStart"/>
      <w:r>
        <w:t>Gas</w:t>
      </w:r>
      <w:proofErr w:type="spellEnd"/>
      <w:r>
        <w:t xml:space="preserve">  Electron  </w:t>
      </w:r>
      <w:proofErr w:type="spellStart"/>
      <w:r>
        <w:t>Multiplier</w:t>
      </w:r>
      <w:proofErr w:type="spellEnd"/>
      <w:r w:rsidRPr="003342AE">
        <w:t>)</w:t>
      </w:r>
      <w:r w:rsidRPr="00440D56">
        <w:t xml:space="preserve"> с временным разрешением 10 нс.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r>
        <w:t xml:space="preserve">Трековая система включает два детектора типа </w:t>
      </w:r>
      <w:r>
        <w:rPr>
          <w:lang w:val="en-US"/>
        </w:rPr>
        <w:t>GEM</w:t>
      </w:r>
      <w:r w:rsidRPr="00AC53C6">
        <w:t>,</w:t>
      </w:r>
      <w:r>
        <w:t xml:space="preserve"> расположенных как можно ближе к мишени. Детекторы </w:t>
      </w:r>
      <w:r>
        <w:rPr>
          <w:lang w:val="en-US"/>
        </w:rPr>
        <w:t>GEM</w:t>
      </w:r>
      <w:r>
        <w:t xml:space="preserve"> играют важную роль в  вершинном детекторе, необходимом для регистрации резонансов и гиперонов. </w:t>
      </w:r>
      <w:proofErr w:type="gramStart"/>
      <w:r w:rsidRPr="001077E9">
        <w:rPr>
          <w:lang w:val="en-US"/>
        </w:rPr>
        <w:t>GEM</w:t>
      </w:r>
      <w:r w:rsidRPr="001077E9">
        <w:t>1 должен иметь размер 20</w:t>
      </w:r>
      <w:r w:rsidRPr="001077E9">
        <w:sym w:font="Symbol" w:char="F0B4"/>
      </w:r>
      <w:r w:rsidRPr="001077E9">
        <w:t>20см</w:t>
      </w:r>
      <w:r w:rsidRPr="001077E9">
        <w:rPr>
          <w:vertAlign w:val="superscript"/>
        </w:rPr>
        <w:t>2</w:t>
      </w:r>
      <w:r w:rsidRPr="001077E9">
        <w:t xml:space="preserve">, </w:t>
      </w:r>
      <w:r w:rsidRPr="001077E9">
        <w:rPr>
          <w:lang w:val="en-US"/>
        </w:rPr>
        <w:t>GEM</w:t>
      </w:r>
      <w:r w:rsidRPr="001077E9">
        <w:t>2 30</w:t>
      </w:r>
      <w:r w:rsidRPr="001077E9">
        <w:sym w:font="Symbol" w:char="F0B4"/>
      </w:r>
      <w:r w:rsidRPr="001077E9">
        <w:t>30см</w:t>
      </w:r>
      <w:r w:rsidRPr="001077E9">
        <w:rPr>
          <w:vertAlign w:val="superscript"/>
        </w:rPr>
        <w:t>2</w:t>
      </w:r>
      <w:r>
        <w:t>.</w:t>
      </w:r>
      <w:proofErr w:type="gramEnd"/>
      <w:r>
        <w:t xml:space="preserve"> </w:t>
      </w:r>
    </w:p>
    <w:p w:rsidR="0068058A" w:rsidRDefault="0068058A" w:rsidP="001077E9">
      <w:pPr>
        <w:spacing w:line="276" w:lineRule="auto"/>
        <w:ind w:firstLine="709"/>
        <w:jc w:val="both"/>
      </w:pPr>
    </w:p>
    <w:p w:rsidR="00F374DA" w:rsidRDefault="00F374DA" w:rsidP="00F374DA"/>
    <w:p w:rsidR="004B401B" w:rsidRPr="004B401B" w:rsidRDefault="004B401B" w:rsidP="004B401B">
      <w:pPr>
        <w:pStyle w:val="ae"/>
        <w:keepNext/>
        <w:rPr>
          <w:b w:val="0"/>
        </w:rPr>
      </w:pPr>
      <w:bookmarkStart w:id="194" w:name="_Ref488354345"/>
      <w:r w:rsidRPr="004B401B">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2</w:t>
      </w:r>
      <w:r w:rsidR="008E553A">
        <w:rPr>
          <w:b w:val="0"/>
        </w:rPr>
        <w:fldChar w:fldCharType="end"/>
      </w:r>
      <w:bookmarkEnd w:id="194"/>
      <w:r w:rsidRPr="004B401B">
        <w:rPr>
          <w:b w:val="0"/>
        </w:rPr>
        <w:t xml:space="preserve"> Список и характеристики трековых детекторов. Жирным шрифтом отмечены детекторы, которые предполагается использ</w:t>
      </w:r>
      <w:r w:rsidR="001077E9">
        <w:rPr>
          <w:b w:val="0"/>
        </w:rPr>
        <w:t xml:space="preserve">овать при исследовании чармония, зеленым цветом отмечены детекторы, установленные на канале 14 и протестированные в сеансах 2018-2019 гг. </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600"/>
        <w:gridCol w:w="1134"/>
      </w:tblGrid>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w:t>
            </w:r>
            <w:proofErr w:type="gramStart"/>
            <w:r w:rsidRPr="00D914F9">
              <w:rPr>
                <w:bCs/>
              </w:rPr>
              <w:t>м</w:t>
            </w:r>
            <w:proofErr w:type="gramEnd"/>
            <w:r w:rsidRPr="00D914F9">
              <w:rPr>
                <w:bCs/>
              </w:rPr>
              <w:t xml:space="preserve">]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w:t>
            </w:r>
            <w:proofErr w:type="gramStart"/>
            <w:r w:rsidRPr="00D914F9">
              <w:t>мм</w:t>
            </w:r>
            <w:proofErr w:type="gramEnd"/>
            <w:r w:rsidRPr="00D914F9">
              <w:t>]</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40"/>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proofErr w:type="spellStart"/>
            <w:r w:rsidRPr="00D914F9">
              <w:t>стрип</w:t>
            </w:r>
            <w:proofErr w:type="spellEnd"/>
            <w:r w:rsidRPr="00D914F9">
              <w:t xml:space="preserve">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de-DE"/>
              </w:rPr>
              <w:t>PC</w:t>
            </w:r>
            <w:r w:rsidR="00F374DA" w:rsidRPr="001077E9">
              <w:rPr>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1077E9">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1077E9">
              <w:t xml:space="preserve">  0,71</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F374DA">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proofErr w:type="spellStart"/>
            <w:r w:rsidRPr="00D914F9">
              <w:t>стрип</w:t>
            </w:r>
            <w:proofErr w:type="spellEnd"/>
            <w:r w:rsidRPr="00D914F9">
              <w:t xml:space="preserve">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lang w:val="en-US"/>
              </w:rPr>
            </w:pPr>
            <w:r w:rsidRPr="001077E9">
              <w:rPr>
                <w:b/>
                <w:color w:val="00B050"/>
                <w:lang w:val="en-US"/>
              </w:rPr>
              <w:t>DT</w:t>
            </w:r>
            <w:r w:rsidR="001077E9" w:rsidRPr="001077E9">
              <w:rPr>
                <w:b/>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600" w:type="dxa"/>
            <w:tcBorders>
              <w:top w:val="single" w:sz="4" w:space="0" w:color="auto"/>
              <w:left w:val="single" w:sz="4" w:space="0" w:color="auto"/>
              <w:bottom w:val="single" w:sz="4" w:space="0" w:color="auto"/>
              <w:right w:val="single" w:sz="4" w:space="0" w:color="auto"/>
            </w:tcBorders>
          </w:tcPr>
          <w:p w:rsidR="00F374DA" w:rsidRPr="004D4CD7" w:rsidRDefault="00F374DA" w:rsidP="00F374DA">
            <w:pPr>
              <w:rPr>
                <w:b/>
                <w:lang w:val="en-US"/>
              </w:rPr>
            </w:pPr>
            <w:r w:rsidRPr="00D914F9">
              <w:rPr>
                <w:b/>
              </w:rPr>
              <w:t xml:space="preserve"> </w:t>
            </w:r>
            <w:r>
              <w:rPr>
                <w:b/>
              </w:rPr>
              <w:t xml:space="preserve">  </w:t>
            </w:r>
            <w:r w:rsidRPr="00D914F9">
              <w:rPr>
                <w:b/>
              </w:rPr>
              <w:t xml:space="preserve"> </w:t>
            </w:r>
            <w:r w:rsidR="004D4CD7">
              <w:rPr>
                <w:bCs/>
                <w:lang w:val="en-US"/>
              </w:rPr>
              <w:t>32</w:t>
            </w:r>
            <w:r w:rsidRPr="00D914F9">
              <w:rPr>
                <w:bCs/>
              </w:rPr>
              <w:t xml:space="preserve"> </w:t>
            </w:r>
            <w:r w:rsidRPr="00D914F9">
              <w:sym w:font="Symbol" w:char="F0B4"/>
            </w:r>
            <w:r w:rsidR="004D4CD7">
              <w:rPr>
                <w:bCs/>
              </w:rPr>
              <w:t xml:space="preserve"> </w:t>
            </w:r>
            <w:r w:rsidR="004D4CD7">
              <w:rPr>
                <w:bCs/>
                <w:lang w:val="en-US"/>
              </w:rPr>
              <w:t>32</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rPr>
            </w:pPr>
            <w:r w:rsidRPr="001077E9">
              <w:rPr>
                <w:b/>
                <w:color w:val="00B050"/>
                <w:lang w:val="en-US"/>
              </w:rPr>
              <w:t>DT</w:t>
            </w:r>
            <w:r w:rsidR="001077E9" w:rsidRPr="001077E9">
              <w:rPr>
                <w:b/>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1077E9">
              <w:rPr>
                <w:b/>
              </w:rPr>
              <w:t xml:space="preserve">1,67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4"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1A3A74">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3342AE" w:rsidRPr="0001003D" w:rsidRDefault="001077E9" w:rsidP="0001003D">
            <w:pPr>
              <w:jc w:val="center"/>
              <w:rPr>
                <w:bCs/>
                <w:lang w:val="de-DE"/>
              </w:rPr>
            </w:pPr>
            <w:r>
              <w:rPr>
                <w:bCs/>
              </w:rPr>
              <w:t xml:space="preserve">  </w:t>
            </w:r>
            <w:r w:rsidR="0001003D">
              <w:rPr>
                <w:bCs/>
                <w:lang w:val="de-DE"/>
              </w:rPr>
              <w:t>80</w:t>
            </w:r>
            <w:r w:rsidR="0001003D" w:rsidRPr="0001003D">
              <w:rPr>
                <w:bCs/>
              </w:rPr>
              <w:t xml:space="preserve"> </w:t>
            </w:r>
            <w:r w:rsidR="0001003D" w:rsidRPr="0001003D">
              <w:rPr>
                <w:bCs/>
              </w:rPr>
              <w:sym w:font="Symbol" w:char="F0B4"/>
            </w:r>
            <w:r w:rsidR="0001003D">
              <w:rPr>
                <w:bCs/>
              </w:rPr>
              <w:t xml:space="preserve"> </w:t>
            </w:r>
            <w:r w:rsidR="0001003D">
              <w:rPr>
                <w:bCs/>
                <w:lang w:val="de-DE"/>
              </w:rPr>
              <w:t>120</w:t>
            </w:r>
          </w:p>
        </w:tc>
        <w:tc>
          <w:tcPr>
            <w:tcW w:w="1134"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sidRPr="001077E9">
              <w:rPr>
                <w:b/>
                <w:color w:val="00B050"/>
                <w:lang w:val="en-US"/>
              </w:rPr>
              <w:t>DT</w:t>
            </w:r>
            <w:r w:rsidR="0001003D" w:rsidRPr="001077E9">
              <w:rPr>
                <w:b/>
                <w:color w:val="00B050"/>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1077E9" w:rsidRDefault="00F374DA" w:rsidP="00F374DA">
            <w:pPr>
              <w:rPr>
                <w:b/>
              </w:rPr>
            </w:pPr>
            <w:r w:rsidRPr="0001003D">
              <w:rPr>
                <w:b/>
              </w:rPr>
              <w:t xml:space="preserve">         </w:t>
            </w:r>
            <w:r w:rsidR="001077E9">
              <w:rPr>
                <w:b/>
                <w:lang w:val="de-DE"/>
              </w:rPr>
              <w:t>5,</w:t>
            </w:r>
            <w:r w:rsidR="001077E9">
              <w:rPr>
                <w:b/>
              </w:rPr>
              <w:t>29</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4"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4"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rPr>
              <w:t>8</w:t>
            </w:r>
            <w:r w:rsidR="001077E9">
              <w:rPr>
                <w:b/>
                <w:lang w:val="de-DE"/>
              </w:rPr>
              <w:t>,0</w:t>
            </w:r>
            <w:r w:rsidR="001077E9">
              <w:rPr>
                <w:b/>
              </w:rPr>
              <w:t>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lang w:val="de-DE"/>
              </w:rPr>
              <w:t>9,</w:t>
            </w:r>
            <w:r w:rsidR="001077E9">
              <w:rPr>
                <w:b/>
              </w:rPr>
              <w:t>77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1077E9" w:rsidRDefault="001077E9" w:rsidP="00F318D2">
      <w:pPr>
        <w:spacing w:line="276" w:lineRule="auto"/>
        <w:ind w:firstLine="709"/>
        <w:jc w:val="both"/>
      </w:pPr>
    </w:p>
    <w:p w:rsidR="002602E1" w:rsidRDefault="002602E1" w:rsidP="001077E9">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proofErr w:type="gramStart"/>
      <w:r w:rsidRPr="002602E1">
        <w:rPr>
          <w:vertAlign w:val="superscript"/>
        </w:rPr>
        <w:t>2</w:t>
      </w:r>
      <w:proofErr w:type="gramEnd"/>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0E04BB" w:rsidRPr="000E04BB">
        <w:t xml:space="preserve">Рис.  </w:t>
      </w:r>
      <w:r w:rsidR="000E04BB" w:rsidRPr="000E04BB">
        <w:rPr>
          <w:noProof/>
        </w:rPr>
        <w:t>3</w:t>
      </w:r>
      <w:r w:rsidR="000E04BB" w:rsidRPr="000E04BB">
        <w:t>.</w:t>
      </w:r>
      <w:r w:rsidR="000E04BB" w:rsidRPr="000E04BB">
        <w:rPr>
          <w:noProof/>
        </w:rPr>
        <w:t>21</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p w:rsidR="0068058A" w:rsidRPr="002602E1" w:rsidRDefault="0068058A" w:rsidP="001077E9">
      <w:pPr>
        <w:spacing w:line="276" w:lineRule="auto"/>
        <w:ind w:firstLine="709"/>
        <w:jc w:val="both"/>
      </w:pP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1A3A74">
            <w:pPr>
              <w:spacing w:line="276" w:lineRule="auto"/>
              <w:jc w:val="center"/>
            </w:pPr>
            <w:r w:rsidRPr="002602E1">
              <w:rPr>
                <w:noProof/>
              </w:rPr>
              <w:drawing>
                <wp:inline distT="0" distB="0" distL="0" distR="0" wp14:anchorId="31235B84" wp14:editId="347AB3F1">
                  <wp:extent cx="2565070" cy="1980413"/>
                  <wp:effectExtent l="0" t="0" r="698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72052" cy="1985803"/>
                          </a:xfrm>
                          <a:prstGeom prst="rect">
                            <a:avLst/>
                          </a:prstGeom>
                          <a:noFill/>
                          <a:ln>
                            <a:noFill/>
                          </a:ln>
                        </pic:spPr>
                      </pic:pic>
                    </a:graphicData>
                  </a:graphic>
                </wp:inline>
              </w:drawing>
            </w:r>
          </w:p>
        </w:tc>
        <w:tc>
          <w:tcPr>
            <w:tcW w:w="2500" w:type="pct"/>
          </w:tcPr>
          <w:p w:rsidR="002602E1" w:rsidRPr="002602E1" w:rsidRDefault="002602E1" w:rsidP="001A3A74">
            <w:pPr>
              <w:spacing w:line="276" w:lineRule="auto"/>
              <w:ind w:firstLine="38"/>
              <w:jc w:val="center"/>
            </w:pPr>
            <w:r w:rsidRPr="002602E1">
              <w:rPr>
                <w:noProof/>
              </w:rPr>
              <w:drawing>
                <wp:inline distT="0" distB="0" distL="0" distR="0" wp14:anchorId="6255E7FC" wp14:editId="14B19AAC">
                  <wp:extent cx="2488520" cy="1983179"/>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93169" cy="1986884"/>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95" w:name="_Ref488409875"/>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21</w:t>
      </w:r>
      <w:r w:rsidR="0001688C">
        <w:rPr>
          <w:b w:val="0"/>
        </w:rPr>
        <w:fldChar w:fldCharType="end"/>
      </w:r>
      <w:bookmarkEnd w:id="195"/>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lastRenderedPageBreak/>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w:t>
      </w:r>
      <w:r w:rsidR="001077E9">
        <w:t>Предполагается, что р</w:t>
      </w:r>
      <w:r>
        <w:t xml:space="preserve">азработка и изготовление </w:t>
      </w:r>
      <w:proofErr w:type="spellStart"/>
      <w:r>
        <w:t>надетекторной</w:t>
      </w:r>
      <w:proofErr w:type="spellEnd"/>
      <w:r>
        <w:t xml:space="preserve"> электроники будет выполнено в МИФИ</w:t>
      </w:r>
      <w:r w:rsidR="001077E9">
        <w:t xml:space="preserve"> или ОИЯИ</w:t>
      </w:r>
      <w:r>
        <w:t xml:space="preserve">. </w:t>
      </w: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0E04BB">
        <w:t>3.1</w:t>
      </w:r>
      <w:r w:rsidR="00C73274">
        <w:fldChar w:fldCharType="end"/>
      </w:r>
      <w:r w:rsidR="00C73274">
        <w:t>).</w:t>
      </w:r>
    </w:p>
    <w:p w:rsidR="001A3A74" w:rsidRDefault="00F374DA" w:rsidP="001A3A74">
      <w:pPr>
        <w:spacing w:line="276" w:lineRule="auto"/>
        <w:ind w:firstLine="709"/>
        <w:jc w:val="both"/>
        <w:rPr>
          <w:b/>
          <w:bCs/>
        </w:rPr>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трубки 15 мм</w:t>
      </w:r>
      <w:r w:rsidR="009E5477" w:rsidRPr="009E5477">
        <w:t xml:space="preserve"> [</w:t>
      </w:r>
      <w:r w:rsidR="009E5477" w:rsidRPr="009E5477">
        <w:rPr>
          <w:rStyle w:val="aa"/>
          <w:vertAlign w:val="baseline"/>
        </w:rPr>
        <w:endnoteReference w:id="111"/>
      </w:r>
      <w:r w:rsidR="009E5477" w:rsidRPr="009E5477">
        <w:t>]</w:t>
      </w:r>
      <w:r>
        <w:t xml:space="preserve"> и рабочей областью </w:t>
      </w:r>
      <w:r w:rsidR="004D4CD7" w:rsidRPr="009F55D9">
        <w:rPr>
          <w:bCs/>
        </w:rPr>
        <w:t>48</w:t>
      </w:r>
      <w:r w:rsidRPr="00D914F9">
        <w:rPr>
          <w:bCs/>
        </w:rPr>
        <w:t xml:space="preserve"> </w:t>
      </w:r>
      <w:r w:rsidRPr="00D914F9">
        <w:sym w:font="Symbol" w:char="F0B4"/>
      </w:r>
      <w:r w:rsidR="004D4CD7">
        <w:rPr>
          <w:bCs/>
        </w:rPr>
        <w:t xml:space="preserve"> </w:t>
      </w:r>
      <w:r w:rsidR="004D4CD7" w:rsidRPr="009F55D9">
        <w:rPr>
          <w:bCs/>
        </w:rPr>
        <w:t>48</w:t>
      </w:r>
      <w:r>
        <w:rPr>
          <w:bCs/>
        </w:rPr>
        <w:t xml:space="preserve"> см</w:t>
      </w:r>
      <w:proofErr w:type="gramStart"/>
      <w:r>
        <w:rPr>
          <w:bCs/>
          <w:vertAlign w:val="superscript"/>
        </w:rPr>
        <w:t>2</w:t>
      </w:r>
      <w:proofErr w:type="gramEnd"/>
      <w:r>
        <w:rPr>
          <w:bCs/>
        </w:rPr>
        <w:t xml:space="preserve">. </w:t>
      </w:r>
      <w:r w:rsidR="00B14BB1">
        <w:rPr>
          <w:bCs/>
        </w:rPr>
        <w:t>Одна из этих камер п</w:t>
      </w:r>
      <w:r w:rsidR="001077E9">
        <w:rPr>
          <w:bCs/>
        </w:rPr>
        <w:t>овернута на угол 4</w:t>
      </w:r>
      <w:r>
        <w:rPr>
          <w:bCs/>
        </w:rPr>
        <w:t>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w:t>
      </w:r>
      <w:r w:rsidR="001A3A74" w:rsidRPr="001A3A74">
        <w:rPr>
          <w:bCs/>
        </w:rPr>
        <w:t>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001A3A74" w:rsidRPr="001A3A74">
        <w:rPr>
          <w:bCs/>
        </w:rPr>
        <w:fldChar w:fldCharType="begin"/>
      </w:r>
      <w:r w:rsidR="001A3A74" w:rsidRPr="001A3A74">
        <w:rPr>
          <w:bCs/>
        </w:rPr>
        <w:instrText xml:space="preserve"> REF _Ref488410316 \h  \* MERGEFORMAT </w:instrText>
      </w:r>
      <w:r w:rsidR="001A3A74" w:rsidRPr="001A3A74">
        <w:rPr>
          <w:bCs/>
        </w:rPr>
      </w:r>
      <w:r w:rsidR="001A3A74" w:rsidRPr="001A3A74">
        <w:rPr>
          <w:bCs/>
        </w:rPr>
        <w:fldChar w:fldCharType="separate"/>
      </w:r>
      <w:r w:rsidR="000E04BB" w:rsidRPr="000E04BB">
        <w:t>Рис.  3.22</w:t>
      </w:r>
      <w:r w:rsidR="001A3A74" w:rsidRPr="001A3A74">
        <w:fldChar w:fldCharType="end"/>
      </w:r>
      <w:r w:rsidR="001A3A74" w:rsidRPr="001A3A74">
        <w:rPr>
          <w:bCs/>
        </w:rPr>
        <w:t>, левая панель).</w:t>
      </w:r>
      <w:r w:rsidR="001A3A74">
        <w:rPr>
          <w:bCs/>
        </w:rPr>
        <w:t xml:space="preserve"> </w:t>
      </w:r>
      <w:r>
        <w:t xml:space="preserve">Шаг </w:t>
      </w:r>
      <w:r w:rsidRPr="00633829">
        <w:t>между</w:t>
      </w:r>
      <w:r>
        <w:t xml:space="preserve"> ДТ составляет 15,5</w:t>
      </w:r>
      <w:r w:rsidR="004D4CD7">
        <w:t xml:space="preserve"> мм</w:t>
      </w:r>
      <w:r w:rsidR="001A3A74">
        <w:t xml:space="preserve">. </w:t>
      </w:r>
      <w:r w:rsidR="001A3A74" w:rsidRPr="002602E1">
        <w:rPr>
          <w:bCs/>
        </w:rPr>
        <w:t>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001A3A74" w:rsidRPr="002602E1">
        <w:rPr>
          <w:bCs/>
        </w:rPr>
        <w:fldChar w:fldCharType="begin"/>
      </w:r>
      <w:r w:rsidR="001A3A74" w:rsidRPr="002602E1">
        <w:rPr>
          <w:bCs/>
        </w:rPr>
        <w:instrText xml:space="preserve"> REF _Ref488410316 \h  \* MERGEFORMAT </w:instrText>
      </w:r>
      <w:r w:rsidR="001A3A74" w:rsidRPr="002602E1">
        <w:rPr>
          <w:bCs/>
        </w:rPr>
      </w:r>
      <w:r w:rsidR="001A3A74" w:rsidRPr="002602E1">
        <w:rPr>
          <w:bCs/>
        </w:rPr>
        <w:fldChar w:fldCharType="separate"/>
      </w:r>
      <w:r w:rsidR="000E04BB" w:rsidRPr="000E04BB">
        <w:t xml:space="preserve">Рис.  </w:t>
      </w:r>
      <w:r w:rsidR="000E04BB" w:rsidRPr="000E04BB">
        <w:rPr>
          <w:noProof/>
        </w:rPr>
        <w:t>3</w:t>
      </w:r>
      <w:r w:rsidR="000E04BB" w:rsidRPr="000E04BB">
        <w:t>.</w:t>
      </w:r>
      <w:r w:rsidR="000E04BB" w:rsidRPr="000E04BB">
        <w:rPr>
          <w:noProof/>
        </w:rPr>
        <w:t>22</w:t>
      </w:r>
      <w:r w:rsidR="001A3A74" w:rsidRPr="002602E1">
        <w:rPr>
          <w:bCs/>
        </w:rPr>
        <w:fldChar w:fldCharType="end"/>
      </w:r>
      <w:r w:rsidR="001A3A74" w:rsidRPr="002602E1">
        <w:rPr>
          <w:bCs/>
        </w:rPr>
        <w:t>, правая панель), соединение  трубок  с платами выполнено при помощи проводников.</w:t>
      </w:r>
    </w:p>
    <w:p w:rsidR="002602E1" w:rsidRPr="002602E1" w:rsidRDefault="00F374DA" w:rsidP="004D4CD7">
      <w:pPr>
        <w:spacing w:line="276" w:lineRule="auto"/>
        <w:ind w:firstLine="709"/>
        <w:jc w:val="both"/>
        <w:rPr>
          <w:bCs/>
        </w:rPr>
      </w:pPr>
      <w:r w:rsidRPr="00633829">
        <w:t xml:space="preserve"> </w:t>
      </w:r>
    </w:p>
    <w:p w:rsidR="002602E1" w:rsidRPr="002602E1" w:rsidRDefault="002602E1" w:rsidP="002602E1">
      <w:pPr>
        <w:spacing w:line="276" w:lineRule="auto"/>
        <w:ind w:firstLine="709"/>
        <w:jc w:val="both"/>
        <w:rPr>
          <w:bCs/>
        </w:rPr>
      </w:pPr>
    </w:p>
    <w:p w:rsidR="002602E1" w:rsidRPr="002602E1" w:rsidRDefault="002602E1" w:rsidP="001A3A74">
      <w:pPr>
        <w:spacing w:line="276" w:lineRule="auto"/>
        <w:jc w:val="center"/>
        <w:rPr>
          <w:bCs/>
        </w:rPr>
      </w:pPr>
      <w:r w:rsidRPr="002602E1">
        <w:rPr>
          <w:bCs/>
          <w:noProof/>
        </w:rPr>
        <w:drawing>
          <wp:inline distT="0" distB="0" distL="0" distR="0" wp14:anchorId="7C877014" wp14:editId="72E3A6EC">
            <wp:extent cx="2844310" cy="1199408"/>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cstate="print">
                      <a:lum bright="-20000" contrast="40000"/>
                      <a:extLst>
                        <a:ext uri="{28A0092B-C50C-407E-A947-70E740481C1C}">
                          <a14:useLocalDpi xmlns:a14="http://schemas.microsoft.com/office/drawing/2010/main" val="0"/>
                        </a:ext>
                      </a:extLst>
                    </a:blip>
                    <a:srcRect/>
                    <a:stretch>
                      <a:fillRect/>
                    </a:stretch>
                  </pic:blipFill>
                  <pic:spPr bwMode="auto">
                    <a:xfrm>
                      <a:off x="0" y="0"/>
                      <a:ext cx="2851715" cy="1202531"/>
                    </a:xfrm>
                    <a:prstGeom prst="rect">
                      <a:avLst/>
                    </a:prstGeom>
                    <a:noFill/>
                    <a:ln>
                      <a:noFill/>
                    </a:ln>
                  </pic:spPr>
                </pic:pic>
              </a:graphicData>
            </a:graphic>
          </wp:inline>
        </w:drawing>
      </w:r>
      <w:r w:rsidR="004D4CD7">
        <w:rPr>
          <w:bCs/>
          <w:noProof/>
        </w:rPr>
        <w:drawing>
          <wp:inline distT="0" distB="0" distL="0" distR="0" wp14:anchorId="2287AF16" wp14:editId="4A54A281">
            <wp:extent cx="1805050" cy="2959876"/>
            <wp:effectExtent l="0" t="0" r="508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07117" cy="2963265"/>
                    </a:xfrm>
                    <a:prstGeom prst="rect">
                      <a:avLst/>
                    </a:prstGeom>
                    <a:noFill/>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96" w:name="_Ref488410316"/>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22</w:t>
      </w:r>
      <w:r w:rsidR="0001688C">
        <w:rPr>
          <w:b w:val="0"/>
        </w:rPr>
        <w:fldChar w:fldCharType="end"/>
      </w:r>
      <w:bookmarkEnd w:id="196"/>
      <w:r w:rsidRPr="002602E1">
        <w:rPr>
          <w:b w:val="0"/>
        </w:rPr>
        <w:t xml:space="preserve"> Схема расположения трубок (левая панель) и фото камеры </w:t>
      </w:r>
      <w:r w:rsidR="004D4CD7">
        <w:rPr>
          <w:b w:val="0"/>
        </w:rPr>
        <w:t>перед установкой на штатное место</w:t>
      </w:r>
      <w:r w:rsidRPr="002602E1">
        <w:rPr>
          <w:b w:val="0"/>
        </w:rPr>
        <w:t xml:space="preserve"> (правая панель)</w:t>
      </w:r>
    </w:p>
    <w:p w:rsidR="002602E1" w:rsidRDefault="002602E1" w:rsidP="002602E1">
      <w:pPr>
        <w:spacing w:line="276" w:lineRule="auto"/>
        <w:ind w:firstLine="709"/>
        <w:jc w:val="both"/>
        <w:rPr>
          <w:b/>
          <w:bCs/>
        </w:rPr>
      </w:pPr>
    </w:p>
    <w:p w:rsidR="004D4CD7" w:rsidRPr="004D4CD7" w:rsidRDefault="004D4CD7" w:rsidP="004D4CD7">
      <w:pPr>
        <w:spacing w:line="276" w:lineRule="auto"/>
        <w:ind w:firstLine="709"/>
        <w:jc w:val="both"/>
        <w:rPr>
          <w:bCs/>
        </w:rPr>
      </w:pPr>
      <w:r w:rsidRPr="004D4CD7">
        <w:rPr>
          <w:bCs/>
        </w:rPr>
        <w:t xml:space="preserve">Количество ДТ в слое кратно 8-ми, что определяется модульностью электроники. Эти камеры имеют </w:t>
      </w:r>
      <w:r w:rsidRPr="004D4CD7">
        <w:rPr>
          <w:bCs/>
          <w:lang w:val="en-US"/>
        </w:rPr>
        <w:t>beam</w:t>
      </w:r>
      <w:r w:rsidRPr="004D4CD7">
        <w:rPr>
          <w:bCs/>
        </w:rPr>
        <w:t>-</w:t>
      </w:r>
      <w:r w:rsidRPr="004D4CD7">
        <w:rPr>
          <w:bCs/>
          <w:lang w:val="en-US"/>
        </w:rPr>
        <w:t>killer</w:t>
      </w:r>
      <w:r w:rsidRPr="004D4CD7">
        <w:rPr>
          <w:bCs/>
        </w:rPr>
        <w:t xml:space="preserve"> размером 3</w:t>
      </w:r>
      <w:r w:rsidRPr="004D4CD7">
        <w:rPr>
          <w:bCs/>
        </w:rPr>
        <w:sym w:font="Symbol" w:char="F0B4"/>
      </w:r>
      <w:r w:rsidRPr="004D4CD7">
        <w:rPr>
          <w:bCs/>
        </w:rPr>
        <w:t>3 см</w:t>
      </w:r>
      <w:proofErr w:type="gramStart"/>
      <w:r w:rsidRPr="004D4CD7">
        <w:rPr>
          <w:bCs/>
          <w:vertAlign w:val="superscript"/>
        </w:rPr>
        <w:t>2</w:t>
      </w:r>
      <w:proofErr w:type="gramEnd"/>
      <w:r w:rsidRPr="004D4CD7">
        <w:rPr>
          <w:bCs/>
        </w:rPr>
        <w:t xml:space="preserve"> и работают эффективно в интенсивных пучках частиц. </w:t>
      </w:r>
    </w:p>
    <w:p w:rsidR="004D4CD7" w:rsidRPr="004D4CD7" w:rsidRDefault="004D4CD7" w:rsidP="004D4CD7">
      <w:pPr>
        <w:spacing w:line="276" w:lineRule="auto"/>
        <w:ind w:firstLine="709"/>
        <w:jc w:val="both"/>
        <w:rPr>
          <w:bCs/>
        </w:rPr>
      </w:pPr>
      <w:r w:rsidRPr="004D4CD7">
        <w:rPr>
          <w:bCs/>
        </w:rPr>
        <w:t xml:space="preserve"> В настоящее время камера подготовлена и смонтирована в зоне экспериментальной установки.  </w:t>
      </w: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0E04BB" w:rsidRPr="000E04BB">
        <w:t xml:space="preserve">Рис.  </w:t>
      </w:r>
      <w:r w:rsidR="000E04BB" w:rsidRPr="000E04BB">
        <w:rPr>
          <w:noProof/>
        </w:rPr>
        <w:t>3</w:t>
      </w:r>
      <w:r w:rsidR="000E04BB" w:rsidRPr="000E04BB">
        <w:t>.</w:t>
      </w:r>
      <w:r w:rsidR="000E04BB" w:rsidRPr="000E04BB">
        <w:rPr>
          <w:noProof/>
        </w:rPr>
        <w:t>23</w:t>
      </w:r>
      <w:r w:rsidRPr="002602E1">
        <w:rPr>
          <w:bCs/>
        </w:rPr>
        <w:fldChar w:fldCharType="end"/>
      </w:r>
      <w:r w:rsidRPr="002602E1">
        <w:rPr>
          <w:bCs/>
        </w:rPr>
        <w:t xml:space="preserve"> приведены </w:t>
      </w:r>
      <w:r w:rsidR="001A3A74">
        <w:rPr>
          <w:bCs/>
        </w:rPr>
        <w:t>счетные характеристики камеры</w:t>
      </w:r>
      <w:r w:rsidRPr="002602E1">
        <w:rPr>
          <w:bCs/>
        </w:rPr>
        <w:t>.</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1A3A74">
      <w:pPr>
        <w:spacing w:line="276" w:lineRule="auto"/>
        <w:jc w:val="center"/>
        <w:rPr>
          <w:bCs/>
        </w:rPr>
      </w:pPr>
      <w:r w:rsidRPr="002602E1">
        <w:rPr>
          <w:bCs/>
          <w:noProof/>
        </w:rPr>
        <w:lastRenderedPageBreak/>
        <w:drawing>
          <wp:inline distT="0" distB="0" distL="0" distR="0" wp14:anchorId="2BEAFB97" wp14:editId="70C2A9B1">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9">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76F4E355" wp14:editId="2BC233C8">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0">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97" w:name="_Ref488410415"/>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23</w:t>
      </w:r>
      <w:r w:rsidR="0001688C">
        <w:rPr>
          <w:b w:val="0"/>
        </w:rPr>
        <w:fldChar w:fldCharType="end"/>
      </w:r>
      <w:bookmarkEnd w:id="197"/>
      <w:r w:rsidRPr="002602E1">
        <w:rPr>
          <w:b w:val="0"/>
        </w:rPr>
        <w:t xml:space="preserve"> Счетные характеристики всех  трубок(правая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01688C" w:rsidRDefault="002602E1" w:rsidP="002602E1">
      <w:pPr>
        <w:spacing w:line="276" w:lineRule="auto"/>
        <w:ind w:firstLine="709"/>
        <w:jc w:val="both"/>
      </w:pPr>
      <w:r>
        <w:t xml:space="preserve">Станция </w:t>
      </w:r>
      <w:r>
        <w:rPr>
          <w:lang w:val="de-DE"/>
        </w:rPr>
        <w:t>DT</w:t>
      </w:r>
      <w:r w:rsidRPr="002602E1">
        <w:t xml:space="preserve">2 </w:t>
      </w:r>
      <w:r>
        <w:t xml:space="preserve">состоит из двух </w:t>
      </w:r>
      <w:r w:rsidR="001A3A74">
        <w:t xml:space="preserve">одинаковых </w:t>
      </w:r>
      <w:r>
        <w:t>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камеры</w:t>
      </w:r>
      <w:r w:rsidR="001A3A74">
        <w:t>,</w:t>
      </w:r>
      <w:r w:rsidR="007226A5" w:rsidRPr="007226A5">
        <w:t xml:space="preserve"> </w:t>
      </w:r>
      <w:r>
        <w:t xml:space="preserve">как </w:t>
      </w:r>
      <w:r w:rsidR="007226A5" w:rsidRPr="007226A5">
        <w:t xml:space="preserve">и все остальные камеры </w:t>
      </w:r>
      <w:r>
        <w:rPr>
          <w:lang w:val="de-DE"/>
        </w:rPr>
        <w:t>DT</w:t>
      </w:r>
      <w:r w:rsidRPr="002602E1">
        <w:t xml:space="preserve"> </w:t>
      </w:r>
      <w:r w:rsidR="007226A5" w:rsidRPr="007226A5">
        <w:t>за магнитом</w:t>
      </w:r>
      <w:r w:rsidR="001A3A74">
        <w:t>,</w:t>
      </w:r>
      <w:r w:rsidR="007226A5" w:rsidRPr="007226A5">
        <w:t xml:space="preserve">  изготовлены из </w:t>
      </w:r>
      <w:proofErr w:type="spellStart"/>
      <w:r w:rsidR="007226A5" w:rsidRPr="007226A5">
        <w:t>майларовых</w:t>
      </w:r>
      <w:proofErr w:type="spellEnd"/>
      <w:r w:rsidR="007226A5" w:rsidRPr="007226A5">
        <w:t xml:space="preserve"> дрейфовых трубок с диаметром 30 мм</w:t>
      </w:r>
      <w:r w:rsidR="009E5477" w:rsidRPr="009E5477">
        <w:t xml:space="preserve"> [</w:t>
      </w:r>
      <w:r w:rsidR="009E5477" w:rsidRPr="009E5477">
        <w:rPr>
          <w:rStyle w:val="aa"/>
          <w:vertAlign w:val="baseline"/>
        </w:rPr>
        <w:endnoteReference w:id="112"/>
      </w:r>
      <w:r w:rsidR="009E5477" w:rsidRPr="009E5477">
        <w:t>]</w:t>
      </w:r>
      <w:r w:rsidR="007226A5" w:rsidRPr="007226A5">
        <w:t>.</w:t>
      </w:r>
      <w:r>
        <w:t xml:space="preserve"> </w:t>
      </w:r>
      <w:r w:rsidR="007226A5" w:rsidRPr="007226A5">
        <w:t>Каждая камера состоит из трех рядов дрейфовых трубок  (ДТ), склеенных между собой, средний ряд сдвинут на полшага относительно крайних.</w:t>
      </w:r>
    </w:p>
    <w:p w:rsidR="002602E1" w:rsidRDefault="00CC6E5F" w:rsidP="002602E1">
      <w:pPr>
        <w:spacing w:line="276" w:lineRule="auto"/>
        <w:ind w:firstLine="709"/>
        <w:jc w:val="both"/>
        <w:rPr>
          <w:bCs/>
        </w:rPr>
      </w:pPr>
      <w:r w:rsidRPr="00CC6E5F">
        <w:t>Технология изготовления д</w:t>
      </w:r>
      <w:r w:rsidR="009E5477">
        <w:t xml:space="preserve">анных камер была создана в ИФВЭ, получен патент на полезную модель </w:t>
      </w:r>
      <w:r w:rsidR="009E5477" w:rsidRPr="009E5477">
        <w:t>[</w:t>
      </w:r>
      <w:r w:rsidR="009E5477" w:rsidRPr="009E5477">
        <w:rPr>
          <w:rStyle w:val="aa"/>
          <w:vertAlign w:val="baseline"/>
        </w:rPr>
        <w:endnoteReference w:id="113"/>
      </w:r>
      <w:r w:rsidR="009E5477" w:rsidRPr="009E5477">
        <w:t>].</w:t>
      </w:r>
      <w:r w:rsidR="006F527E">
        <w:rPr>
          <w:bCs/>
        </w:rPr>
        <w:t>Б</w:t>
      </w:r>
      <w:r w:rsidR="002602E1" w:rsidRPr="002602E1">
        <w:rPr>
          <w:bCs/>
        </w:rPr>
        <w:t xml:space="preserve">ыло завершено изготовление </w:t>
      </w:r>
      <w:r>
        <w:rPr>
          <w:bCs/>
        </w:rPr>
        <w:t>станций</w:t>
      </w:r>
      <w:r w:rsidR="002602E1" w:rsidRPr="002602E1">
        <w:rPr>
          <w:bCs/>
        </w:rPr>
        <w:t xml:space="preserve"> дрейфовых трубок </w:t>
      </w:r>
      <w:r>
        <w:rPr>
          <w:bCs/>
          <w:lang w:val="de-DE"/>
        </w:rPr>
        <w:t>DT</w:t>
      </w:r>
      <w:r w:rsidR="006F527E">
        <w:rPr>
          <w:bCs/>
        </w:rPr>
        <w:t>2-</w:t>
      </w:r>
      <w:r>
        <w:rPr>
          <w:bCs/>
          <w:lang w:val="de-DE"/>
        </w:rPr>
        <w:t>DT</w:t>
      </w:r>
      <w:r w:rsidR="006F527E">
        <w:rPr>
          <w:bCs/>
        </w:rPr>
        <w:t>5</w:t>
      </w:r>
      <w:r w:rsidRPr="00CC6E5F">
        <w:rPr>
          <w:bCs/>
        </w:rPr>
        <w:t xml:space="preserve"> </w:t>
      </w:r>
      <w:r>
        <w:rPr>
          <w:bCs/>
        </w:rPr>
        <w:t>и в</w:t>
      </w:r>
      <w:r w:rsidR="002602E1" w:rsidRPr="002602E1">
        <w:rPr>
          <w:bCs/>
        </w:rPr>
        <w:t>ыполнен монтаж на канале.</w:t>
      </w:r>
      <w:r>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0E04BB" w:rsidRPr="000E04BB">
        <w:t xml:space="preserve">Рис.  </w:t>
      </w:r>
      <w:r w:rsidR="000E04BB" w:rsidRPr="000E04BB">
        <w:rPr>
          <w:noProof/>
        </w:rPr>
        <w:t>3</w:t>
      </w:r>
      <w:r w:rsidR="000E04BB" w:rsidRPr="000E04BB">
        <w:t>.</w:t>
      </w:r>
      <w:r w:rsidR="000E04BB" w:rsidRPr="000E04BB">
        <w:rPr>
          <w:noProof/>
        </w:rPr>
        <w:t>24</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Pr>
          <w:bCs/>
        </w:rPr>
        <w:t>Камеры на основе дрейфовых трубок работают</w:t>
      </w:r>
      <w:r w:rsidRPr="00CC6E5F">
        <w:rPr>
          <w:bCs/>
        </w:rPr>
        <w:t xml:space="preserve"> на стандартной газовой смеси 93% </w:t>
      </w:r>
      <w:proofErr w:type="spellStart"/>
      <w:r w:rsidRPr="000E3645">
        <w:rPr>
          <w:bCs/>
          <w:i/>
          <w:lang w:val="en-US"/>
        </w:rPr>
        <w:t>Ar</w:t>
      </w:r>
      <w:proofErr w:type="spellEnd"/>
      <w:r w:rsidRPr="00CC6E5F">
        <w:rPr>
          <w:bCs/>
        </w:rPr>
        <w:t xml:space="preserve">, 7% </w:t>
      </w:r>
      <w:r w:rsidRPr="000E3645">
        <w:rPr>
          <w:bCs/>
          <w:i/>
          <w:lang w:val="en-US"/>
        </w:rPr>
        <w:t>CO</w:t>
      </w:r>
      <w:r w:rsidRPr="00CC6E5F">
        <w:rPr>
          <w:bCs/>
          <w:vertAlign w:val="subscript"/>
        </w:rPr>
        <w:t>2</w:t>
      </w:r>
      <w:r w:rsidRPr="00CC6E5F">
        <w:rPr>
          <w:bCs/>
        </w:rPr>
        <w:t xml:space="preserve"> и </w:t>
      </w:r>
      <w:r>
        <w:rPr>
          <w:bCs/>
        </w:rPr>
        <w:t xml:space="preserve">все характеристики соответствуют </w:t>
      </w:r>
      <w:proofErr w:type="gramStart"/>
      <w:r>
        <w:rPr>
          <w:bCs/>
        </w:rPr>
        <w:t>проектным</w:t>
      </w:r>
      <w:proofErr w:type="gramEnd"/>
      <w:r>
        <w:rPr>
          <w:bCs/>
        </w:rPr>
        <w:t>.</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drawing>
          <wp:inline distT="0" distB="0" distL="0" distR="0" wp14:anchorId="54495BE4" wp14:editId="1D572AAC">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340CD117" wp14:editId="6ABE3991">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73735A" w:rsidRPr="001A3A74" w:rsidRDefault="00CC6E5F" w:rsidP="001A3A74">
      <w:pPr>
        <w:pStyle w:val="ae"/>
        <w:jc w:val="center"/>
        <w:rPr>
          <w:b w:val="0"/>
        </w:rPr>
      </w:pPr>
      <w:bookmarkStart w:id="198" w:name="_Ref488413021"/>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24</w:t>
      </w:r>
      <w:r w:rsidR="0001688C">
        <w:rPr>
          <w:b w:val="0"/>
        </w:rPr>
        <w:fldChar w:fldCharType="end"/>
      </w:r>
      <w:bookmarkEnd w:id="198"/>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Pr="00CC6E5F" w:rsidRDefault="0001688C" w:rsidP="0001688C">
      <w:pPr>
        <w:spacing w:line="276" w:lineRule="auto"/>
        <w:ind w:firstLine="709"/>
        <w:jc w:val="both"/>
        <w:rPr>
          <w:bCs/>
        </w:rPr>
      </w:pPr>
      <w:r w:rsidRPr="0001688C">
        <w:rPr>
          <w:bCs/>
        </w:rPr>
        <w:t>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 Эти камеры имеют зону нечувствительности пучка (</w:t>
      </w:r>
      <w:r w:rsidRPr="0001688C">
        <w:rPr>
          <w:bCs/>
          <w:lang w:val="en-US"/>
        </w:rPr>
        <w:t>beam</w:t>
      </w:r>
      <w:r w:rsidRPr="0001688C">
        <w:rPr>
          <w:bCs/>
        </w:rPr>
        <w:t>-</w:t>
      </w:r>
      <w:r w:rsidRPr="0001688C">
        <w:rPr>
          <w:bCs/>
          <w:lang w:val="en-US"/>
        </w:rPr>
        <w:t>killer</w:t>
      </w:r>
      <w:r w:rsidRPr="0001688C">
        <w:rPr>
          <w:bCs/>
        </w:rPr>
        <w:t xml:space="preserve">) и работают эффективно в интенсивных пучках частиц. Станции </w:t>
      </w:r>
      <w:r w:rsidRPr="0001688C">
        <w:rPr>
          <w:bCs/>
          <w:lang w:val="de-DE"/>
        </w:rPr>
        <w:t>DT</w:t>
      </w:r>
      <w:r w:rsidRPr="0001688C">
        <w:rPr>
          <w:bCs/>
        </w:rPr>
        <w:t>3-</w:t>
      </w:r>
      <w:r w:rsidRPr="0001688C">
        <w:rPr>
          <w:bCs/>
          <w:lang w:val="de-DE"/>
        </w:rPr>
        <w:t>DT</w:t>
      </w:r>
      <w:r w:rsidRPr="0001688C">
        <w:rPr>
          <w:bCs/>
        </w:rPr>
        <w:t xml:space="preserve">5 расположены за магнитом и измеряют координаты (восстанавливают треки) частиц в трех плоскостях – в </w:t>
      </w:r>
      <w:r w:rsidRPr="0001688C">
        <w:rPr>
          <w:bCs/>
          <w:lang w:val="en-US"/>
        </w:rPr>
        <w:t>X</w:t>
      </w:r>
      <w:r w:rsidRPr="0001688C">
        <w:rPr>
          <w:bCs/>
        </w:rPr>
        <w:t>,</w:t>
      </w:r>
      <w:r w:rsidRPr="0001688C">
        <w:rPr>
          <w:bCs/>
          <w:lang w:val="en-US"/>
        </w:rPr>
        <w:t>Y</w:t>
      </w:r>
      <w:r w:rsidRPr="0001688C">
        <w:rPr>
          <w:bCs/>
        </w:rPr>
        <w:t>,</w:t>
      </w:r>
      <w:r w:rsidRPr="0001688C">
        <w:rPr>
          <w:bCs/>
          <w:lang w:val="en-US"/>
        </w:rPr>
        <w:t>U</w:t>
      </w:r>
      <w:r w:rsidRPr="0001688C">
        <w:rPr>
          <w:bCs/>
        </w:rPr>
        <w:t xml:space="preserve">. Камера </w:t>
      </w:r>
      <w:r w:rsidRPr="0001688C">
        <w:rPr>
          <w:bCs/>
          <w:lang w:val="de-DE"/>
        </w:rPr>
        <w:t>U</w:t>
      </w:r>
      <w:r w:rsidRPr="0001688C">
        <w:rPr>
          <w:bCs/>
        </w:rPr>
        <w:t xml:space="preserve"> повернута на 15</w:t>
      </w:r>
      <w:r w:rsidRPr="0001688C">
        <w:rPr>
          <w:bCs/>
          <w:vertAlign w:val="superscript"/>
        </w:rPr>
        <w:t>0</w:t>
      </w:r>
      <w:r w:rsidRPr="0001688C">
        <w:rPr>
          <w:bCs/>
        </w:rPr>
        <w:t xml:space="preserve"> относительно вертикали. </w:t>
      </w:r>
      <w:r w:rsidR="002602E1" w:rsidRPr="00CC6E5F">
        <w:rPr>
          <w:bCs/>
        </w:rPr>
        <w:t xml:space="preserve">Примеры распределений сработавших дрейфовых трубок </w:t>
      </w:r>
      <w:r w:rsidR="001A3A74">
        <w:rPr>
          <w:bCs/>
        </w:rPr>
        <w:t xml:space="preserve">на пучке </w:t>
      </w:r>
      <w:r w:rsidR="002602E1" w:rsidRPr="00CC6E5F">
        <w:rPr>
          <w:bCs/>
        </w:rPr>
        <w:t xml:space="preserve">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0E04BB" w:rsidRPr="000E04BB">
        <w:t xml:space="preserve">Рис.  </w:t>
      </w:r>
      <w:r w:rsidR="000E04BB" w:rsidRPr="000E04BB">
        <w:rPr>
          <w:noProof/>
        </w:rPr>
        <w:t>3</w:t>
      </w:r>
      <w:r w:rsidR="000E04BB" w:rsidRPr="000E04BB">
        <w:t>.</w:t>
      </w:r>
      <w:r w:rsidR="000E04BB" w:rsidRPr="000E04BB">
        <w:rPr>
          <w:noProof/>
        </w:rPr>
        <w:t>25</w:t>
      </w:r>
      <w:r w:rsidR="00CC6E5F" w:rsidRPr="00CC6E5F">
        <w:rPr>
          <w:bCs/>
        </w:rPr>
        <w:fldChar w:fldCharType="end"/>
      </w:r>
      <w:r w:rsidR="002602E1"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lastRenderedPageBreak/>
              <w:drawing>
                <wp:inline distT="0" distB="0" distL="0" distR="0" wp14:anchorId="1EB36431" wp14:editId="63177095">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1546FA98" wp14:editId="5F08535D">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99" w:name="_Ref488411339"/>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25</w:t>
      </w:r>
      <w:r w:rsidR="0001688C">
        <w:rPr>
          <w:b w:val="0"/>
        </w:rPr>
        <w:fldChar w:fldCharType="end"/>
      </w:r>
      <w:bookmarkEnd w:id="199"/>
      <w:r w:rsidR="002602E1" w:rsidRPr="00CC6E5F">
        <w:rPr>
          <w:b w:val="0"/>
        </w:rPr>
        <w:t xml:space="preserve"> Профили пучка в двух станциях детектора (</w:t>
      </w:r>
      <w:proofErr w:type="spellStart"/>
      <w:r w:rsidR="002602E1" w:rsidRPr="00CC6E5F">
        <w:rPr>
          <w:b w:val="0"/>
        </w:rPr>
        <w:t>скрин-шот</w:t>
      </w:r>
      <w:proofErr w:type="spellEnd"/>
      <w:r w:rsidR="002602E1" w:rsidRPr="00CC6E5F">
        <w:rPr>
          <w:b w:val="0"/>
        </w:rPr>
        <w:t xml:space="preserve"> програ</w:t>
      </w:r>
      <w:r w:rsidRPr="00CC6E5F">
        <w:rPr>
          <w:b w:val="0"/>
        </w:rPr>
        <w:t>ммы обработки данных «в линию»)</w:t>
      </w:r>
    </w:p>
    <w:p w:rsidR="001A3A74" w:rsidRDefault="001A3A74" w:rsidP="00CC6E5F">
      <w:pPr>
        <w:spacing w:line="276" w:lineRule="auto"/>
        <w:ind w:firstLine="709"/>
        <w:jc w:val="both"/>
      </w:pPr>
    </w:p>
    <w:p w:rsidR="002602E1" w:rsidRDefault="002602E1" w:rsidP="00CC6E5F">
      <w:pPr>
        <w:spacing w:line="276" w:lineRule="auto"/>
        <w:ind w:firstLine="709"/>
        <w:jc w:val="both"/>
      </w:pPr>
      <w:r w:rsidRPr="00CC6E5F">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0E04BB" w:rsidRPr="000E04BB">
        <w:t xml:space="preserve">Рис.  </w:t>
      </w:r>
      <w:r w:rsidR="000E04BB" w:rsidRPr="000E04BB">
        <w:rPr>
          <w:noProof/>
        </w:rPr>
        <w:t>3</w:t>
      </w:r>
      <w:r w:rsidR="000E04BB" w:rsidRPr="000E04BB">
        <w:t>.</w:t>
      </w:r>
      <w:r w:rsidR="000E04BB" w:rsidRPr="000E04BB">
        <w:rPr>
          <w:noProof/>
        </w:rPr>
        <w:t>26</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5D72EED3" wp14:editId="1D40FEE7">
            <wp:extent cx="3581400" cy="2115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592425" cy="2121882"/>
                    </a:xfrm>
                    <a:prstGeom prst="rect">
                      <a:avLst/>
                    </a:prstGeom>
                    <a:noFill/>
                    <a:ln>
                      <a:noFill/>
                    </a:ln>
                  </pic:spPr>
                </pic:pic>
              </a:graphicData>
            </a:graphic>
          </wp:inline>
        </w:drawing>
      </w:r>
    </w:p>
    <w:p w:rsidR="002602E1" w:rsidRPr="00CC6E5F" w:rsidRDefault="00CC6E5F" w:rsidP="00CC6E5F">
      <w:pPr>
        <w:pStyle w:val="ae"/>
        <w:jc w:val="center"/>
        <w:rPr>
          <w:b w:val="0"/>
        </w:rPr>
      </w:pPr>
      <w:bookmarkStart w:id="200" w:name="_Ref488411398"/>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26</w:t>
      </w:r>
      <w:r w:rsidR="0001688C">
        <w:rPr>
          <w:b w:val="0"/>
        </w:rPr>
        <w:fldChar w:fldCharType="end"/>
      </w:r>
      <w:bookmarkEnd w:id="200"/>
      <w:r w:rsidRPr="00CC6E5F">
        <w:rPr>
          <w:b w:val="0"/>
        </w:rPr>
        <w:t xml:space="preserve"> </w:t>
      </w:r>
      <w:r w:rsidR="002602E1" w:rsidRPr="00CC6E5F">
        <w:rPr>
          <w:b w:val="0"/>
        </w:rPr>
        <w:t xml:space="preserve">Разность между восстановленной координатой трека и координатой </w:t>
      </w:r>
      <w:proofErr w:type="gramStart"/>
      <w:r w:rsidR="002602E1" w:rsidRPr="00CC6E5F">
        <w:rPr>
          <w:b w:val="0"/>
        </w:rPr>
        <w:t>в</w:t>
      </w:r>
      <w:proofErr w:type="gramEnd"/>
      <w:r w:rsidR="002602E1" w:rsidRPr="00CC6E5F">
        <w:rPr>
          <w:b w:val="0"/>
        </w:rPr>
        <w:t xml:space="preserve"> данной </w:t>
      </w:r>
      <w:proofErr w:type="spellStart"/>
      <w:r w:rsidR="002602E1" w:rsidRPr="00CC6E5F">
        <w:rPr>
          <w:b w:val="0"/>
        </w:rPr>
        <w:t>подплоскости</w:t>
      </w:r>
      <w:proofErr w:type="spellEnd"/>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0E04BB" w:rsidRPr="000E04BB">
        <w:t>100</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0E04BB" w:rsidRPr="000E04BB">
        <w:t xml:space="preserve">Рис.  </w:t>
      </w:r>
      <w:r w:rsidR="000E04BB" w:rsidRPr="000E04BB">
        <w:rPr>
          <w:noProof/>
        </w:rPr>
        <w:t>3</w:t>
      </w:r>
      <w:r w:rsidR="000E04BB" w:rsidRPr="000E04BB">
        <w:t>.</w:t>
      </w:r>
      <w:r w:rsidR="000E04BB" w:rsidRPr="000E04BB">
        <w:rPr>
          <w:noProof/>
        </w:rPr>
        <w:t>27</w:t>
      </w:r>
      <w:r w:rsidR="00713A3B" w:rsidRPr="00713A3B">
        <w:fldChar w:fldCharType="end"/>
      </w:r>
      <w:r w:rsidRPr="008B3F31">
        <w:t xml:space="preserve">. </w:t>
      </w:r>
    </w:p>
    <w:p w:rsidR="001A3A74" w:rsidRDefault="001A3A74" w:rsidP="001A3A74">
      <w:pPr>
        <w:spacing w:line="276" w:lineRule="auto"/>
        <w:ind w:firstLine="709"/>
        <w:jc w:val="both"/>
      </w:pPr>
      <w:r w:rsidRPr="008B3F31">
        <w:t xml:space="preserve">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потенциал и служат для </w:t>
      </w:r>
      <w:proofErr w:type="spellStart"/>
      <w:r w:rsidRPr="008B3F31">
        <w:t>симметризации</w:t>
      </w:r>
      <w:proofErr w:type="spellEnd"/>
      <w:r w:rsidRPr="008B3F31">
        <w:t xml:space="preserve"> поля ячеек с внешней стороны. Действительно, по 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713A3B">
      <w:pPr>
        <w:keepNext/>
        <w:spacing w:line="276" w:lineRule="auto"/>
        <w:jc w:val="center"/>
      </w:pPr>
      <w:r>
        <w:rPr>
          <w:noProof/>
        </w:rPr>
        <w:lastRenderedPageBreak/>
        <w:drawing>
          <wp:inline distT="0" distB="0" distL="0" distR="0" wp14:anchorId="617FAD1F" wp14:editId="7A2169DB">
            <wp:extent cx="2878604" cy="213993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82408" cy="2142766"/>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201" w:name="_Ref488608985"/>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27</w:t>
      </w:r>
      <w:r w:rsidR="0001688C">
        <w:rPr>
          <w:b w:val="0"/>
        </w:rPr>
        <w:fldChar w:fldCharType="end"/>
      </w:r>
      <w:bookmarkEnd w:id="201"/>
      <w:r w:rsidRPr="00713A3B">
        <w:rPr>
          <w:b w:val="0"/>
        </w:rPr>
        <w:t xml:space="preserve"> </w:t>
      </w:r>
      <w:r w:rsidRPr="00713A3B">
        <w:rPr>
          <w:b w:val="0"/>
          <w:iCs/>
        </w:rPr>
        <w:t>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майларовые окна, ограничивающие газовый объем</w:t>
      </w:r>
    </w:p>
    <w:p w:rsidR="008B3F31" w:rsidRDefault="008B3F31" w:rsidP="008B3F31">
      <w:pPr>
        <w:spacing w:line="276" w:lineRule="auto"/>
        <w:ind w:firstLine="709"/>
        <w:jc w:val="both"/>
      </w:pPr>
    </w:p>
    <w:p w:rsidR="008B3F31" w:rsidRPr="0064141A" w:rsidRDefault="008B3F31" w:rsidP="008B3F31">
      <w:pPr>
        <w:spacing w:line="276" w:lineRule="auto"/>
        <w:ind w:firstLine="709"/>
        <w:jc w:val="both"/>
      </w:pPr>
      <w:r w:rsidRPr="008B3F31">
        <w:t>Газовый объем камер ограничен майларовыми окнами 1, 12 (</w:t>
      </w:r>
      <w:r w:rsidR="00713A3B" w:rsidRPr="00713A3B">
        <w:fldChar w:fldCharType="begin"/>
      </w:r>
      <w:r w:rsidR="00713A3B" w:rsidRPr="00713A3B">
        <w:instrText xml:space="preserve"> REF _Ref488608985 \h  \* MERGEFORMAT </w:instrText>
      </w:r>
      <w:r w:rsidR="00713A3B" w:rsidRPr="00713A3B">
        <w:fldChar w:fldCharType="separate"/>
      </w:r>
      <w:r w:rsidR="000E04BB" w:rsidRPr="000E04BB">
        <w:t>Рис.  3.27</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r w:rsidR="0064141A" w:rsidRPr="0064141A">
        <w:t>.</w:t>
      </w: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0E04BB" w:rsidRPr="000E04BB">
        <w:t xml:space="preserve">Рис.  </w:t>
      </w:r>
      <w:r w:rsidR="000E04BB" w:rsidRPr="000E04BB">
        <w:rPr>
          <w:noProof/>
        </w:rPr>
        <w:t>3</w:t>
      </w:r>
      <w:r w:rsidR="000E04BB" w:rsidRPr="000E04BB">
        <w:t>.</w:t>
      </w:r>
      <w:r w:rsidR="000E04BB" w:rsidRPr="000E04BB">
        <w:rPr>
          <w:noProof/>
        </w:rPr>
        <w:t>28</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proofErr w:type="spellStart"/>
      <w:r w:rsidRPr="000E3645">
        <w:rPr>
          <w:i/>
        </w:rPr>
        <w:t>Ar</w:t>
      </w:r>
      <w:proofErr w:type="spellEnd"/>
      <w:r w:rsidRPr="000E3645">
        <w:rPr>
          <w:i/>
        </w:rPr>
        <w:t xml:space="preserve">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drawing>
          <wp:inline distT="0" distB="0" distL="0" distR="0" wp14:anchorId="6EE6F077" wp14:editId="2CA3F374">
            <wp:extent cx="3318418" cy="227215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322509" cy="2274956"/>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202" w:name="_Ref488609071"/>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28</w:t>
      </w:r>
      <w:r w:rsidR="0001688C">
        <w:rPr>
          <w:b w:val="0"/>
        </w:rPr>
        <w:fldChar w:fldCharType="end"/>
      </w:r>
      <w:bookmarkEnd w:id="202"/>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1A3A74" w:rsidRDefault="001A3A74" w:rsidP="001A3A74">
      <w:pPr>
        <w:spacing w:line="276" w:lineRule="auto"/>
        <w:ind w:firstLine="709"/>
        <w:jc w:val="both"/>
      </w:pPr>
    </w:p>
    <w:p w:rsidR="001A3A74" w:rsidRDefault="001A3A74" w:rsidP="001A3A74">
      <w:pPr>
        <w:spacing w:line="276" w:lineRule="auto"/>
        <w:ind w:firstLine="709"/>
        <w:jc w:val="both"/>
      </w:pPr>
      <w:r w:rsidRPr="00713A3B">
        <w:fldChar w:fldCharType="begin"/>
      </w:r>
      <w:r w:rsidRPr="00713A3B">
        <w:instrText xml:space="preserve"> REF _Ref488609260 \h  \* MERGEFORMAT </w:instrText>
      </w:r>
      <w:r w:rsidRPr="00713A3B">
        <w:fldChar w:fldCharType="separate"/>
      </w:r>
      <w:r w:rsidR="000E04BB" w:rsidRPr="000E04BB">
        <w:t xml:space="preserve">Рис.  </w:t>
      </w:r>
      <w:r w:rsidR="000E04BB" w:rsidRPr="000E04BB">
        <w:rPr>
          <w:noProof/>
        </w:rPr>
        <w:t>3</w:t>
      </w:r>
      <w:r w:rsidR="000E04BB" w:rsidRPr="000E04BB">
        <w:t>.</w:t>
      </w:r>
      <w:r w:rsidR="000E04BB" w:rsidRPr="000E04BB">
        <w:rPr>
          <w:noProof/>
        </w:rPr>
        <w:t>29</w:t>
      </w:r>
      <w:r w:rsidRPr="00713A3B">
        <w:fldChar w:fldCharType="end"/>
      </w:r>
      <w:r w:rsidRPr="00713A3B">
        <w:t xml:space="preserve"> показывает зависимость координатной точности </w:t>
      </w:r>
      <w:r w:rsidRPr="006F527E">
        <w:rPr>
          <w:iCs/>
        </w:rPr>
        <w:t>дрейфовых камер</w:t>
      </w:r>
      <w:r>
        <w:rPr>
          <w:iCs/>
        </w:rPr>
        <w:t xml:space="preserve"> </w:t>
      </w:r>
      <w:r w:rsidRPr="006F527E">
        <w:rPr>
          <w:iCs/>
        </w:rPr>
        <w:t>от тангенса угла наклона трека</w:t>
      </w:r>
      <w:r>
        <w:t>.</w:t>
      </w:r>
      <w:r w:rsidRPr="00713A3B">
        <w:t xml:space="preserve"> </w:t>
      </w:r>
      <w:r w:rsidRPr="008B3F31">
        <w:t>При рабочем напряжении 3.2 кВ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Pr="00713A3B">
        <w:rPr>
          <w:vertAlign w:val="superscript"/>
        </w:rPr>
        <w:t>о</w:t>
      </w:r>
      <w:r w:rsidRPr="008B3F31">
        <w:t>, вполне удовлетворяет требованиям</w:t>
      </w:r>
    </w:p>
    <w:p w:rsidR="008B3F31" w:rsidRDefault="001A3A74" w:rsidP="001A3A74">
      <w:pPr>
        <w:spacing w:line="276" w:lineRule="auto"/>
        <w:ind w:firstLine="709"/>
        <w:jc w:val="both"/>
        <w:rPr>
          <w:i/>
          <w:iCs/>
        </w:rPr>
      </w:pPr>
      <w:r w:rsidRPr="002A06FE">
        <w:lastRenderedPageBreak/>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8B3F31" w:rsidRDefault="008B3F31" w:rsidP="00713A3B">
      <w:pPr>
        <w:spacing w:line="276" w:lineRule="auto"/>
        <w:jc w:val="center"/>
      </w:pPr>
      <w:r>
        <w:rPr>
          <w:noProof/>
        </w:rPr>
        <w:drawing>
          <wp:inline distT="0" distB="0" distL="0" distR="0" wp14:anchorId="28BF641C" wp14:editId="51705E23">
            <wp:extent cx="2971800" cy="2034822"/>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78886" cy="2039674"/>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203" w:name="_Ref488609260"/>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29</w:t>
      </w:r>
      <w:r w:rsidR="0001688C">
        <w:rPr>
          <w:b w:val="0"/>
        </w:rPr>
        <w:fldChar w:fldCharType="end"/>
      </w:r>
      <w:bookmarkEnd w:id="203"/>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8B3F31" w:rsidRPr="002A06FE" w:rsidRDefault="008B3F31" w:rsidP="00713A3B">
      <w:pPr>
        <w:spacing w:line="276" w:lineRule="auto"/>
        <w:ind w:firstLine="709"/>
        <w:jc w:val="both"/>
      </w:pPr>
      <w:r w:rsidRPr="002A06FE">
        <w:t xml:space="preserve"> </w:t>
      </w:r>
    </w:p>
    <w:p w:rsidR="00AC3D64" w:rsidRPr="00F33F8D" w:rsidRDefault="00AC3D64" w:rsidP="00E93104">
      <w:pPr>
        <w:pStyle w:val="2"/>
        <w:spacing w:after="0" w:afterAutospacing="0" w:line="276" w:lineRule="auto"/>
        <w:ind w:left="0" w:firstLine="709"/>
        <w:jc w:val="both"/>
        <w:rPr>
          <w:b w:val="0"/>
          <w:sz w:val="24"/>
          <w:szCs w:val="24"/>
        </w:rPr>
      </w:pPr>
      <w:bookmarkStart w:id="204" w:name="_Toc26282773"/>
      <w:r w:rsidRPr="00F33F8D">
        <w:rPr>
          <w:b w:val="0"/>
          <w:sz w:val="24"/>
          <w:szCs w:val="24"/>
        </w:rPr>
        <w:t>Электромагнитный калориметр</w:t>
      </w:r>
      <w:bookmarkEnd w:id="204"/>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A90379">
        <w:rPr>
          <w:rFonts w:eastAsia="MS Mincho"/>
          <w:lang w:eastAsia="ja-JP"/>
        </w:rPr>
        <w:endnoteReference w:id="114"/>
      </w:r>
      <w:r w:rsidR="00A90379" w:rsidRPr="00A90379">
        <w:rPr>
          <w:rFonts w:eastAsia="MS Mincho"/>
          <w:lang w:eastAsia="ja-JP"/>
        </w:rPr>
        <w:t>].</w:t>
      </w:r>
    </w:p>
    <w:p w:rsidR="00A90379" w:rsidRDefault="00F374DA" w:rsidP="00A90379">
      <w:pPr>
        <w:spacing w:line="276" w:lineRule="auto"/>
        <w:ind w:firstLine="709"/>
        <w:jc w:val="both"/>
        <w:rPr>
          <w:rFonts w:eastAsia="MS Mincho"/>
          <w:lang w:eastAsia="ja-JP"/>
        </w:rPr>
      </w:pPr>
      <w:r w:rsidRPr="00F374DA">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Четыре ячейки калориметра механически объединены в один модуль</w:t>
      </w:r>
      <w:r w:rsidR="00D12A54">
        <w:rPr>
          <w:rFonts w:eastAsia="MS Mincho"/>
          <w:lang w:eastAsia="ja-JP"/>
        </w:rPr>
        <w:t>.</w:t>
      </w:r>
      <w:r w:rsidR="00A90379">
        <w:rPr>
          <w:rFonts w:eastAsia="MS Mincho"/>
          <w:lang w:eastAsia="ja-JP"/>
        </w:rPr>
        <w:t xml:space="preserve"> Чертеж модуля калориметра представлен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30</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5ED847FE" wp14:editId="2A4ECEF7">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5" w:name="_Ref488611669"/>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30</w:t>
      </w:r>
      <w:r w:rsidR="0001688C">
        <w:rPr>
          <w:b w:val="0"/>
        </w:rPr>
        <w:fldChar w:fldCharType="end"/>
      </w:r>
      <w:bookmarkEnd w:id="205"/>
      <w:r w:rsidRPr="00A90379">
        <w:rPr>
          <w:b w:val="0"/>
        </w:rPr>
        <w:t xml:space="preserve"> Чертеж супермодуля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t xml:space="preserve">Регистрация света в «шашлыке» осуществляется  через  спектросмещающие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w:t>
      </w:r>
      <w:proofErr w:type="spellStart"/>
      <w:r w:rsidR="00F374DA" w:rsidRPr="00F374DA">
        <w:rPr>
          <w:rFonts w:eastAsia="MS Mincho"/>
          <w:lang w:eastAsia="ja-JP"/>
        </w:rPr>
        <w:t>пины</w:t>
      </w:r>
      <w:proofErr w:type="spellEnd"/>
      <w:r w:rsidR="00F374DA" w:rsidRPr="00F374DA">
        <w:rPr>
          <w:rFonts w:eastAsia="MS Mincho"/>
          <w:lang w:eastAsia="ja-JP"/>
        </w:rPr>
        <w:t xml:space="preserve"> для точного позиционирования пластин </w:t>
      </w:r>
      <w:r w:rsidR="00F374DA" w:rsidRPr="00F374DA">
        <w:rPr>
          <w:rFonts w:eastAsia="MS Mincho"/>
          <w:lang w:eastAsia="ja-JP"/>
        </w:rPr>
        <w:lastRenderedPageBreak/>
        <w:t xml:space="preserve">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79" type="#_x0000_t75" style="width:9.75pt;height:9.75pt" o:ole="">
            <v:imagedata r:id="rId200" o:title=""/>
          </v:shape>
          <o:OLEObject Type="Embed" ProgID="Equation.3" ShapeID="_x0000_i1079" DrawAspect="Content" ObjectID="_1636973081" r:id="rId201"/>
        </w:object>
      </w:r>
      <w:r w:rsidR="00F374DA" w:rsidRPr="00F374DA">
        <w:rPr>
          <w:rFonts w:eastAsia="MS Mincho"/>
          <w:lang w:eastAsia="ja-JP"/>
        </w:rPr>
        <w:t>110 мм</w:t>
      </w:r>
      <w:r w:rsidR="00F374DA" w:rsidRPr="00F374DA">
        <w:rPr>
          <w:rFonts w:eastAsia="MS Mincho"/>
          <w:lang w:eastAsia="ja-JP"/>
        </w:rPr>
        <w:object w:dxaOrig="165" w:dyaOrig="300">
          <v:shape id="_x0000_i1080" type="#_x0000_t75" style="width:8.25pt;height:15pt" o:ole="">
            <v:imagedata r:id="rId202" o:title=""/>
          </v:shape>
          <o:OLEObject Type="Embed" ProgID="Equation.3" ShapeID="_x0000_i1080" DrawAspect="Content" ObjectID="_1636973082" r:id="rId203"/>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31</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proofErr w:type="gramStart"/>
      <w:r>
        <w:rPr>
          <w:rFonts w:eastAsia="MS Mincho"/>
          <w:vertAlign w:val="superscript"/>
          <w:lang w:eastAsia="ja-JP"/>
        </w:rPr>
        <w:t>2</w:t>
      </w:r>
      <w:proofErr w:type="gramEnd"/>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drawing>
          <wp:inline distT="0" distB="0" distL="0" distR="0" wp14:anchorId="2C669E97" wp14:editId="77DEDDEB">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206" w:name="_Ref488611713"/>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31</w:t>
      </w:r>
      <w:r w:rsidR="0001688C">
        <w:rPr>
          <w:b w:val="0"/>
        </w:rPr>
        <w:fldChar w:fldCharType="end"/>
      </w:r>
      <w:bookmarkEnd w:id="206"/>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32</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3BF4831F" wp14:editId="2E5714C1">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7" w:name="_Ref488612213"/>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32</w:t>
      </w:r>
      <w:r w:rsidR="0001688C">
        <w:rPr>
          <w:b w:val="0"/>
        </w:rPr>
        <w:fldChar w:fldCharType="end"/>
      </w:r>
      <w:bookmarkEnd w:id="207"/>
      <w:r w:rsidRPr="00A90379">
        <w:rPr>
          <w:b w:val="0"/>
        </w:rPr>
        <w:t xml:space="preserve"> Проверка линейности фотоумножителя</w:t>
      </w:r>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proofErr w:type="gramStart"/>
      <w:r w:rsidRPr="00F374DA">
        <w:rPr>
          <w:rFonts w:eastAsia="MS Mincho"/>
          <w:lang w:eastAsia="ja-JP"/>
        </w:rPr>
        <w:t>%/</w:t>
      </w:r>
      <w:r w:rsidRPr="00F374DA">
        <w:rPr>
          <w:rFonts w:eastAsia="MS Mincho"/>
          <w:lang w:eastAsia="ja-JP"/>
        </w:rPr>
        <w:sym w:font="Symbol" w:char="F0D6"/>
      </w:r>
      <w:r w:rsidRPr="000E3645">
        <w:rPr>
          <w:rFonts w:eastAsia="MS Mincho"/>
          <w:i/>
          <w:lang w:eastAsia="ja-JP"/>
        </w:rPr>
        <w:t>Е</w:t>
      </w:r>
      <w:proofErr w:type="gramEnd"/>
      <w:r w:rsidRPr="00F374DA">
        <w:rPr>
          <w:rFonts w:eastAsia="MS Mincho"/>
          <w:lang w:eastAsia="ja-JP"/>
        </w:rPr>
        <w:t>, что позволит обеспечить надежное (в совокупности с магнитным спектрометром и адронным калориметром) ра</w:t>
      </w:r>
      <w:r>
        <w:rPr>
          <w:rFonts w:eastAsia="MS Mincho"/>
          <w:lang w:eastAsia="ja-JP"/>
        </w:rPr>
        <w:t xml:space="preserve">зделение электронов и адронов. </w:t>
      </w:r>
      <w:r>
        <w:rPr>
          <w:rFonts w:eastAsia="MS Mincho"/>
          <w:lang w:eastAsia="ja-JP"/>
        </w:rPr>
        <w:lastRenderedPageBreak/>
        <w:t xml:space="preserve">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33</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drawing>
          <wp:inline distT="0" distB="0" distL="0" distR="0" wp14:anchorId="5DC3F772" wp14:editId="41F8A742">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208" w:name="_Ref488611791"/>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33</w:t>
      </w:r>
      <w:r w:rsidR="0001688C">
        <w:rPr>
          <w:b w:val="0"/>
        </w:rPr>
        <w:fldChar w:fldCharType="end"/>
      </w:r>
      <w:bookmarkEnd w:id="208"/>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0E04BB" w:rsidRPr="000E04BB">
        <w:t xml:space="preserve">Рис.  </w:t>
      </w:r>
      <w:r w:rsidR="000E04BB" w:rsidRPr="000E04BB">
        <w:rPr>
          <w:noProof/>
        </w:rPr>
        <w:t>3</w:t>
      </w:r>
      <w:r w:rsidR="000E04BB" w:rsidRPr="000E04BB">
        <w:t>.</w:t>
      </w:r>
      <w:r w:rsidR="000E04BB" w:rsidRPr="000E04BB">
        <w:rPr>
          <w:noProof/>
        </w:rPr>
        <w:t>34</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drawing>
          <wp:inline distT="0" distB="0" distL="0" distR="0" wp14:anchorId="7B355674" wp14:editId="4842AB48">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209" w:name="_Ref488611920"/>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34</w:t>
      </w:r>
      <w:r w:rsidR="0001688C">
        <w:rPr>
          <w:b w:val="0"/>
        </w:rPr>
        <w:fldChar w:fldCharType="end"/>
      </w:r>
      <w:bookmarkEnd w:id="209"/>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lastRenderedPageBreak/>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F54EBD">
      <w:pPr>
        <w:pStyle w:val="2"/>
        <w:spacing w:after="0" w:afterAutospacing="0" w:line="276" w:lineRule="auto"/>
        <w:ind w:left="0" w:firstLine="709"/>
        <w:jc w:val="both"/>
        <w:rPr>
          <w:b w:val="0"/>
          <w:sz w:val="24"/>
          <w:szCs w:val="24"/>
        </w:rPr>
      </w:pPr>
      <w:bookmarkStart w:id="210" w:name="_Toc26282774"/>
      <w:r w:rsidRPr="00F33F8D">
        <w:rPr>
          <w:b w:val="0"/>
          <w:sz w:val="24"/>
          <w:szCs w:val="24"/>
        </w:rPr>
        <w:t>Адронный калориметр</w:t>
      </w:r>
      <w:bookmarkEnd w:id="210"/>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адронный калориметр (АК), необходимый для выработки триггера на адроны с </w:t>
      </w:r>
      <w:proofErr w:type="gramStart"/>
      <w:r w:rsidRPr="00E6050E">
        <w:rPr>
          <w:rFonts w:eastAsia="Symbol"/>
          <w:kern w:val="2"/>
          <w:lang w:eastAsia="zh-CN" w:bidi="hi-IN"/>
        </w:rPr>
        <w:t>большими</w:t>
      </w:r>
      <w:proofErr w:type="gramEnd"/>
      <w:r w:rsidRPr="00E6050E">
        <w:rPr>
          <w:rFonts w:eastAsia="Symbol"/>
          <w:kern w:val="2"/>
          <w:lang w:eastAsia="zh-CN" w:bidi="hi-IN"/>
        </w:rPr>
        <w:t xml:space="preserve"> </w:t>
      </w:r>
      <w:r w:rsidRPr="00E6050E">
        <w:rPr>
          <w:rFonts w:eastAsia="Symbol"/>
          <w:kern w:val="2"/>
          <w:lang w:val="en-US" w:eastAsia="zh-CN" w:bidi="hi-IN"/>
        </w:rPr>
        <w:t>x</w:t>
      </w:r>
      <w:r w:rsidRPr="00E6050E">
        <w:rPr>
          <w:rFonts w:eastAsia="Symbol"/>
          <w:kern w:val="2"/>
          <w:vertAlign w:val="subscript"/>
          <w:lang w:val="en-US" w:eastAsia="zh-CN" w:bidi="hi-IN"/>
        </w:rPr>
        <w:t>F</w:t>
      </w:r>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Модуль адронного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35</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proofErr w:type="gramStart"/>
      <w:r w:rsidRPr="00E6050E">
        <w:rPr>
          <w:rFonts w:eastAsia="Symbol"/>
          <w:color w:val="000000"/>
          <w:spacing w:val="7"/>
          <w:kern w:val="2"/>
          <w:vertAlign w:val="superscript"/>
          <w:lang w:eastAsia="zh-CN" w:bidi="hi-IN"/>
        </w:rPr>
        <w:t>2</w:t>
      </w:r>
      <w:proofErr w:type="gramEnd"/>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drawing>
          <wp:inline distT="0" distB="0" distL="0" distR="0" wp14:anchorId="40B1CED6" wp14:editId="0058ADE1">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211" w:name="_Ref486854345"/>
      <w:r w:rsidRPr="00E6050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35</w:t>
      </w:r>
      <w:r w:rsidR="0001688C">
        <w:rPr>
          <w:b w:val="0"/>
        </w:rPr>
        <w:fldChar w:fldCharType="end"/>
      </w:r>
      <w:bookmarkEnd w:id="211"/>
      <w:r w:rsidRPr="00E6050E">
        <w:rPr>
          <w:b w:val="0"/>
        </w:rPr>
        <w:t xml:space="preserve"> Схематическое изображение модуля адронного калориметра:  1. сцинтилляционные пластины; 2 – свинцовый поглотитель; 3- спектросместитель (</w:t>
      </w:r>
      <w:r w:rsidRPr="00E6050E">
        <w:rPr>
          <w:b w:val="0"/>
          <w:lang w:val="en-US"/>
        </w:rPr>
        <w:t>WLS</w:t>
      </w:r>
      <w:r w:rsidRPr="00E6050E">
        <w:rPr>
          <w:b w:val="0"/>
        </w:rPr>
        <w:t>); 4 – фотоумножитель</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115"/>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порядка 50 нс</w:t>
      </w:r>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proofErr w:type="spellStart"/>
      <w:r w:rsidR="00F475ED" w:rsidRPr="000E3645">
        <w:rPr>
          <w:rFonts w:eastAsia="Symbol"/>
          <w:i/>
          <w:color w:val="000000"/>
          <w:spacing w:val="5"/>
          <w:kern w:val="2"/>
          <w:lang w:val="en-US" w:eastAsia="zh-CN" w:bidi="hi-IN"/>
        </w:rPr>
        <w:t>YAlO</w:t>
      </w:r>
      <w:proofErr w:type="spellEnd"/>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proofErr w:type="gramStart"/>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w:t>
      </w:r>
      <w:proofErr w:type="gramEnd"/>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В качестве фотоприемника  используются  фотоумножители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адронный калориметр имеет общую систему мониторирования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w:t>
      </w:r>
      <w:proofErr w:type="gramStart"/>
      <w:r w:rsidRPr="00E6050E">
        <w:rPr>
          <w:rFonts w:eastAsia="Symbol"/>
          <w:color w:val="000000"/>
          <w:spacing w:val="5"/>
          <w:kern w:val="2"/>
          <w:lang w:eastAsia="zh-CN" w:bidi="hi-IN"/>
        </w:rPr>
        <w:t>волоконными</w:t>
      </w:r>
      <w:proofErr w:type="gramEnd"/>
      <w:r w:rsidRPr="00E6050E">
        <w:rPr>
          <w:rFonts w:eastAsia="Symbol"/>
          <w:color w:val="000000"/>
          <w:spacing w:val="5"/>
          <w:kern w:val="2"/>
          <w:lang w:eastAsia="zh-CN" w:bidi="hi-IN"/>
        </w:rPr>
        <w:t xml:space="preserve"> </w:t>
      </w:r>
      <w:proofErr w:type="spellStart"/>
      <w:r w:rsidRPr="00E6050E">
        <w:rPr>
          <w:rFonts w:eastAsia="Symbol"/>
          <w:color w:val="000000"/>
          <w:spacing w:val="5"/>
          <w:kern w:val="2"/>
          <w:lang w:eastAsia="zh-CN" w:bidi="hi-IN"/>
        </w:rPr>
        <w:t>световодами</w:t>
      </w:r>
      <w:proofErr w:type="spellEnd"/>
      <w:r w:rsidRPr="00E6050E">
        <w:rPr>
          <w:rFonts w:eastAsia="Symbol"/>
          <w:color w:val="000000"/>
          <w:spacing w:val="5"/>
          <w:kern w:val="2"/>
          <w:lang w:eastAsia="zh-CN" w:bidi="hi-IN"/>
        </w:rPr>
        <w:t xml:space="preserve">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proofErr w:type="gramStart"/>
      <w:r w:rsidRPr="004B1E15">
        <w:rPr>
          <w:rFonts w:eastAsia="Symbol"/>
          <w:color w:val="000000"/>
          <w:spacing w:val="5"/>
          <w:kern w:val="2"/>
          <w:lang w:eastAsia="zh-CN" w:bidi="hi-IN"/>
        </w:rPr>
        <w:t>%/</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proofErr w:type="gramEnd"/>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t xml:space="preserve">Предполагается модернизация адронных модулей на основе современной технологии </w:t>
      </w:r>
      <w:proofErr w:type="spellStart"/>
      <w:r w:rsidRPr="00E6050E">
        <w:rPr>
          <w:rFonts w:eastAsia="Symbol"/>
          <w:kern w:val="2"/>
          <w:lang w:eastAsia="zh-CN" w:bidi="hi-IN"/>
        </w:rPr>
        <w:t>светосбора</w:t>
      </w:r>
      <w:proofErr w:type="spellEnd"/>
      <w:r w:rsidRPr="00E6050E">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DD3BC2">
      <w:pPr>
        <w:pStyle w:val="2"/>
        <w:spacing w:after="0" w:afterAutospacing="0" w:line="276" w:lineRule="auto"/>
        <w:ind w:left="0" w:firstLine="709"/>
        <w:jc w:val="both"/>
        <w:rPr>
          <w:b w:val="0"/>
          <w:sz w:val="24"/>
          <w:szCs w:val="24"/>
        </w:rPr>
      </w:pPr>
      <w:bookmarkStart w:id="212" w:name="_Toc26282775"/>
      <w:r w:rsidRPr="00F33F8D">
        <w:rPr>
          <w:b w:val="0"/>
          <w:sz w:val="24"/>
          <w:szCs w:val="24"/>
        </w:rPr>
        <w:t>Система идентификации вторичных частиц</w:t>
      </w:r>
      <w:bookmarkEnd w:id="212"/>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w:t>
      </w:r>
      <w:proofErr w:type="gramStart"/>
      <w:r>
        <w:t xml:space="preserve"> </w:t>
      </w:r>
      <w:r w:rsidRPr="000E3645">
        <w:rPr>
          <w:i/>
        </w:rPr>
        <w:t>К</w:t>
      </w:r>
      <w:proofErr w:type="gramEnd"/>
      <w:r>
        <w:t>-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 xml:space="preserve">идентификация электронов будет осуществляться с помощью адронного калориметра (в сочетании </w:t>
      </w:r>
      <w:proofErr w:type="gramStart"/>
      <w:r>
        <w:t>с</w:t>
      </w:r>
      <w:proofErr w:type="gramEnd"/>
      <w:r>
        <w:t xml:space="preserve">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213" w:name="_Toc26282776"/>
      <w:r w:rsidRPr="00F33F8D">
        <w:rPr>
          <w:rFonts w:ascii="Times New Roman" w:hAnsi="Times New Roman" w:cs="Times New Roman"/>
          <w:b w:val="0"/>
          <w:sz w:val="24"/>
          <w:szCs w:val="24"/>
        </w:rPr>
        <w:t>Детектор колец черенковского излучения</w:t>
      </w:r>
      <w:bookmarkEnd w:id="213"/>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w:t>
      </w:r>
      <w:proofErr w:type="gramStart"/>
      <w:r>
        <w:t xml:space="preserve"> </w:t>
      </w:r>
      <w:r w:rsidRPr="000E3645">
        <w:rPr>
          <w:i/>
        </w:rPr>
        <w:t>К</w:t>
      </w:r>
      <w:proofErr w:type="gramEnd"/>
      <w:r>
        <w:t>-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w:t>
      </w:r>
      <w:proofErr w:type="spellStart"/>
      <w:r>
        <w:t>аэрогеля</w:t>
      </w:r>
      <w:proofErr w:type="spellEnd"/>
      <w:r>
        <w:t xml:space="preserve">. </w:t>
      </w:r>
      <w:r w:rsidRPr="00161B4A">
        <w:t>Этот метод был впервые предложен в середине 90-х годов [</w:t>
      </w:r>
      <w:r w:rsidRPr="00161B4A">
        <w:endnoteReference w:id="116"/>
      </w:r>
      <w:r w:rsidRPr="00161B4A">
        <w:t xml:space="preserve">]. </w:t>
      </w:r>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0E04BB" w:rsidRPr="000E04BB">
        <w:t xml:space="preserve">Рис.  </w:t>
      </w:r>
      <w:r w:rsidR="000E04BB" w:rsidRPr="000E04BB">
        <w:rPr>
          <w:noProof/>
        </w:rPr>
        <w:t>3</w:t>
      </w:r>
      <w:r w:rsidR="000E04BB" w:rsidRPr="000E04BB">
        <w:t>.</w:t>
      </w:r>
      <w:r w:rsidR="000E04BB" w:rsidRPr="000E04BB">
        <w:rPr>
          <w:noProof/>
        </w:rPr>
        <w:t>36</w:t>
      </w:r>
      <w:r>
        <w:fldChar w:fldCharType="end"/>
      </w:r>
      <w:r>
        <w:t xml:space="preserve">. В детекторе предлагается использовать несколько слоев </w:t>
      </w:r>
      <w:proofErr w:type="spellStart"/>
      <w:r>
        <w:t>аэрогеля</w:t>
      </w:r>
      <w:proofErr w:type="spellEnd"/>
      <w:r>
        <w:t xml:space="preserve">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DD3BC2">
            <w:pPr>
              <w:spacing w:line="276" w:lineRule="auto"/>
              <w:jc w:val="center"/>
            </w:pPr>
            <w:r>
              <w:rPr>
                <w:noProof/>
              </w:rPr>
              <w:drawing>
                <wp:inline distT="0" distB="0" distL="0" distR="0" wp14:anchorId="651344D0" wp14:editId="2F43C29F">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DD3BC2">
            <w:pPr>
              <w:spacing w:line="276" w:lineRule="auto"/>
              <w:jc w:val="center"/>
            </w:pPr>
            <w:r>
              <w:rPr>
                <w:noProof/>
              </w:rPr>
              <w:drawing>
                <wp:inline distT="0" distB="0" distL="0" distR="0" wp14:anchorId="558E1491" wp14:editId="46B7F177">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214" w:name="_Ref488613757"/>
      <w:r w:rsidRPr="00161B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36</w:t>
      </w:r>
      <w:r w:rsidR="0001688C">
        <w:rPr>
          <w:b w:val="0"/>
        </w:rPr>
        <w:fldChar w:fldCharType="end"/>
      </w:r>
      <w:bookmarkEnd w:id="214"/>
      <w:r w:rsidRPr="00161B4A">
        <w:rPr>
          <w:b w:val="0"/>
        </w:rPr>
        <w:t xml:space="preserve"> Принцип фокусирования (слева) и принципиальная схе</w:t>
      </w:r>
      <w:r w:rsidR="00DD3BC2">
        <w:rPr>
          <w:b w:val="0"/>
        </w:rPr>
        <w:t xml:space="preserve">ма детектора на основе </w:t>
      </w:r>
      <w:proofErr w:type="spellStart"/>
      <w:r w:rsidR="00DD3BC2">
        <w:rPr>
          <w:b w:val="0"/>
        </w:rPr>
        <w:t>аэрогеля</w:t>
      </w:r>
      <w:proofErr w:type="spellEnd"/>
    </w:p>
    <w:p w:rsidR="00161B4A" w:rsidRPr="00161B4A" w:rsidRDefault="00161B4A" w:rsidP="00161B4A">
      <w:pPr>
        <w:spacing w:line="276" w:lineRule="auto"/>
        <w:ind w:firstLine="709"/>
        <w:jc w:val="both"/>
      </w:pPr>
      <w:r>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0E04BB" w:rsidRPr="000E04BB">
        <w:t xml:space="preserve">Рис.  </w:t>
      </w:r>
      <w:r w:rsidR="000E04BB" w:rsidRPr="000E04BB">
        <w:rPr>
          <w:noProof/>
        </w:rPr>
        <w:t>3</w:t>
      </w:r>
      <w:r w:rsidR="000E04BB" w:rsidRPr="000E04BB">
        <w:t>.</w:t>
      </w:r>
      <w:r w:rsidR="000E04BB" w:rsidRPr="000E04BB">
        <w:rPr>
          <w:noProof/>
        </w:rPr>
        <w:t>37</w:t>
      </w:r>
      <w:r w:rsidRPr="00161B4A">
        <w:fldChar w:fldCharType="end"/>
      </w:r>
      <w:r w:rsidRPr="00161B4A">
        <w:t>).</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632E51">
        <w:trPr>
          <w:jc w:val="center"/>
        </w:trPr>
        <w:tc>
          <w:tcPr>
            <w:tcW w:w="4785" w:type="dxa"/>
          </w:tcPr>
          <w:p w:rsidR="00161B4A" w:rsidRDefault="00161B4A" w:rsidP="00161B4A">
            <w:pPr>
              <w:spacing w:line="276" w:lineRule="auto"/>
              <w:jc w:val="center"/>
              <w:rPr>
                <w:lang w:val="en-US"/>
              </w:rPr>
            </w:pPr>
            <w:r>
              <w:rPr>
                <w:noProof/>
              </w:rPr>
              <w:lastRenderedPageBreak/>
              <w:drawing>
                <wp:inline distT="0" distB="0" distL="0" distR="0" wp14:anchorId="19B74690" wp14:editId="271ABE1B">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47FBE9B3" wp14:editId="26415457">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215" w:name="_Ref488614436"/>
      <w:r w:rsidRPr="00161B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37</w:t>
      </w:r>
      <w:r w:rsidR="0001688C">
        <w:rPr>
          <w:b w:val="0"/>
        </w:rPr>
        <w:fldChar w:fldCharType="end"/>
      </w:r>
      <w:bookmarkEnd w:id="215"/>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216" w:name="_Toc26282777"/>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216"/>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ости и времени пролета состоит из трех годоскопов</w:t>
      </w:r>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proofErr w:type="gramStart"/>
      <w:r w:rsidRPr="001F1771">
        <w:rPr>
          <w:rFonts w:eastAsia="MS Mincho"/>
          <w:vertAlign w:val="superscript"/>
          <w:lang w:eastAsia="ja-JP"/>
        </w:rPr>
        <w:t>2</w:t>
      </w:r>
      <w:proofErr w:type="gramEnd"/>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38</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t>Они состоят из сцинтилляционных вертикальных полос шириной 5</w:t>
      </w:r>
      <w:r w:rsidR="00632E51">
        <w:rPr>
          <w:rFonts w:eastAsia="MS Mincho"/>
          <w:lang w:eastAsia="ja-JP"/>
        </w:rPr>
        <w:t xml:space="preserve"> </w:t>
      </w:r>
      <w:r w:rsidRPr="001F1771">
        <w:rPr>
          <w:rFonts w:eastAsia="MS Mincho"/>
          <w:lang w:eastAsia="ja-JP"/>
        </w:rPr>
        <w:t>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proofErr w:type="spellStart"/>
      <w:r w:rsidRPr="001F1771">
        <w:rPr>
          <w:rFonts w:eastAsia="MS Mincho"/>
          <w:lang w:eastAsia="ja-JP"/>
        </w:rPr>
        <w:t>пк</w:t>
      </w:r>
      <w:r>
        <w:rPr>
          <w:rFonts w:eastAsia="MS Mincho"/>
          <w:lang w:eastAsia="ja-JP"/>
        </w:rPr>
        <w:t>с</w:t>
      </w:r>
      <w:proofErr w:type="spellEnd"/>
      <w:r>
        <w:rPr>
          <w:rFonts w:eastAsia="MS Mincho"/>
          <w:lang w:eastAsia="ja-JP"/>
        </w:rPr>
        <w:t xml:space="preserve">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334D5F0E" wp14:editId="3A446092">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6C399BA0" wp14:editId="79143A1D">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217" w:name="_Ref48861562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38</w:t>
      </w:r>
      <w:r w:rsidR="0001688C">
        <w:rPr>
          <w:b w:val="0"/>
        </w:rPr>
        <w:fldChar w:fldCharType="end"/>
      </w:r>
      <w:bookmarkEnd w:id="217"/>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proofErr w:type="gramStart"/>
      <w:r w:rsidRPr="001F1771">
        <w:rPr>
          <w:rFonts w:eastAsia="MS Mincho"/>
          <w:b w:val="0"/>
          <w:vertAlign w:val="superscript"/>
          <w:lang w:eastAsia="ja-JP"/>
        </w:rPr>
        <w:t>2</w:t>
      </w:r>
      <w:proofErr w:type="gramEnd"/>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r w:rsidRPr="001F1771">
        <w:rPr>
          <w:rFonts w:eastAsia="MS Mincho"/>
          <w:lang w:eastAsia="ja-JP"/>
        </w:rPr>
        <w:t>Годоскоп ТОФ Н</w:t>
      </w:r>
      <w:proofErr w:type="gramStart"/>
      <w:r w:rsidRPr="001F1771">
        <w:rPr>
          <w:rFonts w:eastAsia="MS Mincho"/>
          <w:lang w:eastAsia="ja-JP"/>
        </w:rPr>
        <w:t>1</w:t>
      </w:r>
      <w:proofErr w:type="gramEnd"/>
      <w:r w:rsidRPr="001F1771">
        <w:rPr>
          <w:rFonts w:eastAsia="MS Mincho"/>
          <w:lang w:eastAsia="ja-JP"/>
        </w:rPr>
        <w:t xml:space="preserve">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sidRPr="001F1771">
        <w:rPr>
          <w:rFonts w:eastAsia="MS Mincho"/>
          <w:lang w:eastAsia="ja-JP"/>
        </w:rPr>
        <w:lastRenderedPageBreak/>
        <w:t>Годоскоп ТОФ Н</w:t>
      </w:r>
      <w:proofErr w:type="gramStart"/>
      <w:r w:rsidRPr="001F1771">
        <w:rPr>
          <w:rFonts w:eastAsia="MS Mincho"/>
          <w:lang w:eastAsia="ja-JP"/>
        </w:rPr>
        <w:t>2</w:t>
      </w:r>
      <w:proofErr w:type="gramEnd"/>
      <w:r w:rsidRPr="001F1771">
        <w:rPr>
          <w:rFonts w:eastAsia="MS Mincho"/>
          <w:lang w:eastAsia="ja-JP"/>
        </w:rPr>
        <w:t xml:space="preserve">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sidR="00BE4E4C">
        <w:rPr>
          <w:rFonts w:eastAsia="MS Mincho"/>
          <w:lang w:eastAsia="ja-JP"/>
        </w:rPr>
        <w:t xml:space="preserve"> длин</w:t>
      </w:r>
      <w:r>
        <w:rPr>
          <w:rFonts w:eastAsia="MS Mincho"/>
          <w:lang w:eastAsia="ja-JP"/>
        </w:rPr>
        <w:t xml:space="preserve">ой 100 см и общим числом </w:t>
      </w:r>
      <w:r w:rsidRPr="001F1771">
        <w:rPr>
          <w:rFonts w:eastAsia="MS Mincho"/>
          <w:lang w:eastAsia="ja-JP"/>
        </w:rPr>
        <w:t>46</w:t>
      </w:r>
      <w:r w:rsidR="00632E51">
        <w:rPr>
          <w:rFonts w:eastAsia="MS Mincho"/>
          <w:lang w:eastAsia="ja-JP"/>
        </w:rPr>
        <w:t xml:space="preserve"> </w:t>
      </w:r>
      <w:proofErr w:type="spellStart"/>
      <w:r w:rsidRPr="001F1771">
        <w:rPr>
          <w:rFonts w:eastAsia="MS Mincho"/>
          <w:lang w:eastAsia="ja-JP"/>
        </w:rPr>
        <w:t>шт</w:t>
      </w:r>
      <w:proofErr w:type="spellEnd"/>
      <w:r w:rsidRPr="001F1771">
        <w:rPr>
          <w:rFonts w:eastAsia="MS Mincho"/>
          <w:lang w:eastAsia="ja-JP"/>
        </w:rPr>
        <w:t>,</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годоскопа нужны, прежде </w:t>
      </w:r>
      <w:r w:rsidR="00BE4E4C">
        <w:rPr>
          <w:rFonts w:eastAsia="MS Mincho"/>
          <w:lang w:eastAsia="ja-JP"/>
        </w:rPr>
        <w:t>всего,</w:t>
      </w:r>
      <w:r>
        <w:rPr>
          <w:rFonts w:eastAsia="MS Mincho"/>
          <w:lang w:eastAsia="ja-JP"/>
        </w:rPr>
        <w:t xml:space="preserve"> как детекторы множественности.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w:t>
      </w:r>
      <w:r w:rsidR="00632E51">
        <w:rPr>
          <w:rFonts w:eastAsia="MS Mincho"/>
          <w:lang w:eastAsia="ja-JP"/>
        </w:rPr>
        <w:t xml:space="preserve"> </w:t>
      </w:r>
      <w:r w:rsidRPr="001F1771">
        <w:rPr>
          <w:rFonts w:eastAsia="MS Mincho"/>
          <w:lang w:eastAsia="ja-JP"/>
        </w:rPr>
        <w:t>мм</w:t>
      </w:r>
      <w:r>
        <w:rPr>
          <w:rFonts w:eastAsia="MS Mincho"/>
          <w:lang w:eastAsia="ja-JP"/>
        </w:rPr>
        <w:t xml:space="preserve"> </w:t>
      </w:r>
      <w:r w:rsidRPr="001F1771">
        <w:rPr>
          <w:rFonts w:eastAsia="MS Mincho"/>
          <w:lang w:eastAsia="ja-JP"/>
        </w:rPr>
        <w:t>(или 20</w:t>
      </w:r>
      <w:r w:rsidR="00632E51">
        <w:rPr>
          <w:rFonts w:eastAsia="MS Mincho"/>
          <w:lang w:eastAsia="ja-JP"/>
        </w:rPr>
        <w:t xml:space="preserve"> </w:t>
      </w:r>
      <w:r w:rsidRPr="001F1771">
        <w:rPr>
          <w:rFonts w:eastAsia="MS Mincho"/>
          <w:lang w:eastAsia="ja-JP"/>
        </w:rPr>
        <w:t>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w:t>
      </w:r>
      <w:proofErr w:type="gramStart"/>
      <w:r w:rsidRPr="001F1771">
        <w:rPr>
          <w:rFonts w:eastAsia="MS Mincho"/>
          <w:lang w:eastAsia="ja-JP"/>
        </w:rPr>
        <w:t>2</w:t>
      </w:r>
      <w:proofErr w:type="gramEnd"/>
      <w:r w:rsidRPr="001F1771">
        <w:rPr>
          <w:rFonts w:eastAsia="MS Mincho"/>
          <w:lang w:eastAsia="ja-JP"/>
        </w:rPr>
        <w:t>.5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годоскоп (Н3) </w:t>
      </w:r>
      <w:r w:rsidR="00632E51">
        <w:rPr>
          <w:rFonts w:eastAsia="MS Mincho"/>
          <w:lang w:eastAsia="ja-JP"/>
        </w:rPr>
        <w:t>предполагается использовать</w:t>
      </w:r>
      <w:r w:rsidRPr="001F1771">
        <w:rPr>
          <w:rFonts w:eastAsia="MS Mincho"/>
          <w:lang w:eastAsia="ja-JP"/>
        </w:rPr>
        <w:t xml:space="preserve"> для идентификации частиц по времени пролета и </w:t>
      </w:r>
      <w:r w:rsidR="00BE4E4C">
        <w:rPr>
          <w:rFonts w:eastAsia="MS Mincho"/>
          <w:lang w:eastAsia="ja-JP"/>
        </w:rPr>
        <w:t>должен</w:t>
      </w:r>
      <w:r w:rsidR="00632E51">
        <w:rPr>
          <w:rFonts w:eastAsia="MS Mincho"/>
          <w:lang w:eastAsia="ja-JP"/>
        </w:rPr>
        <w:t xml:space="preserve"> име</w:t>
      </w:r>
      <w:r w:rsidRPr="001F1771">
        <w:rPr>
          <w:rFonts w:eastAsia="MS Mincho"/>
          <w:lang w:eastAsia="ja-JP"/>
        </w:rPr>
        <w:t>т</w:t>
      </w:r>
      <w:r w:rsidR="00632E51">
        <w:rPr>
          <w:rFonts w:eastAsia="MS Mincho"/>
          <w:lang w:eastAsia="ja-JP"/>
        </w:rPr>
        <w:t>ь</w:t>
      </w:r>
      <w:r w:rsidRPr="001F1771">
        <w:rPr>
          <w:rFonts w:eastAsia="MS Mincho"/>
          <w:lang w:eastAsia="ja-JP"/>
        </w:rPr>
        <w:t xml:space="preserve">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218" w:name="_Toc26282778"/>
      <w:r w:rsidRPr="00F33F8D">
        <w:rPr>
          <w:rFonts w:ascii="Times New Roman" w:hAnsi="Times New Roman" w:cs="Times New Roman"/>
          <w:b w:val="0"/>
          <w:sz w:val="24"/>
          <w:szCs w:val="24"/>
        </w:rPr>
        <w:t>Мюонный детектор</w:t>
      </w:r>
      <w:bookmarkEnd w:id="218"/>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Данный детектор является необходимым при исследовании состояний чармония.</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mc:AlternateContent>
          <mc:Choice Requires="wps">
            <w:drawing>
              <wp:anchor distT="0" distB="0" distL="114935" distR="0" simplePos="0" relativeHeight="251677696" behindDoc="0" locked="0" layoutInCell="1" allowOverlap="1" wp14:anchorId="18066772" wp14:editId="48BB2C19">
                <wp:simplePos x="0" y="0"/>
                <wp:positionH relativeFrom="page">
                  <wp:posOffset>4143375</wp:posOffset>
                </wp:positionH>
                <wp:positionV relativeFrom="paragraph">
                  <wp:posOffset>53975</wp:posOffset>
                </wp:positionV>
                <wp:extent cx="2693670" cy="3552825"/>
                <wp:effectExtent l="0" t="0" r="0" b="952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552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0E04BB">
                              <w:tc>
                                <w:tcPr>
                                  <w:tcW w:w="4248" w:type="dxa"/>
                                </w:tcPr>
                                <w:p w:rsidR="000E04BB" w:rsidRDefault="000E04BB" w:rsidP="00597354">
                                  <w:pPr>
                                    <w:pStyle w:val="ab"/>
                                    <w:keepNext/>
                                  </w:pPr>
                                  <w:r>
                                    <w:rPr>
                                      <w:rFonts w:eastAsia="Liberation Serif" w:cs="Liberation Serif"/>
                                    </w:rPr>
                                    <w:t xml:space="preserve">              </w:t>
                                  </w:r>
                                  <w:r>
                                    <w:rPr>
                                      <w:noProof/>
                                      <w:sz w:val="20"/>
                                      <w:szCs w:val="20"/>
                                    </w:rPr>
                                    <w:drawing>
                                      <wp:inline distT="0" distB="0" distL="0" distR="0" wp14:anchorId="1034015D" wp14:editId="3624FB04">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0E04BB" w:rsidRPr="00597354" w:rsidRDefault="000E04BB" w:rsidP="00597354">
                                  <w:pPr>
                                    <w:pStyle w:val="ae"/>
                                    <w:jc w:val="both"/>
                                    <w:rPr>
                                      <w:b w:val="0"/>
                                    </w:rPr>
                                  </w:pPr>
                                  <w:bookmarkStart w:id="219"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39</w:t>
                                  </w:r>
                                  <w:r>
                                    <w:rPr>
                                      <w:b w:val="0"/>
                                    </w:rPr>
                                    <w:fldChar w:fldCharType="end"/>
                                  </w:r>
                                  <w:bookmarkEnd w:id="219"/>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0E04BB" w:rsidRDefault="000E04BB">
                                  <w:pPr>
                                    <w:suppressAutoHyphens/>
                                    <w:spacing w:line="274" w:lineRule="exact"/>
                                    <w:jc w:val="both"/>
                                    <w:rPr>
                                      <w:rFonts w:ascii="Liberation Serif" w:eastAsia="Symbol" w:hAnsi="Liberation Serif" w:cs="Symbol"/>
                                      <w:kern w:val="2"/>
                                      <w:sz w:val="20"/>
                                      <w:szCs w:val="20"/>
                                      <w:lang w:eastAsia="zh-CN" w:bidi="hi-IN"/>
                                    </w:rPr>
                                  </w:pPr>
                                </w:p>
                              </w:tc>
                            </w:tr>
                          </w:tbl>
                          <w:p w:rsidR="000E04BB" w:rsidRDefault="000E04BB"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62" type="#_x0000_t202" style="position:absolute;left:0;text-align:left;margin-left:326.25pt;margin-top:4.25pt;width:212.1pt;height:279.75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0E04BB">
                        <w:tc>
                          <w:tcPr>
                            <w:tcW w:w="4248" w:type="dxa"/>
                          </w:tcPr>
                          <w:p w:rsidR="000E04BB" w:rsidRDefault="000E04BB" w:rsidP="00597354">
                            <w:pPr>
                              <w:pStyle w:val="ab"/>
                              <w:keepNext/>
                            </w:pPr>
                            <w:r>
                              <w:rPr>
                                <w:rFonts w:eastAsia="Liberation Serif" w:cs="Liberation Serif"/>
                              </w:rPr>
                              <w:t xml:space="preserve">              </w:t>
                            </w:r>
                            <w:r>
                              <w:rPr>
                                <w:noProof/>
                                <w:sz w:val="20"/>
                                <w:szCs w:val="20"/>
                              </w:rPr>
                              <w:drawing>
                                <wp:inline distT="0" distB="0" distL="0" distR="0" wp14:anchorId="1034015D" wp14:editId="3624FB04">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0E04BB" w:rsidRPr="00597354" w:rsidRDefault="000E04BB" w:rsidP="00597354">
                            <w:pPr>
                              <w:pStyle w:val="ae"/>
                              <w:jc w:val="both"/>
                              <w:rPr>
                                <w:b w:val="0"/>
                              </w:rPr>
                            </w:pPr>
                            <w:bookmarkStart w:id="220"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39</w:t>
                            </w:r>
                            <w:r>
                              <w:rPr>
                                <w:b w:val="0"/>
                              </w:rPr>
                              <w:fldChar w:fldCharType="end"/>
                            </w:r>
                            <w:bookmarkEnd w:id="220"/>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0E04BB" w:rsidRDefault="000E04BB">
                            <w:pPr>
                              <w:suppressAutoHyphens/>
                              <w:spacing w:line="274" w:lineRule="exact"/>
                              <w:jc w:val="both"/>
                              <w:rPr>
                                <w:rFonts w:ascii="Liberation Serif" w:eastAsia="Symbol" w:hAnsi="Liberation Serif" w:cs="Symbol"/>
                                <w:kern w:val="2"/>
                                <w:sz w:val="20"/>
                                <w:szCs w:val="20"/>
                                <w:lang w:eastAsia="zh-CN" w:bidi="hi-IN"/>
                              </w:rPr>
                            </w:pPr>
                          </w:p>
                        </w:tc>
                      </w:tr>
                    </w:tbl>
                    <w:p w:rsidR="000E04BB" w:rsidRDefault="000E04BB"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0E04BB" w:rsidRPr="000E04BB">
        <w:t xml:space="preserve">Рис.  </w:t>
      </w:r>
      <w:r w:rsidR="000E04BB" w:rsidRPr="000E04BB">
        <w:rPr>
          <w:noProof/>
        </w:rPr>
        <w:t>3</w:t>
      </w:r>
      <w:r w:rsidR="000E04BB" w:rsidRPr="000E04BB">
        <w:t>.</w:t>
      </w:r>
      <w:r w:rsidR="000E04BB" w:rsidRPr="000E04BB">
        <w:rPr>
          <w:noProof/>
        </w:rPr>
        <w:t>39</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117"/>
      </w:r>
      <w:r w:rsidR="009E5477" w:rsidRPr="001A0239">
        <w:rPr>
          <w:rFonts w:eastAsia="Symbol"/>
          <w:kern w:val="2"/>
          <w:lang w:eastAsia="zh-CN" w:bidi="hi-IN"/>
        </w:rPr>
        <w:t>]</w:t>
      </w:r>
      <w:r w:rsidR="005A7ACD" w:rsidRPr="005A7ACD">
        <w:rPr>
          <w:rFonts w:eastAsia="Symbol"/>
          <w:kern w:val="2"/>
          <w:lang w:eastAsia="zh-CN" w:bidi="hi-IN"/>
        </w:rPr>
        <w:t xml:space="preserve">. </w:t>
      </w:r>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2602E1" w:rsidRDefault="002376D7" w:rsidP="00632E51">
      <w:pPr>
        <w:pStyle w:val="2"/>
        <w:spacing w:after="0" w:afterAutospacing="0" w:line="276" w:lineRule="auto"/>
        <w:ind w:left="0" w:firstLine="709"/>
        <w:jc w:val="both"/>
        <w:rPr>
          <w:b w:val="0"/>
          <w:sz w:val="24"/>
          <w:szCs w:val="24"/>
        </w:rPr>
      </w:pPr>
      <w:bookmarkStart w:id="221" w:name="_Toc26282779"/>
      <w:r w:rsidRPr="002602E1">
        <w:rPr>
          <w:b w:val="0"/>
          <w:sz w:val="24"/>
          <w:szCs w:val="24"/>
        </w:rPr>
        <w:t>Триггер, система сбора данных и р</w:t>
      </w:r>
      <w:r w:rsidR="00AC3D64" w:rsidRPr="002602E1">
        <w:rPr>
          <w:b w:val="0"/>
          <w:sz w:val="24"/>
          <w:szCs w:val="24"/>
        </w:rPr>
        <w:t>егистрирующая электроника</w:t>
      </w:r>
      <w:bookmarkEnd w:id="221"/>
      <w:r w:rsidR="00D21D51" w:rsidRPr="002602E1">
        <w:rPr>
          <w:b w:val="0"/>
          <w:sz w:val="24"/>
          <w:szCs w:val="24"/>
        </w:rPr>
        <w:t xml:space="preserve"> </w:t>
      </w:r>
    </w:p>
    <w:p w:rsidR="00F374DA" w:rsidRPr="002602E1" w:rsidRDefault="00F374DA" w:rsidP="00632E51">
      <w:pPr>
        <w:pStyle w:val="3"/>
        <w:spacing w:before="0" w:after="0" w:line="276" w:lineRule="auto"/>
        <w:ind w:left="0" w:firstLine="709"/>
        <w:jc w:val="both"/>
        <w:rPr>
          <w:rFonts w:ascii="Times New Roman" w:eastAsia="MS Mincho" w:hAnsi="Times New Roman" w:cs="Times New Roman"/>
          <w:b w:val="0"/>
          <w:noProof/>
          <w:sz w:val="24"/>
          <w:szCs w:val="24"/>
        </w:rPr>
      </w:pPr>
      <w:bookmarkStart w:id="222" w:name="_Toc26282780"/>
      <w:r w:rsidRPr="002602E1">
        <w:rPr>
          <w:rFonts w:ascii="Times New Roman" w:eastAsia="MS Mincho" w:hAnsi="Times New Roman" w:cs="Times New Roman"/>
          <w:b w:val="0"/>
          <w:noProof/>
          <w:sz w:val="24"/>
          <w:szCs w:val="24"/>
        </w:rPr>
        <w:t>Триггер.</w:t>
      </w:r>
      <w:bookmarkEnd w:id="222"/>
    </w:p>
    <w:p w:rsidR="00F374DA" w:rsidRDefault="00F374DA" w:rsidP="002376D7">
      <w:pPr>
        <w:spacing w:line="276" w:lineRule="auto"/>
        <w:ind w:firstLine="709"/>
        <w:jc w:val="both"/>
        <w:rPr>
          <w:rFonts w:eastAsia="MS Mincho"/>
          <w:lang w:eastAsia="ja-JP"/>
        </w:rPr>
      </w:pPr>
      <w:r w:rsidRPr="002376D7">
        <w:rPr>
          <w:rFonts w:eastAsia="MS Mincho"/>
          <w:lang w:eastAsia="ja-JP"/>
        </w:rPr>
        <w:t xml:space="preserve">В </w:t>
      </w:r>
      <w:r w:rsidR="004D4CD7">
        <w:rPr>
          <w:rFonts w:eastAsia="MS Mincho"/>
          <w:lang w:eastAsia="ja-JP"/>
        </w:rPr>
        <w:t xml:space="preserve">настоящее время в </w:t>
      </w:r>
      <w:r w:rsidRPr="002376D7">
        <w:rPr>
          <w:rFonts w:eastAsia="MS Mincho"/>
          <w:lang w:eastAsia="ja-JP"/>
        </w:rPr>
        <w:t xml:space="preserve">эксперименте СПАСЧАРМ </w:t>
      </w:r>
      <w:r w:rsidR="004D4CD7">
        <w:rPr>
          <w:rFonts w:eastAsia="MS Mincho"/>
          <w:lang w:eastAsia="ja-JP"/>
        </w:rPr>
        <w:t>на канале 14 основны</w:t>
      </w:r>
      <w:r w:rsidRPr="002376D7">
        <w:rPr>
          <w:rFonts w:eastAsia="MS Mincho"/>
          <w:lang w:eastAsia="ja-JP"/>
        </w:rPr>
        <w:t xml:space="preserve">м триггером </w:t>
      </w:r>
      <w:r w:rsidR="004D4CD7">
        <w:rPr>
          <w:rFonts w:eastAsia="MS Mincho"/>
          <w:lang w:eastAsia="ja-JP"/>
        </w:rPr>
        <w:t xml:space="preserve">является </w:t>
      </w:r>
      <w:r w:rsidRPr="002376D7">
        <w:rPr>
          <w:rFonts w:eastAsia="MS Mincho"/>
          <w:lang w:eastAsia="ja-JP"/>
        </w:rPr>
        <w:t>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w:t>
      </w:r>
      <w:proofErr w:type="spellStart"/>
      <w:r w:rsidRPr="002376D7">
        <w:rPr>
          <w:rFonts w:eastAsia="MS Mincho"/>
          <w:lang w:eastAsia="ja-JP"/>
        </w:rPr>
        <w:t>антисовпадении</w:t>
      </w:r>
      <w:proofErr w:type="spellEnd"/>
      <w:r w:rsidRPr="002376D7">
        <w:rPr>
          <w:rFonts w:eastAsia="MS Mincho"/>
          <w:lang w:eastAsia="ja-JP"/>
        </w:rPr>
        <w:t xml:space="preserve">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40</w:t>
      </w:r>
      <w:r w:rsidR="001F1771" w:rsidRPr="001F1771">
        <w:rPr>
          <w:rFonts w:eastAsia="MS Mincho"/>
          <w:lang w:eastAsia="ja-JP"/>
        </w:rPr>
        <w:fldChar w:fldCharType="end"/>
      </w:r>
      <w:r w:rsidRPr="002376D7">
        <w:rPr>
          <w:rFonts w:eastAsia="MS Mincho"/>
          <w:lang w:eastAsia="ja-JP"/>
        </w:rPr>
        <w:t xml:space="preserve">). </w:t>
      </w:r>
      <w:r w:rsidR="008B42B7">
        <w:rPr>
          <w:rFonts w:eastAsia="MS Mincho"/>
          <w:lang w:eastAsia="ja-JP"/>
        </w:rPr>
        <w:t xml:space="preserve"> </w:t>
      </w:r>
      <w:r w:rsidR="006B44ED">
        <w:rPr>
          <w:rFonts w:eastAsia="MS Mincho"/>
          <w:lang w:eastAsia="ja-JP"/>
        </w:rPr>
        <w:t xml:space="preserve">  </w:t>
      </w:r>
    </w:p>
    <w:p w:rsidR="004D4CD7" w:rsidRPr="002376D7" w:rsidRDefault="004D4CD7" w:rsidP="002376D7">
      <w:pPr>
        <w:spacing w:line="276" w:lineRule="auto"/>
        <w:ind w:firstLine="709"/>
        <w:jc w:val="both"/>
        <w:rPr>
          <w:rFonts w:eastAsia="MS Mincho"/>
          <w:noProof/>
        </w:rPr>
      </w:pPr>
    </w:p>
    <w:p w:rsidR="00F374DA" w:rsidRDefault="004D4CD7" w:rsidP="004D4CD7">
      <w:pPr>
        <w:spacing w:line="276" w:lineRule="auto"/>
        <w:jc w:val="center"/>
        <w:rPr>
          <w:rFonts w:eastAsia="MS Mincho"/>
          <w:lang w:eastAsia="ja-JP"/>
        </w:rPr>
      </w:pPr>
      <w:r w:rsidRPr="004D4CD7">
        <w:rPr>
          <w:rFonts w:eastAsia="MS Mincho"/>
          <w:noProof/>
        </w:rPr>
        <w:lastRenderedPageBreak/>
        <w:drawing>
          <wp:inline distT="0" distB="0" distL="0" distR="0" wp14:anchorId="4F9790F3" wp14:editId="04A09A44">
            <wp:extent cx="4026090" cy="1407434"/>
            <wp:effectExtent l="0" t="0" r="0" b="254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026275" cy="1407499"/>
                    </a:xfrm>
                    <a:prstGeom prst="rect">
                      <a:avLst/>
                    </a:prstGeom>
                    <a:noFill/>
                    <a:ln>
                      <a:noFill/>
                    </a:ln>
                  </pic:spPr>
                </pic:pic>
              </a:graphicData>
            </a:graphic>
          </wp:inline>
        </w:drawing>
      </w:r>
    </w:p>
    <w:p w:rsidR="001F1771" w:rsidRDefault="001F1771" w:rsidP="001F1771">
      <w:pPr>
        <w:spacing w:line="276" w:lineRule="auto"/>
        <w:jc w:val="both"/>
        <w:rPr>
          <w:rFonts w:eastAsia="MS Mincho"/>
          <w:lang w:eastAsia="ja-JP"/>
        </w:rPr>
      </w:pPr>
    </w:p>
    <w:p w:rsidR="002376D7" w:rsidRDefault="001F1771" w:rsidP="001F1771">
      <w:pPr>
        <w:pStyle w:val="ae"/>
        <w:jc w:val="center"/>
        <w:rPr>
          <w:b w:val="0"/>
        </w:rPr>
      </w:pPr>
      <w:bookmarkStart w:id="223" w:name="_Ref488616338"/>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40</w:t>
      </w:r>
      <w:r w:rsidR="0001688C">
        <w:rPr>
          <w:b w:val="0"/>
        </w:rPr>
        <w:fldChar w:fldCharType="end"/>
      </w:r>
      <w:bookmarkEnd w:id="223"/>
      <w:r w:rsidRPr="001F1771">
        <w:rPr>
          <w:b w:val="0"/>
        </w:rPr>
        <w:t xml:space="preserve"> </w:t>
      </w:r>
      <w:r w:rsidR="004D4CD7">
        <w:rPr>
          <w:b w:val="0"/>
        </w:rPr>
        <w:t xml:space="preserve">Схема </w:t>
      </w:r>
      <w:r w:rsidRPr="001F1771">
        <w:rPr>
          <w:b w:val="0"/>
        </w:rPr>
        <w:t xml:space="preserve">триггера </w:t>
      </w:r>
      <w:r w:rsidR="004D4CD7">
        <w:rPr>
          <w:b w:val="0"/>
        </w:rPr>
        <w:t>установки</w:t>
      </w:r>
    </w:p>
    <w:p w:rsidR="004D4CD7" w:rsidRDefault="004D4CD7" w:rsidP="004D4CD7">
      <w:pPr>
        <w:rPr>
          <w:rFonts w:eastAsia="MS Mincho"/>
        </w:rPr>
      </w:pPr>
    </w:p>
    <w:p w:rsidR="00F70EF3" w:rsidRDefault="006B44ED" w:rsidP="008B42B7">
      <w:pPr>
        <w:spacing w:line="276" w:lineRule="auto"/>
        <w:ind w:firstLine="709"/>
        <w:jc w:val="both"/>
        <w:rPr>
          <w:rFonts w:eastAsia="MS Mincho"/>
          <w:lang w:eastAsia="ja-JP"/>
        </w:rPr>
      </w:pPr>
      <w:r>
        <w:rPr>
          <w:rFonts w:eastAsia="MS Mincho"/>
          <w:lang w:eastAsia="ja-JP"/>
        </w:rPr>
        <w:t>В настоящее время с</w:t>
      </w:r>
      <w:r w:rsidR="004D4CD7" w:rsidRPr="002376D7">
        <w:rPr>
          <w:rFonts w:eastAsia="MS Mincho"/>
          <w:lang w:eastAsia="ja-JP"/>
        </w:rPr>
        <w:t xml:space="preserve">истема сбора данных СПАСЧАРМ </w:t>
      </w:r>
      <w:r>
        <w:rPr>
          <w:rFonts w:eastAsia="MS Mincho"/>
          <w:lang w:eastAsia="ja-JP"/>
        </w:rPr>
        <w:t xml:space="preserve">реализована </w:t>
      </w:r>
      <w:r w:rsidR="004D4CD7" w:rsidRPr="002376D7">
        <w:rPr>
          <w:rFonts w:eastAsia="MS Mincho"/>
          <w:lang w:eastAsia="ja-JP"/>
        </w:rPr>
        <w:t xml:space="preserve">на основе модулей электроники в стандарте ЕвроМИСС </w:t>
      </w:r>
      <w:r>
        <w:rPr>
          <w:rFonts w:eastAsia="MS Mincho"/>
          <w:lang w:eastAsia="ja-JP"/>
        </w:rPr>
        <w:t>и позволяе</w:t>
      </w:r>
      <w:r w:rsidR="00D12A54">
        <w:rPr>
          <w:rFonts w:eastAsia="MS Mincho"/>
          <w:lang w:eastAsia="ja-JP"/>
        </w:rPr>
        <w:t>т регистрировать до 75</w:t>
      </w:r>
      <w:r w:rsidR="004D4CD7" w:rsidRPr="002376D7">
        <w:rPr>
          <w:rFonts w:eastAsia="MS Mincho"/>
          <w:lang w:eastAsia="ja-JP"/>
        </w:rPr>
        <w:t xml:space="preserve"> тыся</w:t>
      </w:r>
      <w:r w:rsidR="00D12A54">
        <w:rPr>
          <w:rFonts w:eastAsia="MS Mincho"/>
          <w:lang w:eastAsia="ja-JP"/>
        </w:rPr>
        <w:t>ч событий за сброс с растяжкой 3</w:t>
      </w:r>
      <w:r w:rsidR="004D4CD7" w:rsidRPr="002376D7">
        <w:rPr>
          <w:rFonts w:eastAsia="MS Mincho"/>
          <w:lang w:eastAsia="ja-JP"/>
        </w:rPr>
        <w:t xml:space="preserve"> секунды. При вероятности взаимодействи</w:t>
      </w:r>
      <w:r w:rsidR="008B42B7">
        <w:rPr>
          <w:rFonts w:eastAsia="MS Mincho"/>
          <w:lang w:eastAsia="ja-JP"/>
        </w:rPr>
        <w:t xml:space="preserve">я с мишенью в 10% это позволяет </w:t>
      </w:r>
      <w:r w:rsidR="004D4CD7" w:rsidRPr="002376D7">
        <w:rPr>
          <w:rFonts w:eastAsia="MS Mincho"/>
          <w:lang w:eastAsia="ja-JP"/>
        </w:rPr>
        <w:t>работ</w:t>
      </w:r>
      <w:r w:rsidR="008B42B7">
        <w:rPr>
          <w:rFonts w:eastAsia="MS Mincho"/>
          <w:lang w:eastAsia="ja-JP"/>
        </w:rPr>
        <w:t>ать с интенсивностью пучка до 75</w:t>
      </w:r>
      <w:r w:rsidR="004D4CD7" w:rsidRPr="002376D7">
        <w:rPr>
          <w:rFonts w:eastAsia="MS Mincho"/>
          <w:lang w:eastAsia="ja-JP"/>
        </w:rPr>
        <w:t xml:space="preserve">0 тысяч </w:t>
      </w:r>
      <w:r w:rsidR="008B42B7">
        <w:rPr>
          <w:rFonts w:eastAsia="MS Mincho"/>
          <w:lang w:eastAsia="ja-JP"/>
        </w:rPr>
        <w:t xml:space="preserve">частиц за сброс </w:t>
      </w:r>
      <w:r w:rsidR="004D4CD7" w:rsidRPr="002376D7">
        <w:rPr>
          <w:rFonts w:eastAsia="MS Mincho"/>
          <w:lang w:eastAsia="ja-JP"/>
        </w:rPr>
        <w:t xml:space="preserve">с максимальной эффективностью регистрации. </w:t>
      </w:r>
      <w:r>
        <w:rPr>
          <w:rFonts w:eastAsia="MS Mincho"/>
          <w:lang w:eastAsia="ja-JP"/>
        </w:rPr>
        <w:t>Интенсивность пучка отрицательных частиц на канале 14 составляет 600-700 тыс. частиц за цикл ускорителя. Таким образом, на первом этапе работы эксперимента СПАСЧАРМ могут</w:t>
      </w:r>
      <w:r w:rsidR="004D4CD7" w:rsidRPr="002376D7">
        <w:rPr>
          <w:rFonts w:eastAsia="MS Mincho"/>
          <w:lang w:eastAsia="ja-JP"/>
        </w:rPr>
        <w:t xml:space="preserve"> регистрироваться </w:t>
      </w:r>
      <w:r>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 с пучком поляризованных антипротонов</w:t>
      </w:r>
      <w:r>
        <w:rPr>
          <w:rStyle w:val="af6"/>
          <w:rFonts w:eastAsia="MS Mincho"/>
          <w:lang w:eastAsia="ja-JP"/>
        </w:rPr>
        <w:footnoteReference w:id="41"/>
      </w:r>
      <w:r>
        <w:rPr>
          <w:rFonts w:eastAsia="MS Mincho"/>
          <w:lang w:eastAsia="ja-JP"/>
        </w:rPr>
        <w:t xml:space="preserve">. </w:t>
      </w:r>
      <w:r w:rsidR="008B42B7" w:rsidRPr="008B42B7">
        <w:rPr>
          <w:rFonts w:eastAsia="MS Mincho"/>
          <w:lang w:eastAsia="ja-JP"/>
        </w:rPr>
        <w:t>При выполнении части программы СПАСЧАРМ с поляризованным протонным пучком, интенсивность которого может достигать 10</w:t>
      </w:r>
      <w:r w:rsidR="008B42B7" w:rsidRPr="008B42B7">
        <w:rPr>
          <w:rFonts w:eastAsia="MS Mincho"/>
          <w:vertAlign w:val="superscript"/>
          <w:lang w:eastAsia="ja-JP"/>
        </w:rPr>
        <w:t>7</w:t>
      </w:r>
      <w:r w:rsidR="008B42B7" w:rsidRPr="008B42B7">
        <w:rPr>
          <w:rFonts w:eastAsia="MS Mincho"/>
          <w:lang w:eastAsia="ja-JP"/>
        </w:rPr>
        <w:t xml:space="preserve"> за сброс, предусмотрено использование дополнительного триггера с более высоким коэффициентом подавления. Альтернативой является замена электроники сбора данных на более высокоскоростную электронику с после</w:t>
      </w:r>
      <w:r w:rsidR="008B42B7">
        <w:rPr>
          <w:rFonts w:eastAsia="MS Mincho"/>
          <w:lang w:eastAsia="ja-JP"/>
        </w:rPr>
        <w:t>довательными гигабитными шинами</w:t>
      </w:r>
      <w:r w:rsidR="00193658">
        <w:rPr>
          <w:rFonts w:eastAsia="MS Mincho"/>
          <w:lang w:eastAsia="ja-JP"/>
        </w:rPr>
        <w:t xml:space="preserve">. </w:t>
      </w:r>
    </w:p>
    <w:p w:rsidR="008B42B7" w:rsidRPr="008B42B7" w:rsidRDefault="008B42B7" w:rsidP="008B42B7">
      <w:pPr>
        <w:spacing w:line="276" w:lineRule="auto"/>
        <w:ind w:firstLine="709"/>
        <w:jc w:val="both"/>
        <w:rPr>
          <w:rFonts w:eastAsia="MS Mincho"/>
          <w:lang w:eastAsia="ja-JP"/>
        </w:rPr>
      </w:pPr>
    </w:p>
    <w:p w:rsidR="00F70EF3" w:rsidRDefault="00F70EF3" w:rsidP="00F70EF3">
      <w:pPr>
        <w:spacing w:line="276" w:lineRule="auto"/>
        <w:ind w:firstLine="709"/>
        <w:jc w:val="both"/>
        <w:rPr>
          <w:rFonts w:eastAsia="MS Mincho"/>
          <w:lang w:eastAsia="ja-JP"/>
        </w:rPr>
      </w:pPr>
      <w:r>
        <w:rPr>
          <w:rFonts w:eastAsia="MS Mincho"/>
          <w:lang w:eastAsia="ja-JP"/>
        </w:rPr>
        <w:t xml:space="preserve">При работе на канале 24 с пучком поляризованных протонов </w:t>
      </w:r>
      <w:r w:rsidR="008B42B7">
        <w:rPr>
          <w:rFonts w:eastAsia="MS Mincho"/>
          <w:lang w:eastAsia="ja-JP"/>
        </w:rPr>
        <w:t xml:space="preserve">ожидается </w:t>
      </w:r>
      <w:r>
        <w:rPr>
          <w:rFonts w:eastAsia="MS Mincho"/>
          <w:lang w:eastAsia="ja-JP"/>
        </w:rPr>
        <w:t xml:space="preserve">интенсивность </w:t>
      </w:r>
      <w:r w:rsidR="008B42B7">
        <w:rPr>
          <w:rFonts w:eastAsia="MS Mincho"/>
          <w:lang w:eastAsia="ja-JP"/>
        </w:rPr>
        <w:t xml:space="preserve">до </w:t>
      </w:r>
      <w:r>
        <w:rPr>
          <w:rFonts w:eastAsia="MS Mincho"/>
          <w:lang w:eastAsia="ja-JP"/>
        </w:rPr>
        <w:t>10</w:t>
      </w:r>
      <w:r>
        <w:rPr>
          <w:rFonts w:eastAsia="MS Mincho"/>
          <w:vertAlign w:val="superscript"/>
          <w:lang w:eastAsia="ja-JP"/>
        </w:rPr>
        <w:t>7</w:t>
      </w:r>
      <w:r>
        <w:rPr>
          <w:rFonts w:eastAsia="MS Mincho"/>
          <w:lang w:eastAsia="ja-JP"/>
        </w:rPr>
        <w:t xml:space="preserve"> частиц за цикл ускорителя</w:t>
      </w:r>
      <w:r>
        <w:rPr>
          <w:rStyle w:val="af6"/>
          <w:rFonts w:eastAsia="MS Mincho"/>
          <w:lang w:eastAsia="ja-JP"/>
        </w:rPr>
        <w:footnoteReference w:id="42"/>
      </w:r>
      <w:r>
        <w:rPr>
          <w:rFonts w:eastAsia="MS Mincho"/>
          <w:lang w:eastAsia="ja-JP"/>
        </w:rPr>
        <w:t xml:space="preserve">. В этом случае количество взаимодействий </w:t>
      </w:r>
      <w:proofErr w:type="gramStart"/>
      <w:r>
        <w:rPr>
          <w:rFonts w:eastAsia="MS Mincho"/>
          <w:lang w:eastAsia="ja-JP"/>
        </w:rPr>
        <w:t>с</w:t>
      </w:r>
      <w:proofErr w:type="gramEnd"/>
      <w:r>
        <w:rPr>
          <w:rFonts w:eastAsia="MS Mincho"/>
          <w:lang w:eastAsia="ja-JP"/>
        </w:rPr>
        <w:t xml:space="preserve"> </w:t>
      </w:r>
      <w:proofErr w:type="gramStart"/>
      <w:r>
        <w:rPr>
          <w:rFonts w:eastAsia="MS Mincho"/>
          <w:lang w:eastAsia="ja-JP"/>
        </w:rPr>
        <w:t>жидководородной</w:t>
      </w:r>
      <w:proofErr w:type="gramEnd"/>
      <w:r>
        <w:rPr>
          <w:rFonts w:eastAsia="MS Mincho"/>
          <w:lang w:eastAsia="ja-JP"/>
        </w:rPr>
        <w:t xml:space="preserve"> и поляризованной мишенями будет достигать 10</w:t>
      </w:r>
      <w:r>
        <w:rPr>
          <w:rFonts w:eastAsia="MS Mincho"/>
          <w:vertAlign w:val="superscript"/>
          <w:lang w:eastAsia="ja-JP"/>
        </w:rPr>
        <w:t>6</w:t>
      </w:r>
      <w:r>
        <w:rPr>
          <w:rFonts w:eastAsia="MS Mincho"/>
          <w:lang w:eastAsia="ja-JP"/>
        </w:rPr>
        <w:t xml:space="preserve"> за цикл ускорителя, а при работе с ядерными мишенями может превышать данное значение в полтора-два раза. Чтобы использовать пучок с высокой интенсивностью предполагается работа в различных модах</w:t>
      </w:r>
      <w:r>
        <w:rPr>
          <w:rStyle w:val="af6"/>
          <w:rFonts w:eastAsia="MS Mincho"/>
          <w:lang w:eastAsia="ja-JP"/>
        </w:rPr>
        <w:footnoteReference w:id="43"/>
      </w:r>
      <w:r>
        <w:rPr>
          <w:rFonts w:eastAsia="MS Mincho"/>
          <w:lang w:eastAsia="ja-JP"/>
        </w:rPr>
        <w:t xml:space="preserve">. </w:t>
      </w:r>
    </w:p>
    <w:p w:rsidR="00900355" w:rsidRDefault="00900355" w:rsidP="00F70EF3">
      <w:pPr>
        <w:spacing w:line="276" w:lineRule="auto"/>
        <w:ind w:firstLine="709"/>
        <w:jc w:val="both"/>
        <w:rPr>
          <w:rFonts w:eastAsia="MS Mincho"/>
          <w:lang w:eastAsia="ja-JP"/>
        </w:rPr>
      </w:pPr>
      <w:r>
        <w:rPr>
          <w:rFonts w:eastAsia="MS Mincho"/>
          <w:lang w:eastAsia="ja-JP"/>
        </w:rPr>
        <w:t>Предполагаемые моды работы:</w:t>
      </w:r>
    </w:p>
    <w:p w:rsidR="00900355" w:rsidRDefault="00900355" w:rsidP="00900355">
      <w:pPr>
        <w:pStyle w:val="af7"/>
        <w:numPr>
          <w:ilvl w:val="0"/>
          <w:numId w:val="29"/>
        </w:numPr>
        <w:spacing w:line="276" w:lineRule="auto"/>
        <w:ind w:left="0" w:firstLine="709"/>
        <w:jc w:val="both"/>
        <w:rPr>
          <w:rFonts w:eastAsia="MS Mincho"/>
        </w:rPr>
      </w:pPr>
      <w:r>
        <w:rPr>
          <w:rFonts w:eastAsia="MS Mincho"/>
        </w:rPr>
        <w:t>Для исследования спиновых эффектов в рождении кваркония, где необходима максимально возможная интенсивность пучка, предполагается использовать триггер на два мюона.</w:t>
      </w:r>
    </w:p>
    <w:p w:rsidR="0000739C" w:rsidRDefault="003A372F" w:rsidP="00900355">
      <w:pPr>
        <w:pStyle w:val="af7"/>
        <w:numPr>
          <w:ilvl w:val="0"/>
          <w:numId w:val="29"/>
        </w:numPr>
        <w:spacing w:line="276" w:lineRule="auto"/>
        <w:ind w:left="0" w:firstLine="709"/>
        <w:jc w:val="both"/>
        <w:rPr>
          <w:rFonts w:eastAsia="MS Mincho"/>
        </w:rPr>
      </w:pPr>
      <w:r>
        <w:rPr>
          <w:rFonts w:eastAsia="MS Mincho"/>
        </w:rPr>
        <w:t xml:space="preserve">Для исследования инклюзивных реакций частиц, распадающихся на две заряженные, предполагается использовать годоскопы множественности. Эти же детекторы предполагается использовать при необходимости выделить события </w:t>
      </w:r>
      <w:r w:rsidR="00645A26">
        <w:rPr>
          <w:rFonts w:eastAsia="MS Mincho"/>
        </w:rPr>
        <w:t>с большо</w:t>
      </w:r>
      <w:r w:rsidR="0000739C">
        <w:rPr>
          <w:rFonts w:eastAsia="MS Mincho"/>
        </w:rPr>
        <w:t xml:space="preserve">й множественностью. </w:t>
      </w:r>
    </w:p>
    <w:p w:rsidR="00D12A54" w:rsidRDefault="0000739C" w:rsidP="00DE10A6">
      <w:pPr>
        <w:pStyle w:val="af7"/>
        <w:numPr>
          <w:ilvl w:val="0"/>
          <w:numId w:val="29"/>
        </w:numPr>
        <w:spacing w:line="276" w:lineRule="auto"/>
        <w:ind w:left="0" w:firstLine="709"/>
        <w:jc w:val="both"/>
        <w:rPr>
          <w:rFonts w:eastAsia="MS Mincho"/>
        </w:rPr>
      </w:pPr>
      <w:r>
        <w:rPr>
          <w:rFonts w:eastAsia="MS Mincho"/>
        </w:rPr>
        <w:t xml:space="preserve">Чтобы выбрать </w:t>
      </w:r>
      <w:r w:rsidR="003A372F">
        <w:rPr>
          <w:rFonts w:eastAsia="MS Mincho"/>
        </w:rPr>
        <w:t>(обогатить события) с большими импульсами (в том числе поперечными)</w:t>
      </w:r>
      <w:r w:rsidR="00900355">
        <w:rPr>
          <w:rFonts w:eastAsia="MS Mincho"/>
        </w:rPr>
        <w:t xml:space="preserve"> </w:t>
      </w:r>
      <w:r>
        <w:rPr>
          <w:rFonts w:eastAsia="MS Mincho"/>
        </w:rPr>
        <w:t>также предполагается использовать годоскопы множественности и</w:t>
      </w:r>
      <w:r w:rsidRPr="0000739C">
        <w:rPr>
          <w:rFonts w:eastAsia="MS Mincho"/>
        </w:rPr>
        <w:t>/</w:t>
      </w:r>
      <w:r>
        <w:rPr>
          <w:rFonts w:eastAsia="MS Mincho"/>
        </w:rPr>
        <w:t xml:space="preserve">или </w:t>
      </w:r>
      <w:r>
        <w:rPr>
          <w:rFonts w:eastAsia="MS Mincho"/>
        </w:rPr>
        <w:lastRenderedPageBreak/>
        <w:t xml:space="preserve">пропорциональные камеры. </w:t>
      </w:r>
      <w:r w:rsidR="003A372F">
        <w:rPr>
          <w:rFonts w:eastAsia="MS Mincho"/>
        </w:rPr>
        <w:t>Д</w:t>
      </w:r>
      <w:r w:rsidR="003A372F" w:rsidRPr="003A372F">
        <w:rPr>
          <w:rFonts w:eastAsia="MS Mincho"/>
        </w:rPr>
        <w:t xml:space="preserve">ля выделения </w:t>
      </w:r>
      <w:r w:rsidR="003A372F">
        <w:rPr>
          <w:rFonts w:eastAsia="MS Mincho"/>
        </w:rPr>
        <w:t>событий с требуем</w:t>
      </w:r>
      <w:r w:rsidR="00DE10A6">
        <w:rPr>
          <w:rFonts w:eastAsia="MS Mincho"/>
        </w:rPr>
        <w:t>ыми кинематическими параметрами могут</w:t>
      </w:r>
      <w:r>
        <w:rPr>
          <w:rFonts w:eastAsia="MS Mincho"/>
        </w:rPr>
        <w:t xml:space="preserve"> использоваться </w:t>
      </w:r>
      <w:r w:rsidR="003A372F" w:rsidRPr="003A372F">
        <w:rPr>
          <w:rFonts w:eastAsia="MS Mincho"/>
        </w:rPr>
        <w:t>программируемые логические матрицы</w:t>
      </w:r>
      <w:r>
        <w:rPr>
          <w:rFonts w:eastAsia="MS Mincho"/>
        </w:rPr>
        <w:t xml:space="preserve"> на основе </w:t>
      </w:r>
      <w:r w:rsidRPr="0000739C">
        <w:rPr>
          <w:rFonts w:eastAsia="MS Mincho"/>
        </w:rPr>
        <w:t>GPU</w:t>
      </w:r>
      <w:r>
        <w:rPr>
          <w:rFonts w:eastAsia="MS Mincho"/>
        </w:rPr>
        <w:t xml:space="preserve"> (графические</w:t>
      </w:r>
      <w:r w:rsidRPr="0000739C">
        <w:rPr>
          <w:rFonts w:eastAsia="MS Mincho"/>
        </w:rPr>
        <w:t xml:space="preserve"> процессор</w:t>
      </w:r>
      <w:r>
        <w:rPr>
          <w:rFonts w:eastAsia="MS Mincho"/>
        </w:rPr>
        <w:t>ы)</w:t>
      </w:r>
      <w:r w:rsidRPr="0000739C">
        <w:rPr>
          <w:rFonts w:eastAsia="MS Mincho"/>
        </w:rPr>
        <w:t xml:space="preserve">. </w:t>
      </w:r>
      <w:r>
        <w:rPr>
          <w:rFonts w:eastAsia="MS Mincho"/>
        </w:rPr>
        <w:t xml:space="preserve">Такие процессоры производят, например, </w:t>
      </w:r>
      <w:r w:rsidRPr="0000739C">
        <w:rPr>
          <w:rFonts w:eastAsia="MS Mincho"/>
        </w:rPr>
        <w:t>AMD,NVIDIA.</w:t>
      </w:r>
    </w:p>
    <w:p w:rsidR="00D12A54" w:rsidRDefault="00D12A54" w:rsidP="00D12A54">
      <w:pPr>
        <w:spacing w:line="276" w:lineRule="auto"/>
        <w:ind w:firstLine="709"/>
        <w:jc w:val="both"/>
        <w:rPr>
          <w:rFonts w:eastAsia="MS Mincho"/>
        </w:rPr>
      </w:pPr>
      <w:r>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(и при измерении поляризации на основе упругих реакций) необходим отдельный дополнительный триггер. Это связано с тем, что рассеянная частица вылетает под малыми углами и использование триггера на взаимодействие невозможно. Кинематика и аппаратура </w:t>
      </w:r>
      <w:proofErr w:type="gramStart"/>
      <w:r>
        <w:rPr>
          <w:rFonts w:eastAsia="MS Mincho"/>
        </w:rPr>
        <w:t>описаны</w:t>
      </w:r>
      <w:proofErr w:type="gramEnd"/>
      <w:r>
        <w:rPr>
          <w:rFonts w:eastAsia="MS Mincho"/>
        </w:rPr>
        <w:t xml:space="preserve"> в разделе поляриметрии (</w:t>
      </w:r>
      <w:r>
        <w:rPr>
          <w:rFonts w:eastAsia="MS Mincho"/>
        </w:rPr>
        <w:fldChar w:fldCharType="begin"/>
      </w:r>
      <w:r>
        <w:rPr>
          <w:rFonts w:eastAsia="MS Mincho"/>
        </w:rPr>
        <w:instrText xml:space="preserve"> REF _Ref490041817 \r \h </w:instrText>
      </w:r>
      <w:r>
        <w:rPr>
          <w:rFonts w:eastAsia="MS Mincho"/>
        </w:rPr>
      </w:r>
      <w:r>
        <w:rPr>
          <w:rFonts w:eastAsia="MS Mincho"/>
        </w:rPr>
        <w:fldChar w:fldCharType="separate"/>
      </w:r>
      <w:r w:rsidR="000E04BB">
        <w:rPr>
          <w:rFonts w:eastAsia="MS Mincho"/>
        </w:rPr>
        <w:t>2.3.1</w:t>
      </w:r>
      <w:r>
        <w:rPr>
          <w:rFonts w:eastAsia="MS Mincho"/>
        </w:rPr>
        <w:fldChar w:fldCharType="end"/>
      </w:r>
      <w:r>
        <w:rPr>
          <w:rFonts w:eastAsia="MS Mincho"/>
        </w:rPr>
        <w:t xml:space="preserve">, </w:t>
      </w:r>
      <w:r>
        <w:rPr>
          <w:rFonts w:eastAsia="MS Mincho"/>
        </w:rPr>
        <w:fldChar w:fldCharType="begin"/>
      </w:r>
      <w:r>
        <w:rPr>
          <w:rFonts w:eastAsia="MS Mincho"/>
        </w:rPr>
        <w:instrText xml:space="preserve"> REF _Ref21687489 \r \h </w:instrText>
      </w:r>
      <w:r>
        <w:rPr>
          <w:rFonts w:eastAsia="MS Mincho"/>
        </w:rPr>
      </w:r>
      <w:r>
        <w:rPr>
          <w:rFonts w:eastAsia="MS Mincho"/>
        </w:rPr>
        <w:fldChar w:fldCharType="separate"/>
      </w:r>
      <w:r w:rsidR="000E04BB">
        <w:rPr>
          <w:rFonts w:eastAsia="MS Mincho"/>
        </w:rPr>
        <w:t>2.3.1.4</w:t>
      </w:r>
      <w:r>
        <w:rPr>
          <w:rFonts w:eastAsia="MS Mincho"/>
        </w:rPr>
        <w:fldChar w:fldCharType="end"/>
      </w:r>
      <w:r>
        <w:rPr>
          <w:rFonts w:eastAsia="MS Mincho"/>
        </w:rPr>
        <w:t xml:space="preserve">). </w:t>
      </w:r>
      <w:r w:rsidR="009773F6" w:rsidRPr="009773F6">
        <w:rPr>
          <w:rFonts w:eastAsia="MS Mincho"/>
        </w:rPr>
        <w:t xml:space="preserve">Триггер на упругое рассеяние должен будет отобрать события с корреляциями по углу вылета рассеянной частицы и частицы отдачи. </w:t>
      </w:r>
      <w:r w:rsidR="009773F6">
        <w:rPr>
          <w:rFonts w:eastAsia="MS Mincho"/>
        </w:rPr>
        <w:t>Общее число упругих событий за цикл ускорителя составит примерно 10</w:t>
      </w:r>
      <w:r w:rsidR="009773F6">
        <w:rPr>
          <w:rFonts w:eastAsia="MS Mincho"/>
          <w:vertAlign w:val="superscript"/>
        </w:rPr>
        <w:t>5</w:t>
      </w:r>
      <w:r w:rsidR="009773F6">
        <w:rPr>
          <w:rFonts w:eastAsia="MS Mincho"/>
        </w:rPr>
        <w:t xml:space="preserve"> событий, но сами годоскопы должны работать при интенсивности до 10</w:t>
      </w:r>
      <w:r w:rsidR="009773F6">
        <w:rPr>
          <w:rFonts w:eastAsia="MS Mincho"/>
          <w:vertAlign w:val="superscript"/>
        </w:rPr>
        <w:t>7</w:t>
      </w:r>
      <w:r w:rsidR="009773F6">
        <w:rPr>
          <w:rFonts w:eastAsia="MS Mincho"/>
        </w:rPr>
        <w:t xml:space="preserve"> частиц за цикл ускорителя. </w:t>
      </w:r>
      <w:r>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w:t>
      </w:r>
      <w:r>
        <w:rPr>
          <w:rFonts w:eastAsia="MS Mincho"/>
          <w:lang w:val="en-US"/>
        </w:rPr>
        <w:t>SiPM</w:t>
      </w:r>
      <w:r>
        <w:rPr>
          <w:rFonts w:eastAsia="MS Mincho"/>
        </w:rPr>
        <w:t xml:space="preserve">, то технология </w:t>
      </w:r>
      <w:r w:rsidR="009773F6">
        <w:rPr>
          <w:rFonts w:eastAsia="MS Mincho"/>
        </w:rPr>
        <w:t xml:space="preserve">выбора триггера может быть построена </w:t>
      </w:r>
      <w:r w:rsidR="00873B09">
        <w:rPr>
          <w:rFonts w:eastAsia="MS Mincho"/>
        </w:rPr>
        <w:t xml:space="preserve">аналогично системе мечения пучка </w:t>
      </w:r>
      <w:r w:rsidR="009773F6">
        <w:rPr>
          <w:rFonts w:eastAsia="MS Mincho"/>
        </w:rPr>
        <w:t>(</w:t>
      </w:r>
      <w:r w:rsidR="009773F6">
        <w:rPr>
          <w:rFonts w:eastAsia="MS Mincho"/>
        </w:rPr>
        <w:fldChar w:fldCharType="begin"/>
      </w:r>
      <w:r w:rsidR="009773F6">
        <w:rPr>
          <w:rFonts w:eastAsia="MS Mincho"/>
        </w:rPr>
        <w:instrText xml:space="preserve"> REF _Ref21687625 \r \h </w:instrText>
      </w:r>
      <w:r w:rsidR="009773F6">
        <w:rPr>
          <w:rFonts w:eastAsia="MS Mincho"/>
        </w:rPr>
      </w:r>
      <w:r w:rsidR="009773F6">
        <w:rPr>
          <w:rFonts w:eastAsia="MS Mincho"/>
        </w:rPr>
        <w:fldChar w:fldCharType="separate"/>
      </w:r>
      <w:r w:rsidR="000E04BB">
        <w:rPr>
          <w:rFonts w:eastAsia="MS Mincho"/>
        </w:rPr>
        <w:t>2.2.2</w:t>
      </w:r>
      <w:r w:rsidR="009773F6">
        <w:rPr>
          <w:rFonts w:eastAsia="MS Mincho"/>
        </w:rPr>
        <w:fldChar w:fldCharType="end"/>
      </w:r>
      <w:r w:rsidR="009773F6">
        <w:rPr>
          <w:rFonts w:eastAsia="MS Mincho"/>
        </w:rPr>
        <w:t xml:space="preserve">). </w:t>
      </w:r>
    </w:p>
    <w:p w:rsidR="00900355" w:rsidRPr="00D12A54" w:rsidRDefault="0000739C" w:rsidP="00D12A54">
      <w:pPr>
        <w:spacing w:line="276" w:lineRule="auto"/>
        <w:jc w:val="both"/>
        <w:rPr>
          <w:rFonts w:eastAsia="MS Mincho"/>
        </w:rPr>
      </w:pPr>
      <w:r w:rsidRPr="00D12A54">
        <w:rPr>
          <w:rFonts w:eastAsia="MS Mincho"/>
        </w:rPr>
        <w:t xml:space="preserve"> </w:t>
      </w:r>
      <w:r w:rsidR="00DE10A6" w:rsidRPr="00D12A54">
        <w:rPr>
          <w:rFonts w:eastAsia="MS Mincho"/>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bookmarkStart w:id="224" w:name="_Toc26282781"/>
      <w:r w:rsidRPr="002376D7">
        <w:rPr>
          <w:rFonts w:ascii="Times New Roman" w:eastAsia="MS Mincho" w:hAnsi="Times New Roman" w:cs="Times New Roman"/>
          <w:b w:val="0"/>
          <w:sz w:val="24"/>
          <w:szCs w:val="24"/>
          <w:lang w:eastAsia="ja-JP"/>
        </w:rPr>
        <w:t>Система сбора данных</w:t>
      </w:r>
      <w:bookmarkEnd w:id="224"/>
    </w:p>
    <w:p w:rsidR="009F55D9" w:rsidRDefault="00F374DA" w:rsidP="002376D7">
      <w:pPr>
        <w:spacing w:line="276" w:lineRule="auto"/>
        <w:ind w:firstLine="709"/>
        <w:jc w:val="both"/>
        <w:rPr>
          <w:rFonts w:eastAsia="MS Mincho"/>
          <w:lang w:eastAsia="ja-JP"/>
        </w:rPr>
      </w:pPr>
      <w:r w:rsidRPr="002376D7">
        <w:rPr>
          <w:rFonts w:eastAsia="MS Mincho"/>
          <w:lang w:eastAsia="ja-JP"/>
        </w:rPr>
        <w:t xml:space="preserve">На установке создана сетевая система сбора данных </w:t>
      </w:r>
      <w:r w:rsidR="009F55D9">
        <w:rPr>
          <w:rFonts w:eastAsia="MS Mincho"/>
          <w:lang w:eastAsia="ja-JP"/>
        </w:rPr>
        <w:t>с современной структурой</w:t>
      </w:r>
      <w:r w:rsidR="009F55D9" w:rsidRPr="009F55D9">
        <w:rPr>
          <w:rFonts w:eastAsia="MS Mincho"/>
          <w:lang w:eastAsia="ja-JP"/>
        </w:rPr>
        <w:t xml:space="preserve"> </w:t>
      </w:r>
      <w:r w:rsidR="009F55D9">
        <w:rPr>
          <w:rFonts w:eastAsia="MS Mincho"/>
          <w:lang w:eastAsia="ja-JP"/>
        </w:rPr>
        <w:t>на основе универсальной</w:t>
      </w:r>
      <w:r w:rsidR="009F55D9" w:rsidRPr="009F55D9">
        <w:rPr>
          <w:rFonts w:eastAsia="MS Mincho"/>
          <w:lang w:eastAsia="ja-JP"/>
        </w:rPr>
        <w:t xml:space="preserve"> локальной вычислительной сети и компьютерах общего назначения</w:t>
      </w:r>
      <w:r w:rsidR="009F55D9">
        <w:rPr>
          <w:rFonts w:eastAsia="MS Mincho"/>
          <w:lang w:eastAsia="ja-JP"/>
        </w:rPr>
        <w:t xml:space="preserve"> </w:t>
      </w:r>
      <w:r w:rsidR="009F55D9" w:rsidRPr="0001688C">
        <w:rPr>
          <w:rFonts w:eastAsia="MS Mincho"/>
          <w:lang w:eastAsia="ja-JP"/>
        </w:rPr>
        <w:t>(</w:t>
      </w:r>
      <w:r w:rsidR="009F55D9" w:rsidRPr="0001688C">
        <w:rPr>
          <w:rFonts w:eastAsia="MS Mincho"/>
          <w:lang w:eastAsia="ja-JP"/>
        </w:rPr>
        <w:fldChar w:fldCharType="begin"/>
      </w:r>
      <w:r w:rsidR="009F55D9" w:rsidRPr="0001688C">
        <w:rPr>
          <w:rFonts w:eastAsia="MS Mincho"/>
          <w:lang w:eastAsia="ja-JP"/>
        </w:rPr>
        <w:instrText xml:space="preserve"> REF _Ref21698360 \h </w:instrText>
      </w:r>
      <w:r w:rsidR="0001688C" w:rsidRPr="0001688C">
        <w:rPr>
          <w:rFonts w:eastAsia="MS Mincho"/>
          <w:lang w:eastAsia="ja-JP"/>
        </w:rPr>
        <w:instrText xml:space="preserve"> \* MERGEFORMAT </w:instrText>
      </w:r>
      <w:r w:rsidR="009F55D9" w:rsidRPr="0001688C">
        <w:rPr>
          <w:rFonts w:eastAsia="MS Mincho"/>
          <w:lang w:eastAsia="ja-JP"/>
        </w:rPr>
      </w:r>
      <w:r w:rsidR="009F55D9" w:rsidRPr="0001688C">
        <w:rPr>
          <w:rFonts w:eastAsia="MS Mincho"/>
          <w:lang w:eastAsia="ja-JP"/>
        </w:rPr>
        <w:fldChar w:fldCharType="separate"/>
      </w:r>
      <w:r w:rsidR="000E04BB" w:rsidRPr="000E04BB">
        <w:t xml:space="preserve">Рис.  </w:t>
      </w:r>
      <w:r w:rsidR="000E04BB" w:rsidRPr="000E04BB">
        <w:rPr>
          <w:noProof/>
        </w:rPr>
        <w:t>3</w:t>
      </w:r>
      <w:r w:rsidR="000E04BB" w:rsidRPr="000E04BB">
        <w:t>.</w:t>
      </w:r>
      <w:r w:rsidR="000E04BB" w:rsidRPr="000E04BB">
        <w:rPr>
          <w:noProof/>
        </w:rPr>
        <w:t>41</w:t>
      </w:r>
      <w:r w:rsidR="009F55D9" w:rsidRPr="0001688C">
        <w:rPr>
          <w:rFonts w:eastAsia="MS Mincho"/>
          <w:lang w:eastAsia="ja-JP"/>
        </w:rPr>
        <w:fldChar w:fldCharType="end"/>
      </w:r>
      <w:r w:rsidR="009F55D9">
        <w:rPr>
          <w:rFonts w:eastAsia="MS Mincho"/>
          <w:lang w:eastAsia="ja-JP"/>
        </w:rPr>
        <w:t>)</w:t>
      </w:r>
      <w:r w:rsidRPr="002376D7">
        <w:rPr>
          <w:rFonts w:eastAsia="MS Mincho"/>
          <w:lang w:eastAsia="ja-JP"/>
        </w:rPr>
        <w:t xml:space="preserve">. </w:t>
      </w:r>
      <w:r w:rsidR="009F55D9" w:rsidRPr="009F55D9">
        <w:rPr>
          <w:rFonts w:eastAsia="MS Mincho"/>
          <w:lang w:eastAsia="ja-JP"/>
        </w:rPr>
        <w:t>Та же сеть используется для конфигурирования и мониторирования электроники, что упрощает управление установкой и закладывает практически неограниченный потенциал модернизации любой из её частей независимо от других.</w:t>
      </w:r>
    </w:p>
    <w:p w:rsidR="009F55D9" w:rsidRDefault="009F55D9" w:rsidP="002376D7">
      <w:pPr>
        <w:spacing w:line="276" w:lineRule="auto"/>
        <w:ind w:firstLine="709"/>
        <w:jc w:val="both"/>
        <w:rPr>
          <w:rFonts w:eastAsia="MS Mincho"/>
          <w:lang w:eastAsia="ja-JP"/>
        </w:rPr>
      </w:pPr>
    </w:p>
    <w:p w:rsidR="009F55D9" w:rsidRPr="008B42B7" w:rsidRDefault="009F55D9" w:rsidP="009F55D9">
      <w:pPr>
        <w:keepNext/>
        <w:spacing w:line="276" w:lineRule="auto"/>
        <w:jc w:val="center"/>
      </w:pPr>
      <w:r w:rsidRPr="008B42B7">
        <w:rPr>
          <w:rFonts w:eastAsia="MS Mincho"/>
          <w:noProof/>
        </w:rPr>
        <w:drawing>
          <wp:inline distT="0" distB="0" distL="0" distR="0" wp14:anchorId="204AC9F8" wp14:editId="7032E976">
            <wp:extent cx="3515870" cy="1867639"/>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19045" cy="1869325"/>
                    </a:xfrm>
                    <a:prstGeom prst="rect">
                      <a:avLst/>
                    </a:prstGeom>
                    <a:noFill/>
                    <a:ln>
                      <a:noFill/>
                    </a:ln>
                  </pic:spPr>
                </pic:pic>
              </a:graphicData>
            </a:graphic>
          </wp:inline>
        </w:drawing>
      </w:r>
    </w:p>
    <w:p w:rsidR="009F55D9" w:rsidRPr="008B42B7" w:rsidRDefault="009F55D9" w:rsidP="009F55D9">
      <w:pPr>
        <w:pStyle w:val="ae"/>
        <w:jc w:val="center"/>
        <w:rPr>
          <w:rFonts w:eastAsia="MS Mincho"/>
          <w:b w:val="0"/>
          <w:lang w:eastAsia="ja-JP"/>
        </w:rPr>
      </w:pPr>
      <w:bookmarkStart w:id="225" w:name="_Ref21698360"/>
      <w:bookmarkStart w:id="226" w:name="_Ref21698353"/>
      <w:r w:rsidRPr="008B42B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41</w:t>
      </w:r>
      <w:r w:rsidR="0001688C">
        <w:rPr>
          <w:b w:val="0"/>
        </w:rPr>
        <w:fldChar w:fldCharType="end"/>
      </w:r>
      <w:bookmarkEnd w:id="225"/>
      <w:r w:rsidRPr="008B42B7">
        <w:rPr>
          <w:b w:val="0"/>
        </w:rPr>
        <w:t xml:space="preserve"> </w:t>
      </w:r>
      <w:r w:rsidRPr="008B42B7">
        <w:rPr>
          <w:rFonts w:eastAsia="MS Mincho"/>
          <w:b w:val="0"/>
          <w:lang w:eastAsia="ja-JP"/>
        </w:rPr>
        <w:t>Сеть системы сбора данных установки</w:t>
      </w:r>
      <w:bookmarkEnd w:id="226"/>
    </w:p>
    <w:p w:rsidR="009F55D9" w:rsidRDefault="009F55D9" w:rsidP="002376D7">
      <w:pPr>
        <w:spacing w:line="276" w:lineRule="auto"/>
        <w:ind w:firstLine="709"/>
        <w:jc w:val="both"/>
        <w:rPr>
          <w:rFonts w:eastAsia="MS Mincho"/>
          <w:lang w:eastAsia="ja-JP"/>
        </w:rPr>
      </w:pPr>
    </w:p>
    <w:p w:rsidR="009F55D9" w:rsidRPr="009F55D9" w:rsidRDefault="009F55D9" w:rsidP="009F55D9">
      <w:pPr>
        <w:spacing w:line="276" w:lineRule="auto"/>
        <w:ind w:firstLine="709"/>
        <w:jc w:val="both"/>
        <w:rPr>
          <w:rFonts w:eastAsia="MS Mincho"/>
          <w:lang w:eastAsia="ja-JP"/>
        </w:rPr>
      </w:pPr>
      <w:r w:rsidRPr="009F55D9">
        <w:rPr>
          <w:rFonts w:eastAsia="MS Mincho"/>
          <w:lang w:eastAsia="ja-JP"/>
        </w:rPr>
        <w:t xml:space="preserve">Система сбора данных не имеет привязки к триггеру, поэтому может использоваться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w:t>
      </w:r>
      <w:r>
        <w:rPr>
          <w:rFonts w:eastAsia="MS Mincho"/>
          <w:lang w:eastAsia="ja-JP"/>
        </w:rPr>
        <w:t xml:space="preserve">регистрирующей </w:t>
      </w:r>
      <w:r w:rsidRPr="009F55D9">
        <w:rPr>
          <w:rFonts w:eastAsia="MS Mincho"/>
          <w:lang w:eastAsia="ja-JP"/>
        </w:rPr>
        <w:t>электроники принципиально возможен перевод всей установки на работу в бестриггерном режиме.</w:t>
      </w:r>
      <w:r>
        <w:rPr>
          <w:rFonts w:eastAsia="MS Mincho"/>
          <w:lang w:eastAsia="ja-JP"/>
        </w:rPr>
        <w:t xml:space="preserve"> </w:t>
      </w:r>
      <w:r w:rsidRPr="009F55D9">
        <w:rPr>
          <w:rFonts w:eastAsia="MS Mincho"/>
          <w:lang w:eastAsia="ja-JP"/>
        </w:rPr>
        <w:t>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электронику различных производителей.</w:t>
      </w:r>
    </w:p>
    <w:p w:rsidR="00F374DA" w:rsidRDefault="009F55D9" w:rsidP="009F55D9">
      <w:pPr>
        <w:spacing w:line="276" w:lineRule="auto"/>
        <w:ind w:firstLine="709"/>
        <w:jc w:val="both"/>
        <w:rPr>
          <w:rFonts w:eastAsia="MS Mincho"/>
          <w:lang w:eastAsia="ja-JP"/>
        </w:rPr>
      </w:pPr>
      <w:r w:rsidRPr="009F55D9">
        <w:rPr>
          <w:rFonts w:eastAsia="MS Mincho"/>
          <w:lang w:eastAsia="ja-JP"/>
        </w:rPr>
        <w:t xml:space="preserve">Передающими узлами сети сбора данных могут быть любые регистрирующие модули или концентраторы данных с Ethernet-интерфейсом. Для большинства детекторов </w:t>
      </w:r>
      <w:r w:rsidRPr="009F55D9">
        <w:rPr>
          <w:rFonts w:eastAsia="MS Mincho"/>
          <w:lang w:eastAsia="ja-JP"/>
        </w:rPr>
        <w:lastRenderedPageBreak/>
        <w:t>узлами являются интеллектуальные контроллеры</w:t>
      </w:r>
      <w:r w:rsidR="00F374DA" w:rsidRPr="002376D7">
        <w:rPr>
          <w:rFonts w:eastAsia="MS Mincho"/>
          <w:lang w:eastAsia="ja-JP"/>
        </w:rPr>
        <w:t xml:space="preserve"> ЕМ-5 [</w:t>
      </w:r>
      <w:r w:rsidR="002376D7" w:rsidRPr="002376D7">
        <w:rPr>
          <w:rStyle w:val="aa"/>
          <w:rFonts w:eastAsia="MS Mincho"/>
          <w:vertAlign w:val="baseline"/>
          <w:lang w:eastAsia="ja-JP"/>
        </w:rPr>
        <w:endnoteReference w:id="118"/>
      </w:r>
      <w:r w:rsidR="00F374DA" w:rsidRPr="002376D7">
        <w:rPr>
          <w:rFonts w:eastAsia="MS Mincho"/>
          <w:lang w:eastAsia="ja-JP"/>
        </w:rPr>
        <w:t>] корзин с регистрирующей электроникой “ЕвроМИСС” [</w:t>
      </w:r>
      <w:r w:rsidR="002376D7" w:rsidRPr="002376D7">
        <w:rPr>
          <w:rStyle w:val="aa"/>
          <w:rFonts w:eastAsia="MS Mincho"/>
          <w:vertAlign w:val="baseline"/>
          <w:lang w:eastAsia="ja-JP"/>
        </w:rPr>
        <w:endnoteReference w:id="119"/>
      </w:r>
      <w:r w:rsidR="00F374DA" w:rsidRPr="002376D7">
        <w:rPr>
          <w:rFonts w:eastAsia="MS Mincho"/>
          <w:lang w:eastAsia="ja-JP"/>
        </w:rPr>
        <w:t>], но по мере совершенствования и обновления электроники ими могут стать как регистрирующие модули с Ethernet-интерфейсом, так и специфичные для отдельных детекторов концентраторы данных.</w:t>
      </w:r>
    </w:p>
    <w:p w:rsidR="009F55D9" w:rsidRDefault="009F55D9" w:rsidP="009F55D9">
      <w:pPr>
        <w:spacing w:line="276" w:lineRule="auto"/>
        <w:ind w:firstLine="709"/>
        <w:jc w:val="both"/>
        <w:rPr>
          <w:rFonts w:eastAsia="MS Mincho"/>
          <w:lang w:eastAsia="ja-JP"/>
        </w:rPr>
      </w:pPr>
      <w:r w:rsidRPr="009F55D9">
        <w:rPr>
          <w:rFonts w:eastAsia="MS Mincho"/>
          <w:lang w:eastAsia="ja-JP"/>
        </w:rPr>
        <w:t>Принимающий узел сети представляет собой сервер, подключенный к сетевому коммутатору через Ethernet-порт 10 Гбит/</w:t>
      </w:r>
      <w:proofErr w:type="gramStart"/>
      <w:r w:rsidRPr="009F55D9">
        <w:rPr>
          <w:rFonts w:eastAsia="MS Mincho"/>
          <w:lang w:eastAsia="ja-JP"/>
        </w:rPr>
        <w:t>с</w:t>
      </w:r>
      <w:proofErr w:type="gramEnd"/>
      <w:r w:rsidRPr="009F55D9">
        <w:rPr>
          <w:rFonts w:eastAsia="MS Mincho"/>
          <w:lang w:eastAsia="ja-JP"/>
        </w:rPr>
        <w:t xml:space="preserve">. </w:t>
      </w:r>
      <w:proofErr w:type="gramStart"/>
      <w:r w:rsidRPr="009F55D9">
        <w:rPr>
          <w:rFonts w:eastAsia="MS Mincho"/>
          <w:lang w:eastAsia="ja-JP"/>
        </w:rPr>
        <w:t>При</w:t>
      </w:r>
      <w:proofErr w:type="gramEnd"/>
      <w:r w:rsidRPr="009F55D9">
        <w:rPr>
          <w:rFonts w:eastAsia="MS Mincho"/>
          <w:lang w:eastAsia="ja-JP"/>
        </w:rPr>
        <w:t xml:space="preserve"> необходимости, количество узлов приема может быть увеличено, в том числе для использования различных схем горячего резервирования (архитектурой системы количество узлов приема не ограничено).</w:t>
      </w:r>
    </w:p>
    <w:p w:rsidR="009F55D9" w:rsidRDefault="009F55D9" w:rsidP="009F55D9">
      <w:pPr>
        <w:spacing w:line="276" w:lineRule="auto"/>
        <w:ind w:firstLine="709"/>
        <w:jc w:val="both"/>
        <w:rPr>
          <w:rFonts w:eastAsia="MS Mincho"/>
          <w:lang w:eastAsia="ja-JP"/>
        </w:rPr>
      </w:pPr>
      <w:r w:rsidRPr="009F55D9">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 с 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 с электроникой (</w:t>
      </w:r>
      <w:proofErr w:type="spellStart"/>
      <w:r w:rsidRPr="009F55D9">
        <w:rPr>
          <w:rFonts w:eastAsia="MS Mincho"/>
          <w:lang w:eastAsia="ja-JP"/>
        </w:rPr>
        <w:t>pull</w:t>
      </w:r>
      <w:proofErr w:type="spellEnd"/>
      <w:r w:rsidRPr="009F55D9">
        <w:rPr>
          <w:rFonts w:eastAsia="MS Mincho"/>
          <w:lang w:eastAsia="ja-JP"/>
        </w:rPr>
        <w:t>): контроллеры отправляют данные в хранилище самостоятельно и параллельно друг другу (</w:t>
      </w:r>
      <w:proofErr w:type="spellStart"/>
      <w:r w:rsidRPr="009F55D9">
        <w:rPr>
          <w:rFonts w:eastAsia="MS Mincho"/>
          <w:lang w:eastAsia="ja-JP"/>
        </w:rPr>
        <w:t>push</w:t>
      </w:r>
      <w:proofErr w:type="spellEnd"/>
      <w:r w:rsidRPr="009F55D9">
        <w:rPr>
          <w:rFonts w:eastAsia="MS Mincho"/>
          <w:lang w:eastAsia="ja-JP"/>
        </w:rPr>
        <w:t>).</w:t>
      </w:r>
    </w:p>
    <w:p w:rsidR="009F55D9" w:rsidRPr="002376D7" w:rsidRDefault="009F55D9" w:rsidP="009F55D9">
      <w:pPr>
        <w:spacing w:line="276" w:lineRule="auto"/>
        <w:ind w:firstLine="709"/>
        <w:jc w:val="both"/>
        <w:rPr>
          <w:rFonts w:eastAsia="MS Mincho"/>
          <w:lang w:eastAsia="ja-JP"/>
        </w:rPr>
      </w:pPr>
      <w:r w:rsidRPr="009F55D9">
        <w:rPr>
          <w:rFonts w:eastAsia="MS Mincho"/>
          <w:lang w:eastAsia="ja-JP"/>
        </w:rPr>
        <w:t xml:space="preserve">При получении </w:t>
      </w:r>
      <w:proofErr w:type="spellStart"/>
      <w:r w:rsidRPr="009F55D9">
        <w:rPr>
          <w:rFonts w:eastAsia="MS Mincho"/>
          <w:lang w:eastAsia="ja-JP"/>
        </w:rPr>
        <w:t>push</w:t>
      </w:r>
      <w:proofErr w:type="spellEnd"/>
      <w:r w:rsidRPr="009F55D9">
        <w:rPr>
          <w:rFonts w:eastAsia="MS Mincho"/>
          <w:lang w:eastAsia="ja-JP"/>
        </w:rPr>
        <w:t xml:space="preserve">-запроса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Современные жесткие диски достаточно производительны для записи всей исходной (“сырой”) информации, поступающей от регистрирующей электроники установки СПАСЧАРМ. Так массив из четырех SATA-дисков обеспечивает скорость записи 250 </w:t>
      </w:r>
      <w:proofErr w:type="spellStart"/>
      <w:r w:rsidRPr="009F55D9">
        <w:rPr>
          <w:rFonts w:eastAsia="MS Mincho"/>
          <w:lang w:eastAsia="ja-JP"/>
        </w:rPr>
        <w:t>МБайт</w:t>
      </w:r>
      <w:proofErr w:type="spellEnd"/>
      <w:r w:rsidRPr="009F55D9">
        <w:rPr>
          <w:rFonts w:eastAsia="MS Mincho"/>
          <w:lang w:eastAsia="ja-JP"/>
        </w:rPr>
        <w:t>/с, что на два порядка превосходит ожидаемый поток данных. Сохранение данных в исходном формате исключает возможность потери результатов работы установки вследствие алгоритмических ошибок или сбоев в программах обработки.</w:t>
      </w:r>
    </w:p>
    <w:p w:rsidR="00F374DA" w:rsidRPr="000C3486" w:rsidRDefault="00F374DA" w:rsidP="0001688C">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01688C">
        <w:rPr>
          <w:rFonts w:eastAsia="MS Mincho"/>
          <w:lang w:eastAsia="ja-JP"/>
        </w:rPr>
        <w:t>тво узлов приема не ограничено.</w:t>
      </w:r>
      <w:r w:rsidR="00260F58" w:rsidRPr="000C3486">
        <w:rPr>
          <w:rFonts w:eastAsia="MS Mincho"/>
          <w:lang w:eastAsia="ja-JP"/>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227" w:name="_Toc26282782"/>
      <w:r w:rsidRPr="002376D7">
        <w:rPr>
          <w:rFonts w:ascii="Times New Roman" w:eastAsia="MS Mincho" w:hAnsi="Times New Roman" w:cs="Times New Roman"/>
          <w:b w:val="0"/>
          <w:noProof/>
          <w:sz w:val="24"/>
          <w:szCs w:val="24"/>
        </w:rPr>
        <w:t>Регистрирующая электроника</w:t>
      </w:r>
      <w:bookmarkEnd w:id="227"/>
    </w:p>
    <w:p w:rsidR="008B42B7" w:rsidRDefault="008B42B7" w:rsidP="002376D7">
      <w:pPr>
        <w:spacing w:line="276" w:lineRule="auto"/>
        <w:ind w:firstLine="709"/>
        <w:jc w:val="both"/>
        <w:rPr>
          <w:rFonts w:eastAsia="MS Mincho"/>
          <w:lang w:eastAsia="ja-JP"/>
        </w:rPr>
      </w:pPr>
      <w:r w:rsidRPr="008B42B7">
        <w:rPr>
          <w:rFonts w:eastAsia="MS Mincho"/>
          <w:lang w:eastAsia="ja-JP"/>
        </w:rPr>
        <w:t>Работающая в настоящее время в эксперименте СПАСЧАРМ 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нс в зависимости от типа модуля</w:t>
      </w:r>
      <w:r>
        <w:rPr>
          <w:rFonts w:eastAsia="MS Mincho"/>
          <w:lang w:eastAsia="ja-JP"/>
        </w:rPr>
        <w:t>.</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Информация с калориметров регистрируется зарядовыми АЦП  (модуль ЕМ-6) 12 бит с чувствительностью 250 </w:t>
      </w:r>
      <w:proofErr w:type="spellStart"/>
      <w:r w:rsidRPr="008B42B7">
        <w:rPr>
          <w:rFonts w:eastAsia="MS Mincho"/>
          <w:i/>
          <w:lang w:val="en-US" w:eastAsia="ja-JP"/>
        </w:rPr>
        <w:t>fC</w:t>
      </w:r>
      <w:proofErr w:type="spellEnd"/>
      <w:r w:rsidRPr="008B42B7">
        <w:rPr>
          <w:rFonts w:eastAsia="MS Mincho"/>
          <w:lang w:eastAsia="ja-JP"/>
        </w:rPr>
        <w:t xml:space="preserve"> на отсчет и  временем преобразования &lt;5  мкс. Общее количество каналов </w:t>
      </w:r>
      <w:proofErr w:type="gramStart"/>
      <w:r w:rsidRPr="008B42B7">
        <w:rPr>
          <w:rFonts w:eastAsia="MS Mincho"/>
          <w:lang w:eastAsia="ja-JP"/>
        </w:rPr>
        <w:t>электромагнитного</w:t>
      </w:r>
      <w:proofErr w:type="gramEnd"/>
      <w:r w:rsidRPr="008B42B7">
        <w:rPr>
          <w:rFonts w:eastAsia="MS Mincho"/>
          <w:lang w:eastAsia="ja-JP"/>
        </w:rPr>
        <w:t xml:space="preserve"> и адронного калориметров - 3000. </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Для считывания детекторов трековой и </w:t>
      </w:r>
      <w:proofErr w:type="gramStart"/>
      <w:r w:rsidRPr="008B42B7">
        <w:rPr>
          <w:rFonts w:eastAsia="MS Mincho"/>
          <w:lang w:eastAsia="ja-JP"/>
        </w:rPr>
        <w:t>время-пролетной</w:t>
      </w:r>
      <w:proofErr w:type="gramEnd"/>
      <w:r w:rsidRPr="008B42B7">
        <w:rPr>
          <w:rFonts w:eastAsia="MS Mincho"/>
          <w:lang w:eastAsia="ja-JP"/>
        </w:rPr>
        <w:t xml:space="preserve">  системы разработаны и произведены модули ВЦП (ЕМ-3) на базе заказной микросхемы </w:t>
      </w:r>
      <w:r w:rsidRPr="008B42B7">
        <w:rPr>
          <w:rFonts w:eastAsia="MS Mincho"/>
          <w:lang w:val="en-US" w:eastAsia="ja-JP"/>
        </w:rPr>
        <w:t>HPTDC</w:t>
      </w:r>
      <w:r w:rsidRPr="008B42B7">
        <w:rPr>
          <w:rFonts w:eastAsia="MS Mincho"/>
          <w:lang w:eastAsia="ja-JP"/>
        </w:rPr>
        <w:t>, позволяющей измерять время с точностью до 25 нс на отсчет. 3500 каналов ВЦП распределены по нескольким каркасам для уменьшения времени передачи.</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Годоскопы множественности, пучковые и системы мечения будут считываться регистрами (ЕМ-4) с глубиной до 2-5 мкс (в зависимости от выбора  шага по времени 2-5 нс), что позволит не заботиться точном подборе  кабельных задержек для сигналов с этих детекторов. </w:t>
      </w:r>
    </w:p>
    <w:p w:rsidR="00F374DA" w:rsidRPr="002646B0" w:rsidRDefault="008B42B7" w:rsidP="002646B0">
      <w:pPr>
        <w:spacing w:line="276" w:lineRule="auto"/>
        <w:ind w:firstLine="709"/>
        <w:jc w:val="both"/>
        <w:rPr>
          <w:rFonts w:eastAsia="MS Mincho"/>
          <w:lang w:eastAsia="ja-JP"/>
        </w:rPr>
      </w:pPr>
      <w:r w:rsidRPr="008B42B7">
        <w:rPr>
          <w:rFonts w:eastAsia="MS Mincho"/>
          <w:lang w:eastAsia="ja-JP"/>
        </w:rPr>
        <w:lastRenderedPageBreak/>
        <w:t xml:space="preserve">Для уменьшения времени считывания данных и переходу к бестриггерной системе сбора данных в будущем планируется замена модульной электроники МИСС с параллельной шиной на электронику на основе </w:t>
      </w:r>
      <w:proofErr w:type="spellStart"/>
      <w:r w:rsidRPr="008B42B7">
        <w:rPr>
          <w:rFonts w:eastAsia="MS Mincho"/>
          <w:lang w:val="en-US" w:eastAsia="ja-JP"/>
        </w:rPr>
        <w:t>xTCA</w:t>
      </w:r>
      <w:proofErr w:type="spellEnd"/>
      <w:r w:rsidRPr="008B42B7">
        <w:rPr>
          <w:rFonts w:eastAsia="MS Mincho"/>
          <w:lang w:eastAsia="ja-JP"/>
        </w:rPr>
        <w:t xml:space="preserve"> стандарта с последовательными гигабитными линиями передачи данных. Это позволит регистрировать все взаимодействия даже при работе с высокоинтенсивным поляризованным протонным пучком до 10</w:t>
      </w:r>
      <w:r w:rsidRPr="008B42B7">
        <w:rPr>
          <w:rFonts w:eastAsia="MS Mincho"/>
          <w:vertAlign w:val="superscript"/>
          <w:lang w:eastAsia="ja-JP"/>
        </w:rPr>
        <w:t>7</w:t>
      </w:r>
      <w:r w:rsidRPr="008B42B7">
        <w:rPr>
          <w:rFonts w:eastAsia="MS Mincho"/>
          <w:lang w:eastAsia="ja-JP"/>
        </w:rPr>
        <w:t xml:space="preserve"> за сброс</w:t>
      </w:r>
      <w:r w:rsidR="001F1771">
        <w:rPr>
          <w:rFonts w:eastAsia="MS Mincho"/>
          <w:lang w:eastAsia="ja-JP"/>
        </w:rPr>
        <w:t xml:space="preserve">. </w:t>
      </w:r>
      <w:r w:rsidR="00675BAC">
        <w:rPr>
          <w:rFonts w:eastAsia="MS Mincho"/>
          <w:lang w:eastAsia="ja-JP"/>
        </w:rPr>
        <w:t>При создании данной электроники предполагается использовать опыт сотрудничества ПАНДА и возможности немецких участников проекта</w:t>
      </w:r>
      <w:r w:rsidR="00675BAC">
        <w:rPr>
          <w:rStyle w:val="af6"/>
          <w:rFonts w:eastAsia="MS Mincho"/>
          <w:lang w:eastAsia="ja-JP"/>
        </w:rPr>
        <w:footnoteReference w:id="44"/>
      </w:r>
      <w:r w:rsidR="00675BAC">
        <w:rPr>
          <w:rFonts w:eastAsia="MS Mincho"/>
          <w:lang w:eastAsia="ja-JP"/>
        </w:rPr>
        <w:t xml:space="preserve">. </w:t>
      </w:r>
    </w:p>
    <w:p w:rsidR="00AC3D64" w:rsidRDefault="00AC3D64" w:rsidP="00A43255">
      <w:pPr>
        <w:pStyle w:val="2"/>
        <w:spacing w:after="0" w:afterAutospacing="0" w:line="276" w:lineRule="auto"/>
        <w:ind w:left="0" w:firstLine="709"/>
        <w:jc w:val="both"/>
        <w:rPr>
          <w:b w:val="0"/>
          <w:sz w:val="24"/>
          <w:szCs w:val="24"/>
        </w:rPr>
      </w:pPr>
      <w:bookmarkStart w:id="228" w:name="_Toc26282783"/>
      <w:r w:rsidRPr="00F33F8D">
        <w:rPr>
          <w:b w:val="0"/>
          <w:sz w:val="24"/>
          <w:szCs w:val="24"/>
        </w:rPr>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228"/>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Система медленного контроля СПАСЧАРМ представляет собой комплекс программных и аппаратных средств, которые выполняют следующие функции:</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 xml:space="preserve">Контроль и доступ к управлению параметрами детекторов и других подсистем при работе и настройке экспериментальной установки. </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Своевременное обнаружение неисправностей в работе установки и сигнализация об аварийных ситуациях.</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Мониторинг параметров окружающей среды.</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Архивирование параметров работы установки в базе данных для последующего использования при анализе данных эксперимента с целью коррекции характеристик детекторов.</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Архитектура системы управления СПАСЧАРМ представлена на</w:t>
      </w:r>
      <w:r w:rsidRPr="0001688C">
        <w:rPr>
          <w:rFonts w:eastAsia="Calibri"/>
          <w:lang w:eastAsia="en-US"/>
        </w:rPr>
        <w:t xml:space="preserve"> </w:t>
      </w:r>
      <w:r w:rsidR="00A43255" w:rsidRPr="0001688C">
        <w:rPr>
          <w:rFonts w:eastAsia="Calibri"/>
          <w:lang w:eastAsia="en-US"/>
        </w:rPr>
        <w:fldChar w:fldCharType="begin"/>
      </w:r>
      <w:r w:rsidR="00A43255" w:rsidRPr="0001688C">
        <w:rPr>
          <w:rFonts w:eastAsia="Calibri"/>
          <w:lang w:eastAsia="en-US"/>
        </w:rPr>
        <w:instrText xml:space="preserve"> REF _Ref21700617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42</w:t>
      </w:r>
      <w:r w:rsidR="00A43255" w:rsidRPr="0001688C">
        <w:rPr>
          <w:rFonts w:eastAsia="Calibri"/>
          <w:lang w:eastAsia="en-US"/>
        </w:rPr>
        <w:fldChar w:fldCharType="end"/>
      </w:r>
      <w:r w:rsidRPr="00D87957">
        <w:rPr>
          <w:rFonts w:eastAsia="Calibri"/>
          <w:lang w:eastAsia="en-US"/>
        </w:rPr>
        <w:t>.</w:t>
      </w:r>
    </w:p>
    <w:p w:rsidR="00A43255" w:rsidRDefault="00D87957" w:rsidP="00A43255">
      <w:pPr>
        <w:keepNext/>
        <w:spacing w:line="276" w:lineRule="auto"/>
        <w:contextualSpacing/>
        <w:jc w:val="center"/>
      </w:pPr>
      <w:r w:rsidRPr="00D87957">
        <w:rPr>
          <w:rFonts w:eastAsia="Calibri"/>
          <w:noProof/>
        </w:rPr>
        <w:drawing>
          <wp:inline distT="0" distB="0" distL="0" distR="0" wp14:anchorId="6C3340D0" wp14:editId="054A499A">
            <wp:extent cx="4424804" cy="3979135"/>
            <wp:effectExtent l="0" t="0" r="0"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24804" cy="397913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29" w:name="_Ref21700617"/>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42</w:t>
      </w:r>
      <w:r w:rsidR="0001688C">
        <w:rPr>
          <w:b w:val="0"/>
        </w:rPr>
        <w:fldChar w:fldCharType="end"/>
      </w:r>
      <w:bookmarkEnd w:id="229"/>
      <w:r w:rsidRPr="00A43255">
        <w:rPr>
          <w:b w:val="0"/>
        </w:rPr>
        <w:t xml:space="preserve"> </w:t>
      </w:r>
      <w:r w:rsidR="00D87957" w:rsidRPr="00A43255">
        <w:rPr>
          <w:rFonts w:eastAsia="Calibri"/>
          <w:b w:val="0"/>
          <w:lang w:eastAsia="en-US"/>
        </w:rPr>
        <w:t>Архитектура системы управления экспериментальной установки СПАСЧАРМ:</w:t>
      </w:r>
      <w:r w:rsidRPr="00A43255">
        <w:rPr>
          <w:rFonts w:eastAsia="Calibri"/>
          <w:b w:val="0"/>
          <w:lang w:eastAsia="en-US"/>
        </w:rPr>
        <w:t xml:space="preserve"> </w:t>
      </w:r>
      <w:r w:rsidR="00D87957" w:rsidRPr="00A43255">
        <w:rPr>
          <w:rFonts w:eastAsia="Calibri"/>
          <w:b w:val="0"/>
          <w:lang w:val="en-GB" w:eastAsia="en-US"/>
        </w:rPr>
        <w:t>Control</w:t>
      </w:r>
      <w:r w:rsidR="00D87957" w:rsidRPr="00A43255">
        <w:rPr>
          <w:rFonts w:eastAsia="Calibri"/>
          <w:b w:val="0"/>
          <w:lang w:eastAsia="en-US"/>
        </w:rPr>
        <w:t xml:space="preserve"> </w:t>
      </w:r>
      <w:r w:rsidR="00D87957" w:rsidRPr="00A43255">
        <w:rPr>
          <w:rFonts w:eastAsia="Calibri"/>
          <w:b w:val="0"/>
          <w:lang w:val="en-GB" w:eastAsia="en-US"/>
        </w:rPr>
        <w:t>System</w:t>
      </w:r>
      <w:r w:rsidR="00D87957" w:rsidRPr="00A43255">
        <w:rPr>
          <w:rFonts w:eastAsia="Calibri"/>
          <w:b w:val="0"/>
          <w:lang w:eastAsia="en-US"/>
        </w:rPr>
        <w:t xml:space="preserve"> </w:t>
      </w:r>
      <w:r w:rsidR="00D87957" w:rsidRPr="00A43255">
        <w:rPr>
          <w:rFonts w:eastAsia="Calibri"/>
          <w:b w:val="0"/>
          <w:lang w:val="en-GB" w:eastAsia="en-US"/>
        </w:rPr>
        <w:t>Studio</w:t>
      </w:r>
      <w:r w:rsidR="00D87957" w:rsidRPr="00A43255">
        <w:rPr>
          <w:rFonts w:eastAsia="Calibri"/>
          <w:b w:val="0"/>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Для обеспечения совместимости в управлении различных подсистем установки применяется программная среда </w:t>
      </w:r>
      <w:r w:rsidRPr="00D87957">
        <w:rPr>
          <w:rFonts w:eastAsia="Calibri"/>
          <w:lang w:val="en-GB" w:eastAsia="en-US"/>
        </w:rPr>
        <w:t>EPICS</w:t>
      </w:r>
      <w:r w:rsidRPr="00D87957">
        <w:rPr>
          <w:rFonts w:eastAsia="Calibri"/>
          <w:lang w:eastAsia="en-US"/>
        </w:rPr>
        <w:t xml:space="preserve"> (</w:t>
      </w:r>
      <w:r w:rsidRPr="00D87957">
        <w:rPr>
          <w:rFonts w:eastAsia="Calibri"/>
          <w:lang w:val="en-GB" w:eastAsia="en-US"/>
        </w:rPr>
        <w:t>Experimental</w:t>
      </w:r>
      <w:r w:rsidRPr="00D87957">
        <w:rPr>
          <w:rFonts w:eastAsia="Calibri"/>
          <w:lang w:eastAsia="en-US"/>
        </w:rPr>
        <w:t xml:space="preserve"> </w:t>
      </w:r>
      <w:r w:rsidRPr="00D87957">
        <w:rPr>
          <w:rFonts w:eastAsia="Calibri"/>
          <w:lang w:val="en-GB" w:eastAsia="en-US"/>
        </w:rPr>
        <w:t>Physics</w:t>
      </w:r>
      <w:r w:rsidRPr="00D87957">
        <w:rPr>
          <w:rFonts w:eastAsia="Calibri"/>
          <w:lang w:eastAsia="en-US"/>
        </w:rPr>
        <w:t xml:space="preserve"> </w:t>
      </w:r>
      <w:r w:rsidRPr="00D87957">
        <w:rPr>
          <w:rFonts w:eastAsia="Calibri"/>
          <w:lang w:val="en-GB" w:eastAsia="en-US"/>
        </w:rPr>
        <w:t>and</w:t>
      </w:r>
      <w:r w:rsidRPr="00D87957">
        <w:rPr>
          <w:rFonts w:eastAsia="Calibri"/>
          <w:lang w:eastAsia="en-US"/>
        </w:rPr>
        <w:t xml:space="preserve"> </w:t>
      </w:r>
      <w:r w:rsidRPr="00D87957">
        <w:rPr>
          <w:rFonts w:eastAsia="Calibri"/>
          <w:lang w:val="en-GB" w:eastAsia="en-US"/>
        </w:rPr>
        <w:t>Industrial</w:t>
      </w:r>
      <w:r w:rsidRPr="00D87957">
        <w:rPr>
          <w:rFonts w:eastAsia="Calibri"/>
          <w:lang w:eastAsia="en-US"/>
        </w:rPr>
        <w:t xml:space="preserve">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В приведенной архитектуре </w:t>
      </w:r>
      <w:r w:rsidRPr="00D87957">
        <w:rPr>
          <w:rFonts w:eastAsia="Calibri"/>
          <w:lang w:val="en-GB" w:eastAsia="en-US"/>
        </w:rPr>
        <w:t>EPICS</w:t>
      </w:r>
      <w:r w:rsidRPr="00D87957">
        <w:rPr>
          <w:rFonts w:eastAsia="Calibri"/>
          <w:lang w:eastAsia="en-US"/>
        </w:rPr>
        <w:t xml:space="preserve"> используется на двух уровнях – уровне управления и уровне контроля – и определяет протокол обмена данными между ними по сети </w:t>
      </w:r>
      <w:r w:rsidRPr="00D87957">
        <w:rPr>
          <w:rFonts w:eastAsia="Calibri"/>
          <w:lang w:val="en-GB" w:eastAsia="en-US"/>
        </w:rPr>
        <w:t>Ethernet</w:t>
      </w:r>
      <w:r w:rsidRPr="00D87957">
        <w:rPr>
          <w:rFonts w:eastAsia="Calibri"/>
          <w:lang w:eastAsia="en-US"/>
        </w:rPr>
        <w:t xml:space="preserve">.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параметров детекторов. Обмен данными между микроконтроллерными модулями и уровнем контроля определяется протоколами </w:t>
      </w:r>
      <w:r w:rsidRPr="00D87957">
        <w:rPr>
          <w:rFonts w:eastAsia="Calibri"/>
          <w:lang w:val="en-GB" w:eastAsia="en-US"/>
        </w:rPr>
        <w:t>Modbus</w:t>
      </w:r>
      <w:r w:rsidRPr="00D87957">
        <w:rPr>
          <w:rFonts w:eastAsia="Calibri"/>
          <w:lang w:eastAsia="en-US"/>
        </w:rPr>
        <w:t xml:space="preserve"> </w:t>
      </w:r>
      <w:r w:rsidRPr="00D87957">
        <w:rPr>
          <w:rFonts w:eastAsia="Calibri"/>
          <w:lang w:val="en-GB" w:eastAsia="en-US"/>
        </w:rPr>
        <w:t>RTU</w:t>
      </w:r>
      <w:r w:rsidRPr="00D87957">
        <w:rPr>
          <w:rFonts w:eastAsia="Calibri"/>
          <w:lang w:eastAsia="en-US"/>
        </w:rPr>
        <w:t xml:space="preserve"> и </w:t>
      </w:r>
      <w:r w:rsidRPr="00D87957">
        <w:rPr>
          <w:rFonts w:eastAsia="Calibri"/>
          <w:lang w:val="en-GB" w:eastAsia="en-US"/>
        </w:rPr>
        <w:t>CAN</w:t>
      </w:r>
      <w:r w:rsidRPr="00D87957">
        <w:rPr>
          <w:rFonts w:eastAsia="Calibri"/>
          <w:lang w:val="en-US" w:eastAsia="en-US"/>
        </w:rPr>
        <w:t>bus</w:t>
      </w:r>
      <w:r w:rsidRPr="00D87957">
        <w:rPr>
          <w:rFonts w:eastAsia="Calibri"/>
          <w:lang w:eastAsia="en-US"/>
        </w:rPr>
        <w:t xml:space="preserve">. </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контроля образуют одноплатные компьютеры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r w:rsidRPr="00D87957">
        <w:rPr>
          <w:rFonts w:eastAsia="Calibri"/>
          <w:lang w:val="en-GB" w:eastAsia="en-US"/>
        </w:rPr>
        <w:t>Input</w:t>
      </w:r>
      <w:r w:rsidRPr="00D87957">
        <w:rPr>
          <w:rFonts w:eastAsia="Calibri"/>
          <w:lang w:eastAsia="en-US"/>
        </w:rPr>
        <w:t>/</w:t>
      </w:r>
      <w:r w:rsidRPr="00D87957">
        <w:rPr>
          <w:rFonts w:eastAsia="Calibri"/>
          <w:lang w:val="en-GB" w:eastAsia="en-US"/>
        </w:rPr>
        <w:t>Output</w:t>
      </w:r>
      <w:r w:rsidRPr="00D87957">
        <w:rPr>
          <w:rFonts w:eastAsia="Calibri"/>
          <w:lang w:eastAsia="en-US"/>
        </w:rPr>
        <w:t xml:space="preserve"> </w:t>
      </w:r>
      <w:r w:rsidRPr="00D87957">
        <w:rPr>
          <w:rFonts w:eastAsia="Calibri"/>
          <w:lang w:val="en-GB" w:eastAsia="en-US"/>
        </w:rPr>
        <w:t>controller</w:t>
      </w:r>
      <w:r w:rsidRPr="00D87957">
        <w:rPr>
          <w:rFonts w:eastAsia="Calibri"/>
          <w:lang w:eastAsia="en-US"/>
        </w:rPr>
        <w:t xml:space="preserve"> (</w:t>
      </w:r>
      <w:r w:rsidRPr="00D87957">
        <w:rPr>
          <w:rFonts w:eastAsia="Calibri"/>
          <w:lang w:val="en-GB" w:eastAsia="en-US"/>
        </w:rPr>
        <w:t>IOC</w:t>
      </w:r>
      <w:r w:rsidRPr="00D87957">
        <w:rPr>
          <w:rFonts w:eastAsia="Calibri"/>
          <w:lang w:eastAsia="en-US"/>
        </w:rPr>
        <w:t xml:space="preserve">), которые являются частью программного обеспечения </w:t>
      </w:r>
      <w:r w:rsidRPr="00D87957">
        <w:rPr>
          <w:rFonts w:eastAsia="Calibri"/>
          <w:lang w:val="en-GB" w:eastAsia="en-US"/>
        </w:rPr>
        <w:t>EPICS</w:t>
      </w:r>
      <w:r w:rsidRPr="00D87957">
        <w:rPr>
          <w:rFonts w:eastAsia="Calibri"/>
          <w:lang w:eastAsia="en-US"/>
        </w:rPr>
        <w:t xml:space="preserve"> и обеспечивают с одной стороны интерфейс к данным с установки от микроконтроллерных модулей согласно протоколам выбранных полевых шин, а с другой - обрабатывают запросы по протоколу </w:t>
      </w:r>
      <w:r w:rsidRPr="00D87957">
        <w:rPr>
          <w:rFonts w:eastAsia="Calibri"/>
          <w:lang w:val="en-GB" w:eastAsia="en-US"/>
        </w:rPr>
        <w:t>EPICS</w:t>
      </w:r>
      <w:r w:rsidRPr="00D87957">
        <w:rPr>
          <w:rFonts w:eastAsia="Calibri"/>
          <w:lang w:eastAsia="en-US"/>
        </w:rPr>
        <w:t xml:space="preserve"> от уровня управления. Для поддержки физических уровней передачи данных </w:t>
      </w:r>
      <w:r w:rsidRPr="00D87957">
        <w:rPr>
          <w:rFonts w:eastAsia="Calibri"/>
          <w:lang w:val="en-GB" w:eastAsia="en-US"/>
        </w:rPr>
        <w:t>Modbus</w:t>
      </w:r>
      <w:r w:rsidRPr="00D87957">
        <w:rPr>
          <w:rFonts w:eastAsia="Calibri"/>
          <w:lang w:eastAsia="en-US"/>
        </w:rPr>
        <w:t xml:space="preserve"> и </w:t>
      </w:r>
      <w:r w:rsidRPr="00D87957">
        <w:rPr>
          <w:rFonts w:eastAsia="Calibri"/>
          <w:lang w:val="en-GB" w:eastAsia="en-US"/>
        </w:rPr>
        <w:t>CAN</w:t>
      </w:r>
      <w:r w:rsidRPr="00D87957">
        <w:rPr>
          <w:rFonts w:eastAsia="Calibri"/>
          <w:lang w:eastAsia="en-US"/>
        </w:rPr>
        <w:t xml:space="preserve"> для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изготовлены адаптеры связи (</w:t>
      </w:r>
      <w:r w:rsidR="00A43255" w:rsidRPr="0001688C">
        <w:rPr>
          <w:rFonts w:eastAsia="Calibri"/>
          <w:lang w:eastAsia="en-US"/>
        </w:rPr>
        <w:fldChar w:fldCharType="begin"/>
      </w:r>
      <w:r w:rsidR="00A43255" w:rsidRPr="0001688C">
        <w:rPr>
          <w:rFonts w:eastAsia="Calibri"/>
          <w:lang w:eastAsia="en-US"/>
        </w:rPr>
        <w:instrText xml:space="preserve"> REF _Ref21700692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43</w:t>
      </w:r>
      <w:r w:rsidR="00A43255" w:rsidRPr="0001688C">
        <w:rPr>
          <w:rFonts w:eastAsia="Calibri"/>
          <w:lang w:eastAsia="en-US"/>
        </w:rPr>
        <w:fldChar w:fldCharType="end"/>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noProof/>
        </w:rPr>
        <w:drawing>
          <wp:anchor distT="0" distB="0" distL="114300" distR="114300" simplePos="0" relativeHeight="251723776" behindDoc="1" locked="0" layoutInCell="1" allowOverlap="1" wp14:anchorId="0DF64AED" wp14:editId="3CA51F7E">
            <wp:simplePos x="0" y="0"/>
            <wp:positionH relativeFrom="column">
              <wp:posOffset>2828925</wp:posOffset>
            </wp:positionH>
            <wp:positionV relativeFrom="paragraph">
              <wp:posOffset>0</wp:posOffset>
            </wp:positionV>
            <wp:extent cx="2807335" cy="2105025"/>
            <wp:effectExtent l="0" t="0" r="0" b="9525"/>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r w:rsidRPr="00D87957">
        <w:rPr>
          <w:rFonts w:eastAsia="Calibri"/>
          <w:noProof/>
        </w:rPr>
        <w:drawing>
          <wp:anchor distT="0" distB="0" distL="114300" distR="114300" simplePos="0" relativeHeight="251724800" behindDoc="1" locked="0" layoutInCell="1" allowOverlap="1" wp14:anchorId="25B603DC" wp14:editId="52BED5A7">
            <wp:simplePos x="0" y="0"/>
            <wp:positionH relativeFrom="column">
              <wp:posOffset>0</wp:posOffset>
            </wp:positionH>
            <wp:positionV relativeFrom="paragraph">
              <wp:posOffset>8255</wp:posOffset>
            </wp:positionV>
            <wp:extent cx="2807335" cy="2105025"/>
            <wp:effectExtent l="0" t="0" r="0" b="9525"/>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01688C">
      <w:pPr>
        <w:spacing w:line="276" w:lineRule="auto"/>
        <w:contextualSpacing/>
        <w:jc w:val="center"/>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01688C">
      <w:pPr>
        <w:spacing w:line="276" w:lineRule="auto"/>
        <w:contextualSpacing/>
        <w:jc w:val="center"/>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A43255" w:rsidRDefault="00A43255" w:rsidP="00D87957">
      <w:pPr>
        <w:spacing w:line="276" w:lineRule="auto"/>
        <w:ind w:firstLine="709"/>
        <w:contextualSpacing/>
        <w:jc w:val="both"/>
        <w:rPr>
          <w:rFonts w:eastAsia="Calibri"/>
          <w:lang w:eastAsia="en-US"/>
        </w:rPr>
      </w:pPr>
    </w:p>
    <w:p w:rsidR="00A43255" w:rsidRPr="00A43255" w:rsidRDefault="00A43255" w:rsidP="00A43255">
      <w:pPr>
        <w:pStyle w:val="ae"/>
        <w:jc w:val="center"/>
        <w:rPr>
          <w:rFonts w:eastAsia="Calibri"/>
          <w:b w:val="0"/>
          <w:lang w:eastAsia="en-US"/>
        </w:rPr>
      </w:pPr>
      <w:bookmarkStart w:id="230" w:name="_Ref21700692"/>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43</w:t>
      </w:r>
      <w:r w:rsidR="0001688C">
        <w:rPr>
          <w:b w:val="0"/>
        </w:rPr>
        <w:fldChar w:fldCharType="end"/>
      </w:r>
      <w:bookmarkEnd w:id="230"/>
      <w:r w:rsidRPr="00A43255">
        <w:rPr>
          <w:b w:val="0"/>
        </w:rPr>
        <w:t xml:space="preserve"> Адаптер шин для </w:t>
      </w:r>
      <w:proofErr w:type="spellStart"/>
      <w:r w:rsidRPr="00A43255">
        <w:rPr>
          <w:b w:val="0"/>
        </w:rPr>
        <w:t>Modbus</w:t>
      </w:r>
      <w:proofErr w:type="spellEnd"/>
      <w:r w:rsidRPr="00A43255">
        <w:rPr>
          <w:b w:val="0"/>
        </w:rPr>
        <w:t xml:space="preserve"> RTU и CAN</w:t>
      </w:r>
    </w:p>
    <w:p w:rsidR="00A43255" w:rsidRDefault="00A43255"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управления служит для визуализации и архивирования данных. На этом уровне использован программный комплекс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w:t>
      </w:r>
      <w:r w:rsidRPr="00D87957">
        <w:rPr>
          <w:rFonts w:eastAsia="Calibri"/>
          <w:lang w:val="en-GB" w:eastAsia="en-US"/>
        </w:rPr>
        <w:t>Studio</w:t>
      </w:r>
      <w:r w:rsidRPr="00D87957">
        <w:rPr>
          <w:rFonts w:eastAsia="Calibri"/>
          <w:lang w:eastAsia="en-US"/>
        </w:rPr>
        <w:t xml:space="preserve"> (</w:t>
      </w:r>
      <w:r w:rsidRPr="00D87957">
        <w:rPr>
          <w:rFonts w:eastAsia="Calibri"/>
          <w:lang w:val="en-GB" w:eastAsia="en-US"/>
        </w:rPr>
        <w:t>CSS</w:t>
      </w:r>
      <w:r w:rsidRPr="00D87957">
        <w:rPr>
          <w:rFonts w:eastAsia="Calibri"/>
          <w:lang w:eastAsia="en-US"/>
        </w:rPr>
        <w:t xml:space="preserve">), с помощью которого реализованы клиент, формирующий запросы к приложениям </w:t>
      </w:r>
      <w:r w:rsidRPr="00D87957">
        <w:rPr>
          <w:rFonts w:eastAsia="Calibri"/>
          <w:lang w:val="en-GB" w:eastAsia="en-US"/>
        </w:rPr>
        <w:t>IOC</w:t>
      </w:r>
      <w:r w:rsidRPr="00D87957">
        <w:rPr>
          <w:rFonts w:eastAsia="Calibri"/>
          <w:lang w:eastAsia="en-US"/>
        </w:rPr>
        <w:t xml:space="preserve">, обработчик аварийных ситуаций и архиватор данных. В качестве хранилища данных выбрана база данных </w:t>
      </w:r>
      <w:r w:rsidRPr="00D87957">
        <w:rPr>
          <w:rFonts w:eastAsia="Calibri"/>
          <w:lang w:val="en-GB" w:eastAsia="en-US"/>
        </w:rPr>
        <w:t>PostgreSQL</w:t>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В настоящий момент разработаны следующие микроконтроллерные модули:</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1) Мезонинные платы </w:t>
      </w:r>
      <w:r w:rsidRPr="0001688C">
        <w:rPr>
          <w:rFonts w:eastAsia="Calibri"/>
          <w:lang w:eastAsia="en-US"/>
        </w:rPr>
        <w:t>(</w:t>
      </w:r>
      <w:r w:rsidR="00A43255" w:rsidRPr="0001688C">
        <w:rPr>
          <w:rFonts w:eastAsia="Calibri"/>
          <w:lang w:eastAsia="en-US"/>
        </w:rPr>
        <w:fldChar w:fldCharType="begin"/>
      </w:r>
      <w:r w:rsidR="00A43255" w:rsidRPr="0001688C">
        <w:rPr>
          <w:rFonts w:eastAsia="Calibri"/>
          <w:lang w:eastAsia="en-US"/>
        </w:rPr>
        <w:instrText xml:space="preserve"> REF _Ref21700870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44</w:t>
      </w:r>
      <w:r w:rsidR="00A43255" w:rsidRPr="0001688C">
        <w:rPr>
          <w:rFonts w:eastAsia="Calibri"/>
          <w:lang w:eastAsia="en-US"/>
        </w:rPr>
        <w:fldChar w:fldCharType="end"/>
      </w:r>
      <w:r w:rsidRPr="00D87957">
        <w:rPr>
          <w:rFonts w:eastAsia="Calibri"/>
          <w:lang w:eastAsia="en-US"/>
        </w:rPr>
        <w:t xml:space="preserve">) осуществляют конфигурацию ПЛИС, конфигурацию микросхем </w:t>
      </w:r>
      <w:r w:rsidRPr="00D87957">
        <w:rPr>
          <w:rFonts w:eastAsia="Calibri"/>
          <w:lang w:val="en-GB" w:eastAsia="en-US"/>
        </w:rPr>
        <w:t>HPTDC</w:t>
      </w:r>
      <w:r w:rsidRPr="00D87957">
        <w:rPr>
          <w:rFonts w:eastAsia="Calibri"/>
          <w:lang w:eastAsia="en-US"/>
        </w:rPr>
        <w:t xml:space="preserve"> и чтение датчиков тока в модулях регистрирующей электроники ЕвроМИСС.</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2) Переходные платы (</w:t>
      </w:r>
      <w:r w:rsidR="00A43255" w:rsidRPr="0001688C">
        <w:rPr>
          <w:rFonts w:eastAsia="Calibri"/>
          <w:lang w:eastAsia="en-US"/>
        </w:rPr>
        <w:fldChar w:fldCharType="begin"/>
      </w:r>
      <w:r w:rsidR="00A43255" w:rsidRPr="0001688C">
        <w:rPr>
          <w:rFonts w:eastAsia="Calibri"/>
          <w:lang w:eastAsia="en-US"/>
        </w:rPr>
        <w:instrText xml:space="preserve"> REF _Ref21700870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44</w:t>
      </w:r>
      <w:r w:rsidR="00A43255" w:rsidRPr="0001688C">
        <w:rPr>
          <w:rFonts w:eastAsia="Calibri"/>
          <w:lang w:eastAsia="en-US"/>
        </w:rPr>
        <w:fldChar w:fldCharType="end"/>
      </w:r>
      <w:r w:rsidRPr="0001688C">
        <w:rPr>
          <w:rFonts w:eastAsia="Calibri"/>
          <w:lang w:eastAsia="en-US"/>
        </w:rPr>
        <w:t>)</w:t>
      </w:r>
      <w:r w:rsidRPr="00D87957">
        <w:rPr>
          <w:rFonts w:eastAsia="Calibri"/>
          <w:lang w:eastAsia="en-US"/>
        </w:rPr>
        <w:t xml:space="preserve"> служат для тестирования и установки пороговых напряжений усилителей сигналов трековой системы.</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3) Модуль мониторирования параметров магнита мишени «Динозавр</w:t>
      </w:r>
      <w:r w:rsidRPr="0001688C">
        <w:rPr>
          <w:rFonts w:eastAsia="Calibri"/>
          <w:lang w:eastAsia="en-US"/>
        </w:rPr>
        <w:t>» (</w:t>
      </w:r>
      <w:r w:rsidR="00A43255" w:rsidRPr="0001688C">
        <w:rPr>
          <w:rFonts w:eastAsia="Calibri"/>
          <w:lang w:eastAsia="en-US"/>
        </w:rPr>
        <w:fldChar w:fldCharType="begin"/>
      </w:r>
      <w:r w:rsidR="00A43255" w:rsidRPr="0001688C">
        <w:rPr>
          <w:rFonts w:eastAsia="Calibri"/>
          <w:lang w:eastAsia="en-US"/>
        </w:rPr>
        <w:instrText xml:space="preserve"> REF _Ref21700902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45</w:t>
      </w:r>
      <w:r w:rsidR="00A43255" w:rsidRPr="0001688C">
        <w:rPr>
          <w:rFonts w:eastAsia="Calibri"/>
          <w:lang w:eastAsia="en-US"/>
        </w:rPr>
        <w:fldChar w:fldCharType="end"/>
      </w:r>
      <w:r w:rsidRPr="00D87957">
        <w:rPr>
          <w:rFonts w:eastAsia="Calibri"/>
          <w:lang w:eastAsia="en-US"/>
        </w:rPr>
        <w:t>) служит для измерения тока магнита, отслеживания температуры воды в охлаждающих контурах, мониторирования параметров окружающей среды (температуры воздуха, влажности, атмосферного давления).</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4) Источники питания </w:t>
      </w:r>
      <w:r w:rsidRPr="0001688C">
        <w:rPr>
          <w:rFonts w:eastAsia="Calibri"/>
          <w:lang w:eastAsia="en-US"/>
        </w:rPr>
        <w:t>(</w:t>
      </w:r>
      <w:r w:rsidR="00A43255" w:rsidRPr="0001688C">
        <w:rPr>
          <w:rFonts w:eastAsia="Calibri"/>
          <w:lang w:eastAsia="en-US"/>
        </w:rPr>
        <w:fldChar w:fldCharType="begin"/>
      </w:r>
      <w:r w:rsidR="00A43255" w:rsidRPr="0001688C">
        <w:rPr>
          <w:rFonts w:eastAsia="Calibri"/>
          <w:lang w:eastAsia="en-US"/>
        </w:rPr>
        <w:instrText xml:space="preserve"> REF _Ref21700930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46</w:t>
      </w:r>
      <w:r w:rsidR="00A43255" w:rsidRPr="0001688C">
        <w:rPr>
          <w:rFonts w:eastAsia="Calibri"/>
          <w:lang w:eastAsia="en-US"/>
        </w:rPr>
        <w:fldChar w:fldCharType="end"/>
      </w:r>
      <w:r w:rsidRPr="0001688C">
        <w:rPr>
          <w:rFonts w:eastAsia="Calibri"/>
          <w:lang w:eastAsia="en-US"/>
        </w:rPr>
        <w:t>)</w:t>
      </w:r>
      <w:r w:rsidRPr="00D87957">
        <w:rPr>
          <w:rFonts w:eastAsia="Calibri"/>
          <w:lang w:eastAsia="en-US"/>
        </w:rPr>
        <w:t xml:space="preserve">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rsidR="00A43255" w:rsidRPr="00A43255" w:rsidRDefault="00A43255" w:rsidP="00A43255">
      <w:pPr>
        <w:spacing w:line="360" w:lineRule="auto"/>
        <w:jc w:val="center"/>
        <w:rPr>
          <w:rFonts w:eastAsia="Calibri"/>
          <w:color w:val="FF0000"/>
          <w:lang w:eastAsia="en-US"/>
        </w:rPr>
      </w:pPr>
      <w:r w:rsidRPr="00A43255">
        <w:rPr>
          <w:rFonts w:ascii="Calibri" w:eastAsia="Calibri" w:hAnsi="Calibri"/>
          <w:noProof/>
          <w:sz w:val="22"/>
          <w:szCs w:val="22"/>
        </w:rPr>
        <mc:AlternateContent>
          <mc:Choice Requires="wps">
            <w:drawing>
              <wp:anchor distT="0" distB="0" distL="114300" distR="114300" simplePos="0" relativeHeight="251729920" behindDoc="0" locked="0" layoutInCell="1" allowOverlap="1" wp14:anchorId="7E17537C" wp14:editId="5FEACADC">
                <wp:simplePos x="0" y="0"/>
                <wp:positionH relativeFrom="column">
                  <wp:posOffset>3968115</wp:posOffset>
                </wp:positionH>
                <wp:positionV relativeFrom="paragraph">
                  <wp:posOffset>3234690</wp:posOffset>
                </wp:positionV>
                <wp:extent cx="370205" cy="360045"/>
                <wp:effectExtent l="0" t="0" r="0" b="1905"/>
                <wp:wrapNone/>
                <wp:docPr id="197" name="Надпись 6"/>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0E04BB" w:rsidRDefault="000E04BB"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 o:spid="_x0000_s1063" type="#_x0000_t202" style="position:absolute;left:0;text-align:left;margin-left:312.45pt;margin-top:254.7pt;width:29.15pt;height:28.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" filled="f" stroked="f" strokeweight=".5pt">
                <v:textbox>
                  <w:txbxContent>
                    <w:p w:rsidR="000E04BB" w:rsidRDefault="000E04BB"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8896" behindDoc="0" locked="0" layoutInCell="1" allowOverlap="1" wp14:anchorId="4D753BDA" wp14:editId="2586038C">
                <wp:simplePos x="0" y="0"/>
                <wp:positionH relativeFrom="column">
                  <wp:posOffset>3905885</wp:posOffset>
                </wp:positionH>
                <wp:positionV relativeFrom="paragraph">
                  <wp:posOffset>147320</wp:posOffset>
                </wp:positionV>
                <wp:extent cx="370205" cy="360045"/>
                <wp:effectExtent l="0" t="0" r="0" b="1905"/>
                <wp:wrapNone/>
                <wp:docPr id="198" name="Надпись 5"/>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0E04BB" w:rsidRDefault="000E04BB"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 o:spid="_x0000_s1064" type="#_x0000_t202" style="position:absolute;left:0;text-align:left;margin-left:307.55pt;margin-top:11.6pt;width:29.15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" filled="f" stroked="f" strokeweight=".5pt">
                <v:textbox>
                  <w:txbxContent>
                    <w:p w:rsidR="000E04BB" w:rsidRDefault="000E04BB"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7872" behindDoc="0" locked="0" layoutInCell="1" allowOverlap="1" wp14:anchorId="2142D42C" wp14:editId="1BD26C4F">
                <wp:simplePos x="0" y="0"/>
                <wp:positionH relativeFrom="column">
                  <wp:posOffset>1922145</wp:posOffset>
                </wp:positionH>
                <wp:positionV relativeFrom="paragraph">
                  <wp:posOffset>173355</wp:posOffset>
                </wp:positionV>
                <wp:extent cx="2329180" cy="1949450"/>
                <wp:effectExtent l="19050" t="19050" r="13970" b="12700"/>
                <wp:wrapNone/>
                <wp:docPr id="199" name="Прямоугольник 3"/>
                <wp:cNvGraphicFramePr/>
                <a:graphic xmlns:a="http://schemas.openxmlformats.org/drawingml/2006/main">
                  <a:graphicData uri="http://schemas.microsoft.com/office/word/2010/wordprocessingShape">
                    <wps:wsp>
                      <wps:cNvSpPr/>
                      <wps:spPr>
                        <a:xfrm>
                          <a:off x="0" y="0"/>
                          <a:ext cx="2328545" cy="19494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151.35pt;margin-top:13.65pt;width:183.4pt;height:1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" filled="f" strokecolor="red" strokeweight="3pt"/>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6848" behindDoc="0" locked="0" layoutInCell="1" allowOverlap="1" wp14:anchorId="7291E1BF" wp14:editId="618E4E6D">
                <wp:simplePos x="0" y="0"/>
                <wp:positionH relativeFrom="column">
                  <wp:posOffset>3759200</wp:posOffset>
                </wp:positionH>
                <wp:positionV relativeFrom="paragraph">
                  <wp:posOffset>2899410</wp:posOffset>
                </wp:positionV>
                <wp:extent cx="483235" cy="706755"/>
                <wp:effectExtent l="19050" t="19050" r="12065" b="17145"/>
                <wp:wrapNone/>
                <wp:docPr id="200" name="Прямоугольник 1"/>
                <wp:cNvGraphicFramePr/>
                <a:graphic xmlns:a="http://schemas.openxmlformats.org/drawingml/2006/main">
                  <a:graphicData uri="http://schemas.microsoft.com/office/word/2010/wordprocessingShape">
                    <wps:wsp>
                      <wps:cNvSpPr/>
                      <wps:spPr>
                        <a:xfrm>
                          <a:off x="0" y="0"/>
                          <a:ext cx="482600"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96pt;margin-top:228.3pt;width:38.05pt;height:55.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" filled="f" strokecolor="red" strokeweight="3pt"/>
            </w:pict>
          </mc:Fallback>
        </mc:AlternateContent>
      </w:r>
      <w:r w:rsidRPr="00A43255">
        <w:rPr>
          <w:rFonts w:eastAsia="Calibri"/>
          <w:noProof/>
        </w:rPr>
        <w:drawing>
          <wp:inline distT="0" distB="0" distL="0" distR="0" wp14:anchorId="2B63971F" wp14:editId="26A94CD7">
            <wp:extent cx="2898158" cy="3864616"/>
            <wp:effectExtent l="0" t="0" r="0" b="2540"/>
            <wp:docPr id="20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98279" cy="3864777"/>
                    </a:xfrm>
                    <a:prstGeom prst="rect">
                      <a:avLst/>
                    </a:prstGeom>
                    <a:noFill/>
                    <a:ln>
                      <a:noFill/>
                    </a:ln>
                  </pic:spPr>
                </pic:pic>
              </a:graphicData>
            </a:graphic>
          </wp:inline>
        </w:drawing>
      </w:r>
    </w:p>
    <w:p w:rsidR="00D87957" w:rsidRPr="00A43255" w:rsidRDefault="00A43255" w:rsidP="009077D8">
      <w:pPr>
        <w:pStyle w:val="ae"/>
        <w:jc w:val="center"/>
        <w:rPr>
          <w:rFonts w:eastAsia="Calibri"/>
          <w:b w:val="0"/>
          <w:lang w:eastAsia="en-US"/>
        </w:rPr>
      </w:pPr>
      <w:bookmarkStart w:id="231" w:name="_Ref21700870"/>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44</w:t>
      </w:r>
      <w:r w:rsidR="0001688C">
        <w:rPr>
          <w:b w:val="0"/>
        </w:rPr>
        <w:fldChar w:fldCharType="end"/>
      </w:r>
      <w:bookmarkEnd w:id="231"/>
      <w:r w:rsidRPr="00A43255">
        <w:rPr>
          <w:b w:val="0"/>
        </w:rPr>
        <w:t xml:space="preserve"> </w:t>
      </w:r>
      <w:r w:rsidR="00D87957" w:rsidRPr="00A43255">
        <w:rPr>
          <w:rFonts w:eastAsia="Calibri"/>
          <w:b w:val="0"/>
          <w:lang w:eastAsia="en-US"/>
        </w:rPr>
        <w:t>Мезонинная плата, установленная на модуль ЕвроМИСС – 1;</w:t>
      </w:r>
      <w:r w:rsidRPr="00A43255">
        <w:rPr>
          <w:rFonts w:eastAsia="Calibri"/>
          <w:b w:val="0"/>
          <w:lang w:eastAsia="en-US"/>
        </w:rPr>
        <w:t xml:space="preserve"> переходные платы – 2</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A43255">
      <w:pPr>
        <w:spacing w:line="276" w:lineRule="auto"/>
        <w:contextualSpacing/>
        <w:jc w:val="center"/>
        <w:rPr>
          <w:rFonts w:eastAsia="Calibri"/>
          <w:lang w:eastAsia="en-US"/>
        </w:rPr>
      </w:pPr>
      <w:r w:rsidRPr="00D87957">
        <w:rPr>
          <w:rFonts w:eastAsia="Calibri"/>
          <w:noProof/>
        </w:rPr>
        <w:drawing>
          <wp:inline distT="0" distB="0" distL="0" distR="0" wp14:anchorId="47F5A002" wp14:editId="350846A4">
            <wp:extent cx="2449902" cy="1823338"/>
            <wp:effectExtent l="0" t="0" r="7620" b="5715"/>
            <wp:docPr id="188"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49960" cy="1823381"/>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32" w:name="_Ref21700902"/>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45</w:t>
      </w:r>
      <w:r w:rsidR="0001688C">
        <w:rPr>
          <w:b w:val="0"/>
        </w:rPr>
        <w:fldChar w:fldCharType="end"/>
      </w:r>
      <w:bookmarkEnd w:id="232"/>
      <w:r w:rsidR="00D87957" w:rsidRPr="00A43255">
        <w:rPr>
          <w:rFonts w:eastAsia="Calibri"/>
          <w:b w:val="0"/>
          <w:lang w:eastAsia="en-US"/>
        </w:rPr>
        <w:t xml:space="preserve"> Модуль мониторирования парам</w:t>
      </w:r>
      <w:r w:rsidRPr="00A43255">
        <w:rPr>
          <w:rFonts w:eastAsia="Calibri"/>
          <w:b w:val="0"/>
          <w:lang w:eastAsia="en-US"/>
        </w:rPr>
        <w:t>етров магнита мишени «Динозавр»</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198ADA39" wp14:editId="7EE26B9C">
            <wp:extent cx="3700732" cy="133984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700500" cy="133976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33" w:name="_Ref21700930"/>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46</w:t>
      </w:r>
      <w:r w:rsidR="0001688C">
        <w:rPr>
          <w:b w:val="0"/>
        </w:rPr>
        <w:fldChar w:fldCharType="end"/>
      </w:r>
      <w:bookmarkEnd w:id="233"/>
      <w:r w:rsidRPr="00A43255">
        <w:rPr>
          <w:rFonts w:eastAsia="Calibri"/>
          <w:b w:val="0"/>
          <w:lang w:eastAsia="en-US"/>
        </w:rPr>
        <w:t xml:space="preserve"> Источники питания ЕвроМИСС</w:t>
      </w:r>
    </w:p>
    <w:p w:rsidR="00645A26" w:rsidRPr="00D87957" w:rsidRDefault="00645A26" w:rsidP="00645A26">
      <w:pPr>
        <w:spacing w:line="276" w:lineRule="auto"/>
        <w:ind w:firstLine="709"/>
        <w:contextualSpacing/>
        <w:jc w:val="both"/>
        <w:rPr>
          <w:rFonts w:eastAsia="Calibri"/>
          <w:lang w:eastAsia="en-US"/>
        </w:rPr>
      </w:pPr>
      <w:r w:rsidRPr="00645A26">
        <w:rPr>
          <w:rFonts w:eastAsia="Calibri"/>
          <w:lang w:eastAsia="en-US"/>
        </w:rPr>
        <w:lastRenderedPageBreak/>
        <w:t>Ведется разработка микроконтроллерных модулей для медленного контроля других детекторов и подсистем установки.</w:t>
      </w:r>
      <w:r w:rsidR="0068058A">
        <w:rPr>
          <w:rFonts w:eastAsia="Calibri"/>
          <w:lang w:eastAsia="en-US"/>
        </w:rPr>
        <w:t xml:space="preserve"> </w:t>
      </w:r>
      <w:r w:rsidR="00D87957" w:rsidRPr="00D87957">
        <w:rPr>
          <w:rFonts w:eastAsia="Calibri"/>
          <w:lang w:eastAsia="en-US"/>
        </w:rPr>
        <w:t xml:space="preserve">Графический интерфейс, созданный в </w:t>
      </w:r>
      <w:r w:rsidR="00D87957" w:rsidRPr="00D87957">
        <w:rPr>
          <w:rFonts w:eastAsia="Calibri"/>
          <w:lang w:val="en-GB" w:eastAsia="en-US"/>
        </w:rPr>
        <w:t>CSS</w:t>
      </w:r>
      <w:r w:rsidR="00D87957" w:rsidRPr="00D87957">
        <w:rPr>
          <w:rFonts w:eastAsia="Calibri"/>
          <w:lang w:eastAsia="en-US"/>
        </w:rPr>
        <w:t>, представлен на</w:t>
      </w:r>
      <w:r w:rsidR="00D87957" w:rsidRPr="00645A26">
        <w:rPr>
          <w:rFonts w:eastAsia="Calibri"/>
          <w:lang w:eastAsia="en-US"/>
        </w:rPr>
        <w:t xml:space="preserve"> </w:t>
      </w:r>
      <w:r w:rsidR="00F65588" w:rsidRPr="00645A26">
        <w:rPr>
          <w:rFonts w:eastAsia="Calibri"/>
          <w:lang w:eastAsia="en-US"/>
        </w:rPr>
        <w:fldChar w:fldCharType="begin"/>
      </w:r>
      <w:r w:rsidR="00F65588" w:rsidRPr="00645A26">
        <w:rPr>
          <w:rFonts w:eastAsia="Calibri"/>
          <w:lang w:eastAsia="en-US"/>
        </w:rPr>
        <w:instrText xml:space="preserve"> REF _Ref21702213 \h </w:instrText>
      </w:r>
      <w:r w:rsidR="0001688C" w:rsidRPr="00645A26">
        <w:rPr>
          <w:rFonts w:eastAsia="Calibri"/>
          <w:lang w:eastAsia="en-US"/>
        </w:rPr>
        <w:instrText xml:space="preserve"> \* MERGEFORMAT </w:instrText>
      </w:r>
      <w:r w:rsidR="00F65588" w:rsidRPr="00645A26">
        <w:rPr>
          <w:rFonts w:eastAsia="Calibri"/>
          <w:lang w:eastAsia="en-US"/>
        </w:rPr>
      </w:r>
      <w:r w:rsidR="00F65588" w:rsidRPr="00645A26">
        <w:rPr>
          <w:rFonts w:eastAsia="Calibri"/>
          <w:lang w:eastAsia="en-US"/>
        </w:rPr>
        <w:fldChar w:fldCharType="separate"/>
      </w:r>
      <w:r w:rsidR="000E04BB" w:rsidRPr="000E04BB">
        <w:t xml:space="preserve">Рис.  </w:t>
      </w:r>
      <w:r w:rsidR="000E04BB" w:rsidRPr="000E04BB">
        <w:rPr>
          <w:noProof/>
        </w:rPr>
        <w:t>3</w:t>
      </w:r>
      <w:r w:rsidR="000E04BB" w:rsidRPr="000E04BB">
        <w:t>.</w:t>
      </w:r>
      <w:r w:rsidR="000E04BB" w:rsidRPr="000E04BB">
        <w:rPr>
          <w:noProof/>
        </w:rPr>
        <w:t>47</w:t>
      </w:r>
      <w:r w:rsidR="00F65588" w:rsidRPr="00645A26">
        <w:rPr>
          <w:rFonts w:eastAsia="Calibri"/>
          <w:lang w:eastAsia="en-US"/>
        </w:rPr>
        <w:fldChar w:fldCharType="end"/>
      </w:r>
      <w:r w:rsidR="00F65588">
        <w:rPr>
          <w:rFonts w:eastAsia="Calibri"/>
          <w:lang w:eastAsia="en-US"/>
        </w:rPr>
        <w:t xml:space="preserve"> </w:t>
      </w:r>
      <w:r w:rsidR="00D87957" w:rsidRPr="00D87957">
        <w:rPr>
          <w:rFonts w:eastAsia="Calibri"/>
          <w:lang w:eastAsia="en-US"/>
        </w:rPr>
        <w:t xml:space="preserve">и включает в себя несколько вкладок, относящихся к разным подсистемам установки. </w:t>
      </w:r>
      <w:r w:rsidRPr="00645A26">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4F4734A2" wp14:editId="79BB1984">
            <wp:extent cx="4592447" cy="1878461"/>
            <wp:effectExtent l="0" t="0" r="0" b="7620"/>
            <wp:docPr id="18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622906" cy="1890920"/>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19CEE806" wp14:editId="31A7E674">
            <wp:extent cx="4590844" cy="3374023"/>
            <wp:effectExtent l="0" t="0" r="635" b="0"/>
            <wp:docPr id="18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597280" cy="3378753"/>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1140B36E" wp14:editId="7A303AC7">
            <wp:extent cx="3312544" cy="2290210"/>
            <wp:effectExtent l="0" t="0" r="2540" b="0"/>
            <wp:docPr id="184" name="Рисунок 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12490" cy="2290172"/>
                    </a:xfrm>
                    <a:prstGeom prst="rect">
                      <a:avLst/>
                    </a:prstGeom>
                    <a:noFill/>
                    <a:ln>
                      <a:noFill/>
                    </a:ln>
                  </pic:spPr>
                </pic:pic>
              </a:graphicData>
            </a:graphic>
          </wp:inline>
        </w:drawing>
      </w:r>
    </w:p>
    <w:p w:rsidR="00F84C70" w:rsidRDefault="00F65588" w:rsidP="00645A26">
      <w:pPr>
        <w:pStyle w:val="ae"/>
        <w:jc w:val="center"/>
        <w:rPr>
          <w:rFonts w:eastAsia="Calibri"/>
          <w:b w:val="0"/>
          <w:lang w:eastAsia="en-US"/>
        </w:rPr>
      </w:pPr>
      <w:bookmarkStart w:id="234" w:name="_Ref21702213"/>
      <w:r w:rsidRPr="00F6558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47</w:t>
      </w:r>
      <w:r w:rsidR="0001688C">
        <w:rPr>
          <w:b w:val="0"/>
        </w:rPr>
        <w:fldChar w:fldCharType="end"/>
      </w:r>
      <w:bookmarkEnd w:id="234"/>
      <w:r w:rsidR="00D87957" w:rsidRPr="00F65588">
        <w:rPr>
          <w:rFonts w:eastAsia="Calibri"/>
          <w:b w:val="0"/>
          <w:lang w:eastAsia="en-US"/>
        </w:rPr>
        <w:t xml:space="preserve"> Элементы графического интерфейса системы управления СПАСЧАРМ</w:t>
      </w:r>
    </w:p>
    <w:p w:rsidR="0068058A" w:rsidRPr="0068058A" w:rsidRDefault="0068058A" w:rsidP="0068058A">
      <w:pPr>
        <w:rPr>
          <w:rFonts w:eastAsia="Calibri"/>
          <w:lang w:eastAsia="en-US"/>
        </w:rPr>
      </w:pPr>
    </w:p>
    <w:p w:rsidR="00FB06C8" w:rsidRDefault="00FB06C8" w:rsidP="00847862">
      <w:pPr>
        <w:pStyle w:val="2"/>
        <w:spacing w:before="0" w:beforeAutospacing="0" w:after="0" w:afterAutospacing="0" w:line="276" w:lineRule="auto"/>
        <w:ind w:left="0" w:firstLine="709"/>
        <w:jc w:val="both"/>
        <w:rPr>
          <w:b w:val="0"/>
          <w:sz w:val="24"/>
          <w:szCs w:val="24"/>
        </w:rPr>
      </w:pPr>
      <w:bookmarkStart w:id="235" w:name="_Toc26282784"/>
      <w:r w:rsidRPr="00F33F8D">
        <w:rPr>
          <w:b w:val="0"/>
          <w:sz w:val="24"/>
          <w:szCs w:val="24"/>
        </w:rPr>
        <w:lastRenderedPageBreak/>
        <w:t>Пакет программ для анализа данных «в линию» и «вне линии»</w:t>
      </w:r>
      <w:bookmarkEnd w:id="235"/>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r w:rsidRPr="001E1BCB">
        <w:rPr>
          <w:lang w:val="en-US"/>
        </w:rPr>
        <w:t>FairRoot</w:t>
      </w:r>
      <w:r w:rsidRPr="00CE6D0A">
        <w:t xml:space="preserve"> [</w:t>
      </w:r>
      <w:r w:rsidR="001F1771" w:rsidRPr="001F1771">
        <w:rPr>
          <w:rStyle w:val="aa"/>
          <w:vertAlign w:val="baseline"/>
        </w:rPr>
        <w:endnoteReference w:id="120"/>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w:t>
      </w:r>
      <w:r w:rsidR="00BE4E4C">
        <w:t xml:space="preserve">ого обеспечения для </w:t>
      </w:r>
      <w:proofErr w:type="gramStart"/>
      <w:r w:rsidR="00BE4E4C">
        <w:t>эксперимента</w:t>
      </w:r>
      <w:proofErr w:type="gramEnd"/>
      <w:r w:rsidRPr="001E1BCB">
        <w:t xml:space="preserve"> ПАНДА в ФАИР, также взяла за основу программную среду </w:t>
      </w:r>
      <w:r w:rsidRPr="001E1BCB">
        <w:rPr>
          <w:lang w:val="en-US"/>
        </w:rPr>
        <w:t>FairRoot</w:t>
      </w:r>
      <w:r w:rsidRPr="001E1BCB">
        <w:t>.</w:t>
      </w:r>
    </w:p>
    <w:p w:rsidR="00F362D8" w:rsidRPr="00F362D8" w:rsidRDefault="00F362D8" w:rsidP="00F362D8">
      <w:pPr>
        <w:pStyle w:val="3"/>
        <w:spacing w:after="0" w:line="276" w:lineRule="auto"/>
        <w:ind w:left="0" w:firstLine="709"/>
        <w:rPr>
          <w:rFonts w:ascii="Times New Roman" w:hAnsi="Times New Roman" w:cs="Times New Roman"/>
          <w:b w:val="0"/>
          <w:sz w:val="24"/>
          <w:szCs w:val="24"/>
        </w:rPr>
      </w:pPr>
      <w:bookmarkStart w:id="236" w:name="_Toc26282785"/>
      <w:r w:rsidRPr="00F362D8">
        <w:rPr>
          <w:rFonts w:ascii="Times New Roman" w:hAnsi="Times New Roman" w:cs="Times New Roman"/>
          <w:b w:val="0"/>
          <w:sz w:val="24"/>
          <w:szCs w:val="24"/>
        </w:rPr>
        <w:t>Структура программного обеспечения</w:t>
      </w:r>
      <w:bookmarkEnd w:id="236"/>
    </w:p>
    <w:p w:rsidR="001F1771" w:rsidRDefault="009B0C49" w:rsidP="001F1771">
      <w:pPr>
        <w:autoSpaceDE w:val="0"/>
        <w:autoSpaceDN w:val="0"/>
        <w:adjustRightInd w:val="0"/>
        <w:spacing w:line="276" w:lineRule="auto"/>
        <w:ind w:firstLine="709"/>
        <w:jc w:val="both"/>
      </w:pPr>
      <w:r>
        <w:t>«В</w:t>
      </w:r>
      <w:r w:rsidR="001F1771">
        <w:t>нешние пакеты»</w:t>
      </w:r>
      <w:r w:rsidR="00F84C70">
        <w:t xml:space="preserve"> </w:t>
      </w:r>
      <w:r w:rsidR="001F1771">
        <w:t>–</w:t>
      </w:r>
      <w:r w:rsidR="00F84C70">
        <w:t xml:space="preserve"> это набор программ от сторонних разработчиков, которые необходимы для запуска </w:t>
      </w:r>
      <w:r w:rsidR="00F84C70">
        <w:rPr>
          <w:lang w:val="en-US"/>
        </w:rPr>
        <w:t>FairRoot</w:t>
      </w:r>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r w:rsidR="00F84C70">
        <w:rPr>
          <w:lang w:val="en-US"/>
        </w:rPr>
        <w:t>FairRoot</w:t>
      </w:r>
      <w:r w:rsidR="00F84C70" w:rsidRPr="00EB14A0">
        <w:t xml:space="preserve"> </w:t>
      </w:r>
      <w:r w:rsidR="00F84C70">
        <w:t>не исключено.  Переч</w:t>
      </w:r>
      <w:r w:rsidR="001F1771">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121"/>
      </w:r>
      <w:r w:rsidRPr="00EB14A0">
        <w:t>]</w:t>
      </w:r>
      <w:r>
        <w:t>, разработанная в ЦЕРНе</w:t>
      </w:r>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r>
        <w:rPr>
          <w:lang w:val="en-US"/>
        </w:rPr>
        <w:t>FairRoot</w:t>
      </w:r>
      <w:r w:rsidRPr="00EB14A0">
        <w:t xml:space="preserve"> (</w:t>
      </w:r>
      <w:r>
        <w:t>откуда</w:t>
      </w:r>
      <w:r w:rsidRPr="00EB14A0">
        <w:t xml:space="preserve"> </w:t>
      </w:r>
      <w:r>
        <w:t>его</w:t>
      </w:r>
      <w:r w:rsidRPr="00EB14A0">
        <w:t xml:space="preserve"> </w:t>
      </w:r>
      <w:r>
        <w:t>название</w:t>
      </w:r>
      <w:r w:rsidRPr="00EB14A0">
        <w:t>).</w:t>
      </w:r>
      <w:r>
        <w:t xml:space="preserve"> </w:t>
      </w:r>
      <w:proofErr w:type="gramStart"/>
      <w:r>
        <w:t xml:space="preserve">Основные функциональности, важные для среды </w:t>
      </w:r>
      <w:r>
        <w:rPr>
          <w:lang w:val="en-US"/>
        </w:rPr>
        <w:t>FairRoot</w:t>
      </w:r>
      <w:r w:rsidR="00BE4E4C">
        <w:t>,</w:t>
      </w:r>
      <w:r>
        <w:rPr>
          <w:lang w:val="en-US"/>
        </w:rPr>
        <w:t xml:space="preserve"> </w:t>
      </w:r>
      <w:r>
        <w:t>включают:</w:t>
      </w:r>
      <w:proofErr w:type="gramEnd"/>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r>
        <w:t>гистограммирование, графики, математические функции, фитирование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t>форматы представления данных, относящиеся к физике частиц (например</w:t>
      </w:r>
      <w:r w:rsidR="009B0C49">
        <w:t>,</w:t>
      </w:r>
      <w:r>
        <w:t xml:space="preserve"> векторы Лоренца)</w:t>
      </w:r>
    </w:p>
    <w:p w:rsidR="00F84C70" w:rsidRPr="00EB14A0" w:rsidRDefault="00F84C70" w:rsidP="00F84C70">
      <w:pPr>
        <w:pStyle w:val="af7"/>
        <w:numPr>
          <w:ilvl w:val="0"/>
          <w:numId w:val="20"/>
        </w:numPr>
        <w:autoSpaceDE w:val="0"/>
        <w:autoSpaceDN w:val="0"/>
        <w:adjustRightInd w:val="0"/>
      </w:pPr>
      <w:r>
        <w:t xml:space="preserve">инструменты </w:t>
      </w:r>
      <w:proofErr w:type="spellStart"/>
      <w:r>
        <w:t>мультивариантного</w:t>
      </w:r>
      <w:proofErr w:type="spellEnd"/>
      <w:r>
        <w:t xml:space="preserve">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proofErr w:type="gramStart"/>
      <w:r>
        <w:t>Виртуальное</w:t>
      </w:r>
      <w:proofErr w:type="gramEnd"/>
      <w:r>
        <w:t xml:space="preserve">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r>
        <w:lastRenderedPageBreak/>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proofErr w:type="gramStart"/>
      <w:r>
        <w:rPr>
          <w:lang w:val="en-US"/>
        </w:rPr>
        <w:t>GEANT</w:t>
      </w:r>
      <w:r w:rsidRPr="000A62CE">
        <w:t>3</w:t>
      </w:r>
      <w:r>
        <w:t xml:space="preserve"> [</w:t>
      </w:r>
      <w:r w:rsidR="001F1771" w:rsidRPr="009F22CC">
        <w:rPr>
          <w:rStyle w:val="aa"/>
          <w:vertAlign w:val="baseline"/>
        </w:rPr>
        <w:endnoteReference w:id="122"/>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датируется 1994 годом.</w:t>
      </w:r>
      <w:proofErr w:type="gramEnd"/>
      <w:r>
        <w:t xml:space="preserve"> </w:t>
      </w:r>
      <w:proofErr w:type="gramStart"/>
      <w:r>
        <w:rPr>
          <w:lang w:val="en-US"/>
        </w:rPr>
        <w:t>GEANT</w:t>
      </w:r>
      <w:r w:rsidRPr="00341A57">
        <w:t>4</w:t>
      </w:r>
      <w:r>
        <w:t xml:space="preserve"> [</w:t>
      </w:r>
      <w:r w:rsidR="001F1771" w:rsidRPr="009F22CC">
        <w:rPr>
          <w:rStyle w:val="aa"/>
          <w:vertAlign w:val="baseline"/>
        </w:rPr>
        <w:endnoteReference w:id="123"/>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для того, чтобы использовать объектно-ориентированный подход.</w:t>
      </w:r>
      <w:proofErr w:type="gramEnd"/>
      <w:r>
        <w:t xml:space="preserve">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124"/>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r w:rsidR="00BE4E4C">
        <w:t xml:space="preserve">, </w:t>
      </w:r>
      <w:r>
        <w:t>друг с другом. Среди прочих в нее включены такие процессы для физических реакций как жесткие и мягкие взаимодействия, партонные распределения и партонные</w:t>
      </w:r>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адронных взаимодействий </w:t>
      </w:r>
      <w:r>
        <w:rPr>
          <w:lang w:val="en-US"/>
        </w:rPr>
        <w:t>PLUTO</w:t>
      </w:r>
      <w:r>
        <w:t xml:space="preserve"> [</w:t>
      </w:r>
      <w:r w:rsidR="001F1771" w:rsidRPr="001F1771">
        <w:rPr>
          <w:rStyle w:val="aa"/>
          <w:vertAlign w:val="baseline"/>
        </w:rPr>
        <w:endnoteReference w:id="125"/>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w:t>
      </w:r>
      <w:proofErr w:type="spellStart"/>
      <w:r>
        <w:t>аксептансу</w:t>
      </w:r>
      <w:proofErr w:type="spellEnd"/>
      <w:r>
        <w:t xml:space="preserve">)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r>
        <w:rPr>
          <w:lang w:val="en-US"/>
        </w:rPr>
        <w:t>FairRoot</w:t>
      </w:r>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48</w:t>
      </w:r>
      <w:r w:rsidR="001F1771" w:rsidRPr="001F1771">
        <w:fldChar w:fldCharType="end"/>
      </w:r>
      <w:r w:rsidRPr="001F1771">
        <w:t>.</w:t>
      </w:r>
      <w:r>
        <w:t xml:space="preserve"> </w:t>
      </w:r>
      <w:r>
        <w:rPr>
          <w:lang w:val="en-US"/>
        </w:rPr>
        <w:t>FairRoot</w:t>
      </w:r>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r w:rsidRPr="001F1771">
        <w:rPr>
          <w:lang w:val="en-US"/>
        </w:rPr>
        <w:t>TBranch</w:t>
      </w:r>
      <w:r w:rsidRPr="001F1771">
        <w:t>), цепочки файлов (</w:t>
      </w:r>
      <w:r w:rsidRPr="001F1771">
        <w:rPr>
          <w:lang w:val="en-US"/>
        </w:rPr>
        <w:t>TChain</w:t>
      </w:r>
      <w:r w:rsidRPr="001F1771">
        <w:t>), контейнеры данных (</w:t>
      </w:r>
      <w:r w:rsidRPr="001F1771">
        <w:rPr>
          <w:lang w:val="en-US"/>
        </w:rPr>
        <w:t>TClonesArray</w:t>
      </w:r>
      <w:r w:rsidRPr="001F1771">
        <w:t>), описание и управление геометрией (</w:t>
      </w:r>
      <w:r w:rsidRPr="001F1771">
        <w:rPr>
          <w:lang w:val="en-US"/>
        </w:rPr>
        <w:t>TGeoManager</w:t>
      </w:r>
      <w:r w:rsidRPr="001F1771">
        <w:t xml:space="preserve"> и </w:t>
      </w:r>
      <w:r w:rsidR="00BE4E4C" w:rsidRPr="001F1771">
        <w:t>т.д.</w:t>
      </w:r>
      <w:r w:rsidRPr="001F1771">
        <w:t>) и блочная структура  так называемых «задач» (</w:t>
      </w:r>
      <w:r w:rsidRPr="001F1771">
        <w:rPr>
          <w:lang w:val="en-US"/>
        </w:rPr>
        <w:t>TTask</w:t>
      </w:r>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для редактирования макроса. Более того, абсолютно тот же макрос может быть выполнен на любой машине без изменений (например</w:t>
      </w:r>
      <w:r w:rsidR="009B0C49">
        <w:t>,</w:t>
      </w:r>
      <w:r w:rsidRPr="001F1771">
        <w:t xml:space="preserve"> на персональном компьютере, на распределенной вычислительной ферме или даже на </w:t>
      </w:r>
      <w:r w:rsidRPr="001F1771">
        <w:rPr>
          <w:lang w:val="en-US"/>
        </w:rPr>
        <w:t>Grid</w:t>
      </w:r>
      <w:r w:rsidRPr="001F1771">
        <w:t>).</w:t>
      </w:r>
    </w:p>
    <w:p w:rsidR="00F65588" w:rsidRPr="001F1771" w:rsidRDefault="00F65588" w:rsidP="00F65588">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Pr="001F1771">
        <w:fldChar w:fldCharType="begin"/>
      </w:r>
      <w:r w:rsidRPr="001F1771">
        <w:instrText xml:space="preserve"> REF _Ref488617046 \h  \* MERGEFORMAT </w:instrText>
      </w:r>
      <w:r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48</w:t>
      </w:r>
      <w:r w:rsidRPr="001F1771">
        <w:fldChar w:fldCharType="end"/>
      </w:r>
      <w:r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r>
        <w:rPr>
          <w:lang w:val="en-US"/>
        </w:rPr>
        <w:t>FairRoot</w:t>
      </w:r>
      <w:r w:rsidRPr="00F47698">
        <w:t xml:space="preserve">. </w:t>
      </w:r>
    </w:p>
    <w:p w:rsidR="00F65588" w:rsidRPr="001F1771" w:rsidRDefault="00F65588" w:rsidP="001F1771">
      <w:pPr>
        <w:autoSpaceDE w:val="0"/>
        <w:autoSpaceDN w:val="0"/>
        <w:adjustRightInd w:val="0"/>
        <w:spacing w:line="276" w:lineRule="auto"/>
        <w:ind w:firstLine="709"/>
        <w:jc w:val="both"/>
      </w:pPr>
    </w:p>
    <w:p w:rsidR="00F84C70" w:rsidRPr="006663E4" w:rsidRDefault="00F84C70" w:rsidP="00F84C70">
      <w:pPr>
        <w:autoSpaceDE w:val="0"/>
        <w:autoSpaceDN w:val="0"/>
        <w:adjustRightInd w:val="0"/>
      </w:pPr>
    </w:p>
    <w:p w:rsidR="00F84C70" w:rsidRDefault="00F84C70" w:rsidP="00F65588">
      <w:pPr>
        <w:autoSpaceDE w:val="0"/>
        <w:autoSpaceDN w:val="0"/>
        <w:adjustRightInd w:val="0"/>
        <w:jc w:val="center"/>
        <w:rPr>
          <w:lang w:val="en-US"/>
        </w:rPr>
      </w:pPr>
      <w:r>
        <w:rPr>
          <w:noProof/>
        </w:rPr>
        <w:lastRenderedPageBreak/>
        <w:drawing>
          <wp:inline distT="0" distB="0" distL="0" distR="0" wp14:anchorId="274BF0DC" wp14:editId="2763F879">
            <wp:extent cx="5359384" cy="5055080"/>
            <wp:effectExtent l="0" t="0" r="0"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srcRect/>
                    <a:stretch>
                      <a:fillRect/>
                    </a:stretch>
                  </pic:blipFill>
                  <pic:spPr bwMode="auto">
                    <a:xfrm>
                      <a:off x="0" y="0"/>
                      <a:ext cx="5364340" cy="5059754"/>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7" w:name="_Ref48861704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48</w:t>
      </w:r>
      <w:r w:rsidR="0001688C">
        <w:rPr>
          <w:b w:val="0"/>
        </w:rPr>
        <w:fldChar w:fldCharType="end"/>
      </w:r>
      <w:bookmarkEnd w:id="237"/>
      <w:r w:rsidR="00F84C70" w:rsidRPr="001F1771">
        <w:rPr>
          <w:b w:val="0"/>
        </w:rPr>
        <w:t>.  Схематическая структура программной среды эксперимен</w:t>
      </w:r>
      <w:r w:rsidR="00BE4E4C">
        <w:rPr>
          <w:b w:val="0"/>
        </w:rPr>
        <w:t>та</w:t>
      </w:r>
      <w:r w:rsidR="009B0C49">
        <w:rPr>
          <w:b w:val="0"/>
        </w:rPr>
        <w:t xml:space="preserve"> СПАСЧАРМ: в</w:t>
      </w:r>
      <w:r w:rsidR="00F84C70" w:rsidRPr="001F1771">
        <w:rPr>
          <w:b w:val="0"/>
        </w:rPr>
        <w:t xml:space="preserve">низу – библиотеки сторонних разработчиков, в центре – среда </w:t>
      </w:r>
      <w:r w:rsidR="00F84C70" w:rsidRPr="001F1771">
        <w:rPr>
          <w:b w:val="0"/>
          <w:lang w:val="en-US"/>
        </w:rPr>
        <w:t>FairRoot</w:t>
      </w:r>
      <w:r w:rsidR="00F84C70" w:rsidRPr="001F1771">
        <w:rPr>
          <w:b w:val="0"/>
        </w:rPr>
        <w:t xml:space="preserve">, сверху – конкретная реализация </w:t>
      </w:r>
      <w:r w:rsidR="00F84C70" w:rsidRPr="001F1771">
        <w:rPr>
          <w:b w:val="0"/>
          <w:lang w:val="en-US"/>
        </w:rPr>
        <w:t>SpascharmRoot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F84C70" w:rsidRPr="00B2186E" w:rsidRDefault="00F84C70" w:rsidP="00F65588">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r>
        <w:rPr>
          <w:lang w:val="en-US"/>
        </w:rPr>
        <w:t>TTask</w:t>
      </w:r>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r>
        <w:rPr>
          <w:lang w:val="en-US"/>
        </w:rPr>
        <w:t>FairRoot</w:t>
      </w:r>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49</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w:t>
      </w:r>
      <w:proofErr w:type="gramStart"/>
      <w:r>
        <w:t>на</w:t>
      </w:r>
      <w:proofErr w:type="gramEnd"/>
      <w:r>
        <w:t xml:space="preserve"> соответствующие с реальными данными. Непосредственно выполнение задачи осуществляет конкретный реализованный объект класса, наследованного от </w:t>
      </w:r>
      <w:r>
        <w:rPr>
          <w:lang w:val="en-US"/>
        </w:rPr>
        <w:t>FairTask</w:t>
      </w:r>
      <w:r w:rsidRPr="00A43501">
        <w:t>.</w:t>
      </w:r>
      <w:r>
        <w:t xml:space="preserve">   </w:t>
      </w:r>
    </w:p>
    <w:p w:rsidR="00F84C70" w:rsidRDefault="00F84C70" w:rsidP="00F84C70">
      <w:pPr>
        <w:autoSpaceDE w:val="0"/>
        <w:autoSpaceDN w:val="0"/>
        <w:adjustRightInd w:val="0"/>
        <w:ind w:left="-567"/>
        <w:jc w:val="center"/>
      </w:pPr>
      <w:r>
        <w:rPr>
          <w:noProof/>
        </w:rPr>
        <w:lastRenderedPageBreak/>
        <w:drawing>
          <wp:inline distT="0" distB="0" distL="0" distR="0" wp14:anchorId="413FF78C" wp14:editId="4E089B89">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8" w:name="_Ref48861718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49</w:t>
      </w:r>
      <w:r w:rsidR="0001688C">
        <w:rPr>
          <w:b w:val="0"/>
        </w:rPr>
        <w:fldChar w:fldCharType="end"/>
      </w:r>
      <w:bookmarkEnd w:id="238"/>
      <w:r w:rsidR="00F84C70" w:rsidRPr="001F1771">
        <w:rPr>
          <w:b w:val="0"/>
        </w:rPr>
        <w:t xml:space="preserve">  Схематическое представление схемы процессов в </w:t>
      </w:r>
      <w:r w:rsidR="00F84C70" w:rsidRPr="001F1771">
        <w:rPr>
          <w:b w:val="0"/>
          <w:lang w:val="en-US"/>
        </w:rPr>
        <w:t>FairTask</w:t>
      </w:r>
      <w:r w:rsidR="00F84C70" w:rsidRPr="001F1771">
        <w:rPr>
          <w:b w:val="0"/>
        </w:rPr>
        <w:t>, а также механизма обращения к параметрам и данным. Данные и параметры связаны через уникальный идентификатор “</w:t>
      </w:r>
      <w:r w:rsidR="00F84C70" w:rsidRPr="001F1771">
        <w:rPr>
          <w:b w:val="0"/>
          <w:lang w:val="en-US"/>
        </w:rPr>
        <w:t>RunID</w:t>
      </w:r>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w:t>
      </w:r>
      <w:r w:rsidR="00BE4E4C">
        <w:t>структуры,</w:t>
      </w:r>
      <w:r>
        <w:t xml:space="preserve">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50</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50</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w:t>
      </w:r>
      <w:r>
        <w:lastRenderedPageBreak/>
        <w:t xml:space="preserve">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Производится калибровка и преобразование из внутреннего (реализованного в жел</w:t>
      </w:r>
      <w:r w:rsidR="00BE4E4C">
        <w:t>езе) представления в программное</w:t>
      </w:r>
      <w:r>
        <w:t>, например</w:t>
      </w:r>
      <w:r w:rsidR="009B0C49">
        <w:t>,</w:t>
      </w:r>
      <w:r>
        <w:t xml:space="preserve">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w:t>
      </w:r>
      <w:r w:rsidR="00BE4E4C">
        <w:t>кандидатов</w:t>
      </w:r>
      <w:r>
        <w:t xml:space="preserve"> </w:t>
      </w:r>
      <w:r w:rsidR="00BE4E4C">
        <w:t xml:space="preserve">в </w:t>
      </w:r>
      <w:r>
        <w:t>частиц</w:t>
      </w:r>
      <w:r w:rsidR="00BE4E4C">
        <w:t>ы</w:t>
      </w:r>
      <w:r>
        <w:t xml:space="preserve">, которые представляют </w:t>
      </w:r>
      <w:r w:rsidR="00BE4E4C">
        <w:t>собой</w:t>
      </w:r>
      <w:r>
        <w:t xml:space="preserve"> наборы из вершины рождения и </w:t>
      </w:r>
      <w:proofErr w:type="gramStart"/>
      <w:r>
        <w:t>четырех-импульса</w:t>
      </w:r>
      <w:proofErr w:type="gramEnd"/>
      <w:r>
        <w:t xml:space="preserve">.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3B43C344" wp14:editId="31A6E225">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9"/>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6A3E6222" wp14:editId="76479122">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3297BCF0" wp14:editId="02381922">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9" w:name="_Ref488617277"/>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50</w:t>
      </w:r>
      <w:r w:rsidR="0001688C">
        <w:rPr>
          <w:b w:val="0"/>
        </w:rPr>
        <w:fldChar w:fldCharType="end"/>
      </w:r>
      <w:bookmarkEnd w:id="239"/>
      <w:r w:rsidR="00F84C70" w:rsidRPr="001F1771">
        <w:rPr>
          <w:b w:val="0"/>
        </w:rPr>
        <w:t xml:space="preserve">. Схематическое представление цепочки выполнения этапов в среде </w:t>
      </w:r>
      <w:r w:rsidR="00F84C70" w:rsidRPr="001F1771">
        <w:rPr>
          <w:b w:val="0"/>
          <w:lang w:val="en-US"/>
        </w:rPr>
        <w:t>SpascharmRoot</w:t>
      </w:r>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51</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применима также и для идентифи</w:t>
      </w:r>
      <w:r w:rsidR="009B0C49">
        <w:t>кации частиц, реконструкции эле</w:t>
      </w:r>
      <w:r>
        <w:t>к</w:t>
      </w:r>
      <w:r w:rsidR="009B0C49">
        <w:t>т</w:t>
      </w:r>
      <w:r>
        <w:t>ромагнитных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645A26" w:rsidRPr="00645A26" w:rsidRDefault="00645A26" w:rsidP="00645A26">
      <w:pPr>
        <w:autoSpaceDE w:val="0"/>
        <w:autoSpaceDN w:val="0"/>
        <w:adjustRightInd w:val="0"/>
        <w:spacing w:line="276" w:lineRule="auto"/>
        <w:ind w:firstLine="709"/>
        <w:jc w:val="both"/>
      </w:pPr>
      <w:r w:rsidRPr="00645A26">
        <w:t xml:space="preserve">Разработанные блоки позволяют проводить моделирование данных и их анализ «в линию» и «вне линии».  Программа обработки данных «в линию»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изменению (ремонту) регистрирующей электроники и электроники системы сбора данных.   </w:t>
      </w:r>
    </w:p>
    <w:p w:rsidR="00645A26" w:rsidRDefault="00645A26" w:rsidP="001F1771">
      <w:pPr>
        <w:autoSpaceDE w:val="0"/>
        <w:autoSpaceDN w:val="0"/>
        <w:adjustRightInd w:val="0"/>
        <w:spacing w:line="276" w:lineRule="auto"/>
        <w:ind w:firstLine="709"/>
        <w:jc w:val="both"/>
      </w:pP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lastRenderedPageBreak/>
        <w:drawing>
          <wp:inline distT="0" distB="0" distL="0" distR="0" wp14:anchorId="3D28EDF1" wp14:editId="663D000E">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1"/>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40" w:name="_Ref488617384"/>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51</w:t>
      </w:r>
      <w:r w:rsidR="0001688C">
        <w:rPr>
          <w:b w:val="0"/>
        </w:rPr>
        <w:fldChar w:fldCharType="end"/>
      </w:r>
      <w:bookmarkEnd w:id="240"/>
      <w:r w:rsidR="00F84C70" w:rsidRPr="001F1771">
        <w:rPr>
          <w:b w:val="0"/>
        </w:rPr>
        <w:t xml:space="preserve">. Последовательность выполнения «задач» в среде </w:t>
      </w:r>
      <w:r w:rsidR="00F84C70" w:rsidRPr="001F1771">
        <w:rPr>
          <w:b w:val="0"/>
          <w:lang w:val="en-US"/>
        </w:rPr>
        <w:t>SpascharmRoot</w:t>
      </w:r>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F362D8" w:rsidRPr="00F362D8" w:rsidRDefault="00F362D8" w:rsidP="00F362D8">
      <w:pPr>
        <w:pStyle w:val="3"/>
        <w:spacing w:line="276" w:lineRule="auto"/>
        <w:ind w:left="0" w:firstLine="709"/>
        <w:rPr>
          <w:rFonts w:ascii="Times New Roman" w:hAnsi="Times New Roman" w:cs="Times New Roman"/>
          <w:b w:val="0"/>
          <w:sz w:val="24"/>
          <w:szCs w:val="24"/>
        </w:rPr>
      </w:pPr>
      <w:bookmarkStart w:id="241" w:name="_Toc26282786"/>
      <w:r w:rsidRPr="00F362D8">
        <w:rPr>
          <w:rFonts w:ascii="Times New Roman" w:hAnsi="Times New Roman" w:cs="Times New Roman"/>
          <w:b w:val="0"/>
          <w:sz w:val="24"/>
          <w:szCs w:val="24"/>
        </w:rPr>
        <w:t>Пакет программ для анализа данных «в линию»</w:t>
      </w:r>
      <w:bookmarkEnd w:id="241"/>
    </w:p>
    <w:p w:rsidR="00F84C70" w:rsidRDefault="00F84C70" w:rsidP="001F1771">
      <w:pPr>
        <w:autoSpaceDE w:val="0"/>
        <w:autoSpaceDN w:val="0"/>
        <w:adjustRightInd w:val="0"/>
        <w:spacing w:line="276" w:lineRule="auto"/>
        <w:ind w:firstLine="709"/>
        <w:jc w:val="both"/>
      </w:pPr>
      <w:proofErr w:type="gramStart"/>
      <w:r>
        <w:t xml:space="preserve">В программе онлайн обработки реализованы следующие компоненты: преобразование данных, поступающих из </w:t>
      </w:r>
      <w:r w:rsidR="00296139">
        <w:t>модулей регистрирующей электроники (</w:t>
      </w:r>
      <w:r>
        <w:t>ВЦП, АЦП, регистров</w:t>
      </w:r>
      <w:r w:rsidR="00296139">
        <w:t>)</w:t>
      </w:r>
      <w:r>
        <w:t xml:space="preserve"> системы сбора данных из сырого формата в формат </w:t>
      </w:r>
      <w:r>
        <w:rPr>
          <w:lang w:val="en-US"/>
        </w:rPr>
        <w:t>ROOT</w:t>
      </w:r>
      <w:r w:rsidRPr="008D01C7">
        <w:t>-</w:t>
      </w:r>
      <w:r w:rsidR="00296139">
        <w:t>деревьев;</w:t>
      </w:r>
      <w:r>
        <w:t xml:space="preserve">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w:t>
      </w:r>
      <w:r>
        <w:lastRenderedPageBreak/>
        <w:t>годоскопах; упрощенный алгоритм построения треков по камерам;</w:t>
      </w:r>
      <w:proofErr w:type="gramEnd"/>
      <w:r>
        <w:t xml:space="preserve"> координат пучка на мишени эксперимента.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w:t>
      </w:r>
      <w:r w:rsidR="00BE4E4C">
        <w:t>ускорителя,</w:t>
      </w:r>
      <w:r>
        <w:t xml:space="preserve">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52</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645A26">
      <w:pPr>
        <w:autoSpaceDE w:val="0"/>
        <w:autoSpaceDN w:val="0"/>
        <w:adjustRightInd w:val="0"/>
        <w:jc w:val="center"/>
        <w:rPr>
          <w:lang w:val="en-US"/>
        </w:rPr>
      </w:pPr>
      <w:r>
        <w:rPr>
          <w:noProof/>
        </w:rPr>
        <w:drawing>
          <wp:inline distT="0" distB="0" distL="0" distR="0" wp14:anchorId="4D381132" wp14:editId="7AF88B85">
            <wp:extent cx="5236985" cy="3702201"/>
            <wp:effectExtent l="0" t="0" r="1905"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32"/>
                    <a:stretch>
                      <a:fillRect/>
                    </a:stretch>
                  </pic:blipFill>
                  <pic:spPr>
                    <a:xfrm>
                      <a:off x="0" y="0"/>
                      <a:ext cx="5240258" cy="3704515"/>
                    </a:xfrm>
                    <a:prstGeom prst="rect">
                      <a:avLst/>
                    </a:prstGeom>
                  </pic:spPr>
                </pic:pic>
              </a:graphicData>
            </a:graphic>
          </wp:inline>
        </w:drawing>
      </w:r>
    </w:p>
    <w:p w:rsidR="00F84C70" w:rsidRPr="001F1771" w:rsidRDefault="001F1771" w:rsidP="001F1771">
      <w:pPr>
        <w:pStyle w:val="ae"/>
        <w:jc w:val="center"/>
        <w:rPr>
          <w:b w:val="0"/>
        </w:rPr>
      </w:pPr>
      <w:bookmarkStart w:id="242" w:name="_Ref488617490"/>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52</w:t>
      </w:r>
      <w:r w:rsidR="0001688C">
        <w:rPr>
          <w:b w:val="0"/>
        </w:rPr>
        <w:fldChar w:fldCharType="end"/>
      </w:r>
      <w:bookmarkEnd w:id="242"/>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C38F9" w:rsidRDefault="00F84C70" w:rsidP="00645A26">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0E04BB" w:rsidRPr="000E04BB">
        <w:t xml:space="preserve">Рис.  </w:t>
      </w:r>
      <w:r w:rsidR="000E04BB" w:rsidRPr="000E04BB">
        <w:rPr>
          <w:noProof/>
        </w:rPr>
        <w:t>3</w:t>
      </w:r>
      <w:r w:rsidR="000E04BB" w:rsidRPr="000E04BB">
        <w:t>.</w:t>
      </w:r>
      <w:r w:rsidR="000E04BB" w:rsidRPr="000E04BB">
        <w:rPr>
          <w:noProof/>
        </w:rPr>
        <w:t>53</w:t>
      </w:r>
      <w:r w:rsidR="001F1771" w:rsidRPr="001F1771">
        <w:fldChar w:fldCharType="end"/>
      </w:r>
      <w:r w:rsidRPr="001F1771">
        <w:t>.</w:t>
      </w:r>
      <w:r>
        <w:t xml:space="preserve"> 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w:t>
      </w:r>
      <w:r w:rsidR="00BE4E4C">
        <w:t>т.п.</w:t>
      </w:r>
      <w:r>
        <w:t xml:space="preserve">), а также для навигации по элементам детекторов (плоскостям годоскопов, слоям камер и </w:t>
      </w:r>
      <w:r w:rsidR="00BE4E4C">
        <w:t>т.п.</w:t>
      </w:r>
      <w:r>
        <w:t xml:space="preserve">).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w:t>
      </w:r>
      <w:r>
        <w:lastRenderedPageBreak/>
        <w:t xml:space="preserve">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фитировать распределения.  </w:t>
      </w:r>
    </w:p>
    <w:p w:rsidR="00F84C70" w:rsidRDefault="00F84C70" w:rsidP="001F1771">
      <w:pPr>
        <w:autoSpaceDE w:val="0"/>
        <w:autoSpaceDN w:val="0"/>
        <w:adjustRightInd w:val="0"/>
        <w:jc w:val="center"/>
      </w:pPr>
      <w:r>
        <w:rPr>
          <w:noProof/>
        </w:rPr>
        <w:drawing>
          <wp:inline distT="0" distB="0" distL="0" distR="0" wp14:anchorId="2C0D5DC9" wp14:editId="17D3B439">
            <wp:extent cx="4520242" cy="2415466"/>
            <wp:effectExtent l="0" t="0" r="0" b="4445"/>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33"/>
                    <a:stretch>
                      <a:fillRect/>
                    </a:stretch>
                  </pic:blipFill>
                  <pic:spPr>
                    <a:xfrm>
                      <a:off x="0" y="0"/>
                      <a:ext cx="4546675" cy="2429591"/>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243" w:name="_Ref488617597"/>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53</w:t>
      </w:r>
      <w:r w:rsidR="0001688C">
        <w:rPr>
          <w:b w:val="0"/>
        </w:rPr>
        <w:fldChar w:fldCharType="end"/>
      </w:r>
      <w:bookmarkEnd w:id="243"/>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296139" w:rsidRDefault="00296139" w:rsidP="00296139">
      <w:pPr>
        <w:pStyle w:val="af7"/>
        <w:autoSpaceDE w:val="0"/>
        <w:autoSpaceDN w:val="0"/>
        <w:adjustRightInd w:val="0"/>
        <w:spacing w:line="276" w:lineRule="auto"/>
        <w:ind w:left="0" w:firstLine="709"/>
        <w:jc w:val="both"/>
      </w:pPr>
      <w:r>
        <w:t xml:space="preserve">Подготовленные в работе «в линию» файлы могут использоваться и в дальнейшем анализе, тем не </w:t>
      </w:r>
      <w:r w:rsidR="00BE4E4C">
        <w:t>менее,</w:t>
      </w:r>
      <w:r>
        <w:t xml:space="preserve"> существует вероятность того, что при работе «в линию» некоторые исходные файлы не будут проанализированы, так ка берутся последние поступившие в данный момент файлы. </w:t>
      </w:r>
    </w:p>
    <w:p w:rsidR="00F362D8" w:rsidRPr="00F362D8" w:rsidRDefault="00F362D8" w:rsidP="00F362D8">
      <w:pPr>
        <w:pStyle w:val="3"/>
        <w:spacing w:after="0" w:line="276" w:lineRule="auto"/>
        <w:ind w:left="0" w:firstLine="709"/>
        <w:jc w:val="both"/>
        <w:rPr>
          <w:rFonts w:ascii="Times New Roman" w:hAnsi="Times New Roman" w:cs="Times New Roman"/>
          <w:b w:val="0"/>
          <w:sz w:val="24"/>
          <w:szCs w:val="24"/>
        </w:rPr>
      </w:pPr>
      <w:bookmarkStart w:id="244" w:name="_Toc26282787"/>
      <w:r w:rsidRPr="00F362D8">
        <w:rPr>
          <w:rFonts w:ascii="Times New Roman" w:hAnsi="Times New Roman" w:cs="Times New Roman"/>
          <w:b w:val="0"/>
          <w:sz w:val="24"/>
          <w:szCs w:val="24"/>
        </w:rPr>
        <w:t>Пакет программ для анализа данных «вне линии»</w:t>
      </w:r>
      <w:r>
        <w:rPr>
          <w:rFonts w:ascii="Times New Roman" w:hAnsi="Times New Roman" w:cs="Times New Roman"/>
          <w:b w:val="0"/>
          <w:sz w:val="24"/>
          <w:szCs w:val="24"/>
        </w:rPr>
        <w:t xml:space="preserve"> и моделирования</w:t>
      </w:r>
      <w:bookmarkEnd w:id="244"/>
    </w:p>
    <w:p w:rsidR="00F84C70" w:rsidRDefault="00296139" w:rsidP="00296139">
      <w:pPr>
        <w:pStyle w:val="af7"/>
        <w:autoSpaceDE w:val="0"/>
        <w:autoSpaceDN w:val="0"/>
        <w:adjustRightInd w:val="0"/>
        <w:spacing w:line="276" w:lineRule="auto"/>
        <w:ind w:left="0" w:firstLine="709"/>
        <w:jc w:val="both"/>
      </w:pPr>
      <w:r>
        <w:t>При работе «вне линии» ведется анализ по всем заданным файлом (обычно это вся директория одного типа данных). При анализе на первом этапе проводится слияние данных с различных потоков с помощью построителя событий (</w:t>
      </w:r>
      <w:r>
        <w:rPr>
          <w:lang w:val="en-US"/>
        </w:rPr>
        <w:t>event</w:t>
      </w:r>
      <w:r w:rsidRPr="00296139">
        <w:t>-</w:t>
      </w:r>
      <w:r>
        <w:rPr>
          <w:lang w:val="en-US"/>
        </w:rPr>
        <w:t>builder</w:t>
      </w:r>
      <w:r w:rsidRPr="00296139">
        <w:t>)</w:t>
      </w:r>
      <w:r>
        <w:rPr>
          <w:rStyle w:val="af6"/>
        </w:rPr>
        <w:footnoteReference w:id="45"/>
      </w:r>
      <w:r>
        <w:t xml:space="preserve">.  </w:t>
      </w:r>
      <w:r w:rsidR="00D450CD">
        <w:t xml:space="preserve">Данный программный модуль находит соответствие между записанными файлами (потоками) данных с различных детекторов и находит соответствие между событиями внутри каждого потока. На выходе формируется одно событие со всех потоков данных. При этом происходит проверка качества данных, в том числе в случае потери важной информации при передаче данных. По данным проведенного сеанса с комплексным запуском установки количество ошибок мало (доли процента), так что практически вся принятая информация (с точки зрения качества данных) используется для анализа данных. </w:t>
      </w:r>
    </w:p>
    <w:p w:rsidR="00D450CD" w:rsidRDefault="00D450CD" w:rsidP="00296139">
      <w:pPr>
        <w:pStyle w:val="af7"/>
        <w:autoSpaceDE w:val="0"/>
        <w:autoSpaceDN w:val="0"/>
        <w:adjustRightInd w:val="0"/>
        <w:spacing w:line="276" w:lineRule="auto"/>
        <w:ind w:left="0" w:firstLine="709"/>
        <w:jc w:val="both"/>
      </w:pPr>
      <w:r>
        <w:t xml:space="preserve">Программный пакет для моделирования в настоящий момент описывает «идеальную» реальную геометрию установки. Идеальность на данный момент заключается в идеальной юстировке и идеальной эффективности детекторов. Данный пакет моделирования используется для отладки алгоритмов и оценки эффективности установки. После определения реальной геометрии и эффективности установки (на основе анализа экспериментальных данных) все необходимые данные будут внесены в программное описание установки. </w:t>
      </w:r>
    </w:p>
    <w:p w:rsidR="00FE1185" w:rsidRDefault="00FE1185" w:rsidP="00FE1185">
      <w:pPr>
        <w:pStyle w:val="af7"/>
        <w:autoSpaceDE w:val="0"/>
        <w:autoSpaceDN w:val="0"/>
        <w:adjustRightInd w:val="0"/>
        <w:spacing w:line="276" w:lineRule="auto"/>
        <w:ind w:left="0" w:firstLine="709"/>
        <w:jc w:val="both"/>
      </w:pPr>
      <w:r>
        <w:t xml:space="preserve">Для восстановления треков заряженных частиц в трековой системе выбран </w:t>
      </w:r>
      <w:r w:rsidRPr="00FE1185">
        <w:rPr>
          <w:rFonts w:hint="eastAsia"/>
        </w:rPr>
        <w:t>такой</w:t>
      </w:r>
      <w:r w:rsidRPr="00FE1185">
        <w:t xml:space="preserve"> </w:t>
      </w:r>
      <w:r w:rsidRPr="00FE1185">
        <w:rPr>
          <w:rFonts w:hint="eastAsia"/>
        </w:rPr>
        <w:t>метод</w:t>
      </w:r>
      <w:r w:rsidRPr="00FE1185">
        <w:t xml:space="preserve"> </w:t>
      </w:r>
      <w:r w:rsidRPr="00FE1185">
        <w:rPr>
          <w:rFonts w:hint="eastAsia"/>
        </w:rPr>
        <w:t>поиска</w:t>
      </w:r>
      <w:r w:rsidRPr="00FE1185">
        <w:t xml:space="preserve"> </w:t>
      </w:r>
      <w:r w:rsidRPr="00FE1185">
        <w:rPr>
          <w:rFonts w:hint="eastAsia"/>
        </w:rPr>
        <w:t>трека</w:t>
      </w:r>
      <w:r w:rsidRPr="00FE1185">
        <w:t xml:space="preserve"> </w:t>
      </w:r>
      <w:r w:rsidRPr="00FE1185">
        <w:rPr>
          <w:rFonts w:hint="eastAsia"/>
        </w:rPr>
        <w:t>как</w:t>
      </w:r>
      <w:r w:rsidRPr="00FE1185">
        <w:t xml:space="preserve"> </w:t>
      </w:r>
      <w:r w:rsidRPr="00FE1185">
        <w:rPr>
          <w:rFonts w:hint="eastAsia"/>
        </w:rPr>
        <w:t>преобразование</w:t>
      </w:r>
      <w:r w:rsidRPr="00FE1185">
        <w:t xml:space="preserve"> </w:t>
      </w:r>
      <w:r w:rsidRPr="00FE1185">
        <w:rPr>
          <w:rFonts w:hint="eastAsia"/>
        </w:rPr>
        <w:t>Хафа</w:t>
      </w:r>
      <w:r w:rsidRPr="00FE1185">
        <w:t xml:space="preserve">. </w:t>
      </w:r>
      <w:r w:rsidRPr="00FE1185">
        <w:rPr>
          <w:rFonts w:hint="eastAsia"/>
        </w:rPr>
        <w:t>Этот</w:t>
      </w:r>
      <w:r w:rsidRPr="00FE1185">
        <w:t xml:space="preserve"> </w:t>
      </w:r>
      <w:r w:rsidRPr="00FE1185">
        <w:rPr>
          <w:rFonts w:hint="eastAsia"/>
        </w:rPr>
        <w:t>метод</w:t>
      </w:r>
      <w:r>
        <w:t xml:space="preserve"> </w:t>
      </w:r>
      <w:r w:rsidRPr="00FE1185">
        <w:rPr>
          <w:rFonts w:hint="eastAsia"/>
        </w:rPr>
        <w:t>использует</w:t>
      </w:r>
      <w:r w:rsidRPr="00FE1185">
        <w:t xml:space="preserve"> </w:t>
      </w:r>
      <w:r w:rsidRPr="00FE1185">
        <w:rPr>
          <w:rFonts w:hint="eastAsia"/>
        </w:rPr>
        <w:t>параметрическое</w:t>
      </w:r>
      <w:r w:rsidRPr="00FE1185">
        <w:t xml:space="preserve"> </w:t>
      </w:r>
      <w:r w:rsidRPr="00FE1185">
        <w:rPr>
          <w:rFonts w:hint="eastAsia"/>
        </w:rPr>
        <w:t>описание</w:t>
      </w:r>
      <w:r w:rsidRPr="00FE1185">
        <w:t xml:space="preserve"> </w:t>
      </w:r>
      <w:r w:rsidRPr="00FE1185">
        <w:rPr>
          <w:rFonts w:hint="eastAsia"/>
        </w:rPr>
        <w:t>трека</w:t>
      </w:r>
      <w:r w:rsidRPr="00FE1185">
        <w:t xml:space="preserve">. </w:t>
      </w:r>
      <w:r w:rsidRPr="00FE1185">
        <w:rPr>
          <w:rFonts w:hint="eastAsia"/>
        </w:rPr>
        <w:t>Каждая</w:t>
      </w:r>
      <w:r w:rsidRPr="00FE1185">
        <w:t xml:space="preserve"> </w:t>
      </w:r>
      <w:r w:rsidRPr="00FE1185">
        <w:rPr>
          <w:rFonts w:hint="eastAsia"/>
        </w:rPr>
        <w:t>точка</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t xml:space="preserve"> </w:t>
      </w:r>
      <w:r w:rsidRPr="00FE1185">
        <w:rPr>
          <w:rFonts w:hint="eastAsia"/>
        </w:rPr>
        <w:t>описывает</w:t>
      </w:r>
      <w:r w:rsidRPr="00FE1185">
        <w:t xml:space="preserve"> </w:t>
      </w:r>
      <w:r w:rsidRPr="00FE1185">
        <w:rPr>
          <w:rFonts w:hint="eastAsia"/>
        </w:rPr>
        <w:t>трек</w:t>
      </w:r>
      <w:r w:rsidRPr="00FE1185">
        <w:t xml:space="preserve"> </w:t>
      </w:r>
      <w:r w:rsidRPr="00FE1185">
        <w:rPr>
          <w:rFonts w:hint="eastAsia"/>
        </w:rPr>
        <w:t>в</w:t>
      </w:r>
      <w:r w:rsidRPr="00FE1185">
        <w:t xml:space="preserve"> </w:t>
      </w:r>
      <w:r w:rsidRPr="00FE1185">
        <w:rPr>
          <w:rFonts w:hint="eastAsia"/>
        </w:rPr>
        <w:t>координатном</w:t>
      </w:r>
      <w:r w:rsidRPr="00FE1185">
        <w:t xml:space="preserve"> </w:t>
      </w:r>
      <w:r w:rsidRPr="00FE1185">
        <w:rPr>
          <w:rFonts w:hint="eastAsia"/>
        </w:rPr>
        <w:t>пространстве</w:t>
      </w:r>
      <w:r w:rsidRPr="00FE1185">
        <w:t xml:space="preserve">. </w:t>
      </w:r>
      <w:r w:rsidRPr="00FE1185">
        <w:rPr>
          <w:rFonts w:hint="eastAsia"/>
        </w:rPr>
        <w:t>Поиск</w:t>
      </w:r>
      <w:r w:rsidRPr="00FE1185">
        <w:t xml:space="preserve"> </w:t>
      </w:r>
      <w:r w:rsidRPr="00FE1185">
        <w:rPr>
          <w:rFonts w:hint="eastAsia"/>
        </w:rPr>
        <w:t>кандидатов</w:t>
      </w:r>
      <w:r w:rsidRPr="00FE1185">
        <w:t xml:space="preserve"> </w:t>
      </w:r>
      <w:r w:rsidRPr="00FE1185">
        <w:rPr>
          <w:rFonts w:hint="eastAsia"/>
        </w:rPr>
        <w:t>в</w:t>
      </w:r>
      <w:r w:rsidRPr="00FE1185">
        <w:t xml:space="preserve"> </w:t>
      </w:r>
      <w:r w:rsidRPr="00FE1185">
        <w:rPr>
          <w:rFonts w:hint="eastAsia"/>
        </w:rPr>
        <w:t>трек</w:t>
      </w:r>
      <w:r w:rsidRPr="00FE1185">
        <w:t xml:space="preserve"> </w:t>
      </w:r>
      <w:r w:rsidRPr="00FE1185">
        <w:rPr>
          <w:rFonts w:hint="eastAsia"/>
        </w:rPr>
        <w:t>соответствует</w:t>
      </w:r>
      <w:r>
        <w:t xml:space="preserve"> </w:t>
      </w:r>
      <w:r w:rsidRPr="00FE1185">
        <w:rPr>
          <w:rFonts w:hint="eastAsia"/>
        </w:rPr>
        <w:t>нахождению</w:t>
      </w:r>
      <w:r w:rsidRPr="00FE1185">
        <w:t xml:space="preserve"> </w:t>
      </w:r>
      <w:r w:rsidRPr="00FE1185">
        <w:rPr>
          <w:rFonts w:hint="eastAsia"/>
        </w:rPr>
        <w:t>локальных</w:t>
      </w:r>
      <w:r w:rsidRPr="00FE1185">
        <w:t xml:space="preserve"> </w:t>
      </w:r>
      <w:r w:rsidRPr="00FE1185">
        <w:rPr>
          <w:rFonts w:hint="eastAsia"/>
        </w:rPr>
        <w:lastRenderedPageBreak/>
        <w:t>максимумов</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Хафа</w:t>
      </w:r>
      <w:r w:rsidRPr="00FE1185">
        <w:t xml:space="preserve">. </w:t>
      </w:r>
      <w:r w:rsidRPr="00FE1185">
        <w:rPr>
          <w:rFonts w:hint="eastAsia"/>
        </w:rPr>
        <w:t>Применение</w:t>
      </w:r>
      <w:r w:rsidRPr="00FE1185">
        <w:t xml:space="preserve"> </w:t>
      </w:r>
      <w:r w:rsidRPr="00FE1185">
        <w:rPr>
          <w:rFonts w:hint="eastAsia"/>
        </w:rPr>
        <w:t>метода</w:t>
      </w:r>
      <w:r w:rsidRPr="00FE1185">
        <w:t xml:space="preserve"> </w:t>
      </w:r>
      <w:r w:rsidRPr="00FE1185">
        <w:rPr>
          <w:rFonts w:hint="eastAsia"/>
        </w:rPr>
        <w:t>в</w:t>
      </w:r>
      <w:r w:rsidRPr="00FE1185">
        <w:t xml:space="preserve"> </w:t>
      </w:r>
      <w:r w:rsidRPr="00FE1185">
        <w:rPr>
          <w:rFonts w:hint="eastAsia"/>
        </w:rPr>
        <w:t>двумерном</w:t>
      </w:r>
      <w:r>
        <w:t xml:space="preserve"> </w:t>
      </w:r>
      <w:r w:rsidRPr="00FE1185">
        <w:rPr>
          <w:rFonts w:hint="eastAsia"/>
        </w:rPr>
        <w:t>случае</w:t>
      </w:r>
      <w:r w:rsidRPr="00FE1185">
        <w:t xml:space="preserve"> </w:t>
      </w:r>
      <w:r w:rsidRPr="00FE1185">
        <w:rPr>
          <w:rFonts w:hint="eastAsia"/>
        </w:rPr>
        <w:t>показано</w:t>
      </w:r>
      <w:r w:rsidRPr="00FE1185">
        <w:t xml:space="preserve"> </w:t>
      </w:r>
      <w:r w:rsidRPr="00FE1185">
        <w:rPr>
          <w:rFonts w:hint="eastAsia"/>
        </w:rPr>
        <w:t>на</w:t>
      </w:r>
      <w:r w:rsidRPr="00FE1185">
        <w:t xml:space="preserve"> </w:t>
      </w:r>
      <w:r w:rsidRPr="00645A26">
        <w:fldChar w:fldCharType="begin"/>
      </w:r>
      <w:r w:rsidRPr="00645A26">
        <w:instrText xml:space="preserve"> REF _Ref21945930 \h </w:instrText>
      </w:r>
      <w:r w:rsidR="00645A26" w:rsidRPr="00645A26">
        <w:instrText xml:space="preserve"> \* MERGEFORMAT </w:instrText>
      </w:r>
      <w:r w:rsidRPr="00645A26">
        <w:fldChar w:fldCharType="separate"/>
      </w:r>
      <w:r w:rsidR="000E04BB" w:rsidRPr="000E04BB">
        <w:t xml:space="preserve">Рис.  </w:t>
      </w:r>
      <w:r w:rsidR="000E04BB" w:rsidRPr="000E04BB">
        <w:rPr>
          <w:noProof/>
        </w:rPr>
        <w:t>3</w:t>
      </w:r>
      <w:r w:rsidR="000E04BB" w:rsidRPr="000E04BB">
        <w:t>.</w:t>
      </w:r>
      <w:r w:rsidR="000E04BB" w:rsidRPr="000E04BB">
        <w:rPr>
          <w:noProof/>
        </w:rPr>
        <w:t>54</w:t>
      </w:r>
      <w:r w:rsidRPr="00645A26">
        <w:fldChar w:fldCharType="end"/>
      </w:r>
      <w:r w:rsidRPr="00645A26">
        <w:t>.</w:t>
      </w:r>
      <w:r w:rsidRPr="00FE1185">
        <w:t xml:space="preserve"> </w:t>
      </w:r>
    </w:p>
    <w:p w:rsidR="00FE1185" w:rsidRDefault="00FE1185" w:rsidP="00FE1185">
      <w:pPr>
        <w:pStyle w:val="af7"/>
        <w:keepNext/>
        <w:autoSpaceDE w:val="0"/>
        <w:autoSpaceDN w:val="0"/>
        <w:adjustRightInd w:val="0"/>
        <w:spacing w:line="276" w:lineRule="auto"/>
        <w:ind w:left="0"/>
        <w:jc w:val="center"/>
      </w:pPr>
      <w:r>
        <w:rPr>
          <w:noProof/>
        </w:rPr>
        <w:drawing>
          <wp:inline distT="0" distB="0" distL="0" distR="0" wp14:anchorId="2FB5BE22" wp14:editId="6A4BE681">
            <wp:extent cx="5169439" cy="2000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179782" cy="2004813"/>
                    </a:xfrm>
                    <a:prstGeom prst="rect">
                      <a:avLst/>
                    </a:prstGeom>
                  </pic:spPr>
                </pic:pic>
              </a:graphicData>
            </a:graphic>
          </wp:inline>
        </w:drawing>
      </w:r>
    </w:p>
    <w:p w:rsidR="00FE1185" w:rsidRPr="00FE1185" w:rsidRDefault="00FE1185" w:rsidP="00FE1185">
      <w:pPr>
        <w:pStyle w:val="ae"/>
        <w:jc w:val="center"/>
        <w:rPr>
          <w:b w:val="0"/>
          <w:iCs/>
        </w:rPr>
      </w:pPr>
      <w:bookmarkStart w:id="245" w:name="_Ref21945930"/>
      <w:r w:rsidRPr="00FE118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54</w:t>
      </w:r>
      <w:r w:rsidR="0001688C">
        <w:rPr>
          <w:b w:val="0"/>
        </w:rPr>
        <w:fldChar w:fldCharType="end"/>
      </w:r>
      <w:bookmarkEnd w:id="245"/>
      <w:r w:rsidRPr="00FE1185">
        <w:rPr>
          <w:b w:val="0"/>
        </w:rPr>
        <w:t xml:space="preserve"> </w:t>
      </w:r>
      <w:r w:rsidRPr="00FE1185">
        <w:rPr>
          <w:b w:val="0"/>
          <w:iCs/>
        </w:rPr>
        <w:t>Иллюстрация основного принципа преобразования Хафа для одного трека</w:t>
      </w:r>
    </w:p>
    <w:p w:rsidR="00FE1185" w:rsidRDefault="00FE1185" w:rsidP="00FE1185">
      <w:pPr>
        <w:pStyle w:val="af7"/>
      </w:pPr>
    </w:p>
    <w:p w:rsidR="00FE1185" w:rsidRDefault="00FE1185" w:rsidP="00FE1185">
      <w:pPr>
        <w:pStyle w:val="af7"/>
        <w:spacing w:line="276" w:lineRule="auto"/>
        <w:ind w:left="0" w:firstLine="709"/>
        <w:jc w:val="both"/>
      </w:pPr>
      <w:r w:rsidRPr="00FE1185">
        <w:rPr>
          <w:rFonts w:hint="eastAsia"/>
        </w:rPr>
        <w:t>Для</w:t>
      </w:r>
      <w:r w:rsidRPr="00FE1185">
        <w:t xml:space="preserve"> </w:t>
      </w:r>
      <w:r w:rsidRPr="00FE1185">
        <w:rPr>
          <w:rFonts w:hint="eastAsia"/>
        </w:rPr>
        <w:t>каждой</w:t>
      </w:r>
      <w:r w:rsidRPr="00FE1185">
        <w:t xml:space="preserve"> </w:t>
      </w:r>
      <w:r w:rsidRPr="00FE1185">
        <w:rPr>
          <w:rFonts w:hint="eastAsia"/>
        </w:rPr>
        <w:t>красной</w:t>
      </w:r>
      <w:r w:rsidRPr="00FE1185">
        <w:t xml:space="preserve"> </w:t>
      </w:r>
      <w:r w:rsidRPr="00FE1185">
        <w:rPr>
          <w:rFonts w:hint="eastAsia"/>
        </w:rPr>
        <w:t>точки</w:t>
      </w:r>
      <w:r w:rsidRPr="00FE1185">
        <w:t xml:space="preserve"> </w:t>
      </w:r>
      <w:r w:rsidRPr="00FE1185">
        <w:rPr>
          <w:rFonts w:hint="eastAsia"/>
        </w:rPr>
        <w:t>в</w:t>
      </w:r>
      <w:r w:rsidRPr="00FE1185">
        <w:t xml:space="preserve"> </w:t>
      </w:r>
      <w:r w:rsidRPr="00FE1185">
        <w:rPr>
          <w:rFonts w:hint="eastAsia"/>
        </w:rPr>
        <w:t>исходном</w:t>
      </w:r>
      <w:r w:rsidRPr="00FE1185">
        <w:t xml:space="preserve"> </w:t>
      </w:r>
      <w:r w:rsidRPr="00FE1185">
        <w:rPr>
          <w:rFonts w:hint="eastAsia"/>
        </w:rPr>
        <w:t>пространстве</w:t>
      </w:r>
      <w:r w:rsidRPr="00FE1185">
        <w:t xml:space="preserve"> </w:t>
      </w:r>
      <w:proofErr w:type="gramStart"/>
      <w:r w:rsidRPr="00FE1185">
        <w:rPr>
          <w:rFonts w:hint="eastAsia"/>
        </w:rPr>
        <w:t>построена</w:t>
      </w:r>
      <w:proofErr w:type="gramEnd"/>
      <w:r>
        <w:t xml:space="preserve"> </w:t>
      </w:r>
      <w:r w:rsidRPr="00FE1185">
        <w:rPr>
          <w:rFonts w:hint="eastAsia"/>
        </w:rPr>
        <w:t>прямая</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rsidRPr="00FE1185">
        <w:t xml:space="preserve">, </w:t>
      </w:r>
      <w:r w:rsidRPr="00FE1185">
        <w:rPr>
          <w:rFonts w:hint="eastAsia"/>
        </w:rPr>
        <w:t>а</w:t>
      </w:r>
      <w:r w:rsidRPr="00FE1185">
        <w:t xml:space="preserve"> </w:t>
      </w:r>
      <w:r w:rsidRPr="00FE1185">
        <w:rPr>
          <w:rFonts w:hint="eastAsia"/>
        </w:rPr>
        <w:t>их</w:t>
      </w:r>
      <w:r w:rsidRPr="00FE1185">
        <w:t xml:space="preserve"> </w:t>
      </w:r>
      <w:r w:rsidRPr="00FE1185">
        <w:rPr>
          <w:rFonts w:hint="eastAsia"/>
        </w:rPr>
        <w:t>пересечение</w:t>
      </w:r>
      <w:r w:rsidRPr="00FE1185">
        <w:t xml:space="preserve"> </w:t>
      </w:r>
      <w:r w:rsidRPr="00FE1185">
        <w:rPr>
          <w:rFonts w:hint="eastAsia"/>
        </w:rPr>
        <w:t>характеризует</w:t>
      </w:r>
      <w:r w:rsidRPr="00FE1185">
        <w:t xml:space="preserve"> </w:t>
      </w:r>
      <w:r w:rsidRPr="00FE1185">
        <w:rPr>
          <w:rFonts w:hint="eastAsia"/>
        </w:rPr>
        <w:t>трек</w:t>
      </w:r>
      <w:r w:rsidRPr="00FE1185">
        <w:t>.</w:t>
      </w:r>
      <w:r>
        <w:t xml:space="preserve"> </w:t>
      </w:r>
      <w:r w:rsidRPr="00FE1185">
        <w:rPr>
          <w:rFonts w:hint="eastAsia"/>
        </w:rPr>
        <w:t>Исходя</w:t>
      </w:r>
      <w:r w:rsidRPr="00FE1185">
        <w:t xml:space="preserve"> </w:t>
      </w:r>
      <w:r w:rsidRPr="00FE1185">
        <w:rPr>
          <w:rFonts w:hint="eastAsia"/>
        </w:rPr>
        <w:t>из</w:t>
      </w:r>
      <w:r w:rsidRPr="00FE1185">
        <w:t xml:space="preserve"> </w:t>
      </w:r>
      <w:r w:rsidRPr="00FE1185">
        <w:rPr>
          <w:rFonts w:hint="eastAsia"/>
        </w:rPr>
        <w:t>геометрии</w:t>
      </w:r>
      <w:r w:rsidRPr="00FE1185">
        <w:t xml:space="preserve"> </w:t>
      </w:r>
      <w:r w:rsidRPr="00FE1185">
        <w:rPr>
          <w:rFonts w:hint="eastAsia"/>
        </w:rPr>
        <w:t>установки</w:t>
      </w:r>
      <w:r w:rsidRPr="00FE1185">
        <w:t xml:space="preserve"> </w:t>
      </w:r>
      <w:r w:rsidRPr="00FE1185">
        <w:rPr>
          <w:rFonts w:hint="eastAsia"/>
        </w:rPr>
        <w:t>СПАСЧАРМ</w:t>
      </w:r>
      <w:r w:rsidRPr="00FE1185">
        <w:t xml:space="preserve">, </w:t>
      </w:r>
      <w:r w:rsidRPr="00FE1185">
        <w:rPr>
          <w:rFonts w:hint="eastAsia"/>
        </w:rPr>
        <w:t>можно</w:t>
      </w:r>
      <w:r w:rsidRPr="00FE1185">
        <w:t xml:space="preserve"> </w:t>
      </w:r>
      <w:r w:rsidRPr="00FE1185">
        <w:rPr>
          <w:rFonts w:hint="eastAsia"/>
        </w:rPr>
        <w:t>выделить</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w:t>
      </w:r>
      <w:r w:rsidRPr="00FE1185">
        <w:t xml:space="preserve"> </w:t>
      </w:r>
      <w:r w:rsidRPr="00FE1185">
        <w:rPr>
          <w:rFonts w:hint="eastAsia"/>
        </w:rPr>
        <w:t>до</w:t>
      </w:r>
      <w:r w:rsidRPr="00FE1185">
        <w:t xml:space="preserve"> </w:t>
      </w:r>
      <w:r w:rsidRPr="00FE1185">
        <w:rPr>
          <w:rFonts w:hint="eastAsia"/>
        </w:rPr>
        <w:t>и</w:t>
      </w:r>
      <w:r w:rsidRPr="00FE1185">
        <w:t xml:space="preserve"> </w:t>
      </w:r>
      <w:r w:rsidRPr="00FE1185">
        <w:rPr>
          <w:rFonts w:hint="eastAsia"/>
        </w:rPr>
        <w:t>после</w:t>
      </w:r>
      <w:r>
        <w:t xml:space="preserve"> </w:t>
      </w:r>
      <w:r w:rsidRPr="00FE1185">
        <w:rPr>
          <w:rFonts w:hint="eastAsia"/>
        </w:rPr>
        <w:t>магнита</w:t>
      </w:r>
      <w:r w:rsidRPr="00FE1185">
        <w:t xml:space="preserve">. </w:t>
      </w:r>
      <w:r w:rsidRPr="00FE1185">
        <w:rPr>
          <w:rFonts w:hint="eastAsia"/>
        </w:rPr>
        <w:t>Треки</w:t>
      </w:r>
      <w:r w:rsidRPr="00FE1185">
        <w:t xml:space="preserve"> </w:t>
      </w:r>
      <w:r w:rsidRPr="00FE1185">
        <w:rPr>
          <w:rFonts w:hint="eastAsia"/>
        </w:rPr>
        <w:t>заряженных</w:t>
      </w:r>
      <w:r w:rsidRPr="00FE1185">
        <w:t xml:space="preserve"> </w:t>
      </w:r>
      <w:r w:rsidRPr="00FE1185">
        <w:rPr>
          <w:rFonts w:hint="eastAsia"/>
        </w:rPr>
        <w:t>частиц</w:t>
      </w:r>
      <w:r w:rsidRPr="00FE1185">
        <w:t xml:space="preserve"> </w:t>
      </w:r>
      <w:r w:rsidRPr="00FE1185">
        <w:rPr>
          <w:rFonts w:hint="eastAsia"/>
        </w:rPr>
        <w:t>изгибаются</w:t>
      </w:r>
      <w:r w:rsidRPr="00FE1185">
        <w:t xml:space="preserve"> </w:t>
      </w:r>
      <w:r w:rsidRPr="00FE1185">
        <w:rPr>
          <w:rFonts w:hint="eastAsia"/>
        </w:rPr>
        <w:t>в</w:t>
      </w:r>
      <w:r w:rsidRPr="00FE1185">
        <w:t xml:space="preserve"> </w:t>
      </w:r>
      <w:r w:rsidRPr="00FE1185">
        <w:rPr>
          <w:rFonts w:hint="eastAsia"/>
        </w:rPr>
        <w:t>области</w:t>
      </w:r>
      <w:r w:rsidRPr="00FE1185">
        <w:t xml:space="preserve"> </w:t>
      </w:r>
      <w:r w:rsidRPr="00FE1185">
        <w:rPr>
          <w:rFonts w:hint="eastAsia"/>
        </w:rPr>
        <w:t>дипольного</w:t>
      </w:r>
      <w:r w:rsidRPr="00FE1185">
        <w:t xml:space="preserve"> </w:t>
      </w:r>
      <w:r w:rsidRPr="00FE1185">
        <w:rPr>
          <w:rFonts w:hint="eastAsia"/>
        </w:rPr>
        <w:t>поля</w:t>
      </w:r>
      <w:r w:rsidRPr="00FE1185">
        <w:t xml:space="preserve"> </w:t>
      </w:r>
      <w:r w:rsidRPr="00FE1185">
        <w:rPr>
          <w:rFonts w:hint="eastAsia"/>
        </w:rPr>
        <w:t>магнита</w:t>
      </w:r>
      <w:r w:rsidRPr="00FE1185">
        <w:t xml:space="preserve"> </w:t>
      </w:r>
      <w:r w:rsidRPr="00FE1185">
        <w:rPr>
          <w:rFonts w:hint="eastAsia"/>
        </w:rPr>
        <w:t>в</w:t>
      </w:r>
      <w:r w:rsidRPr="00FE1185">
        <w:t xml:space="preserve"> </w:t>
      </w:r>
      <w:r w:rsidRPr="00FE1185">
        <w:rPr>
          <w:rFonts w:hint="eastAsia"/>
        </w:rPr>
        <w:t>плоскости</w:t>
      </w:r>
      <w:r>
        <w:t xml:space="preserve"> </w:t>
      </w:r>
      <w:r w:rsidRPr="00FE1185">
        <w:t xml:space="preserve">x-z. </w:t>
      </w:r>
      <w:r w:rsidRPr="00FE1185">
        <w:rPr>
          <w:rFonts w:hint="eastAsia"/>
        </w:rPr>
        <w:t>Следовательно</w:t>
      </w:r>
      <w:r w:rsidRPr="00FE1185">
        <w:t xml:space="preserve">, </w:t>
      </w:r>
      <w:r w:rsidRPr="00FE1185">
        <w:rPr>
          <w:rFonts w:hint="eastAsia"/>
        </w:rPr>
        <w:t>можно</w:t>
      </w:r>
      <w:r w:rsidRPr="00FE1185">
        <w:t xml:space="preserve"> </w:t>
      </w:r>
      <w:r w:rsidRPr="00FE1185">
        <w:rPr>
          <w:rFonts w:hint="eastAsia"/>
        </w:rPr>
        <w:t>аппроксимировать</w:t>
      </w:r>
      <w:r w:rsidRPr="00FE1185">
        <w:t xml:space="preserve"> </w:t>
      </w:r>
      <w:r w:rsidRPr="00FE1185">
        <w:rPr>
          <w:rFonts w:hint="eastAsia"/>
        </w:rPr>
        <w:t>эти</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проекции</w:t>
      </w:r>
      <w:r w:rsidRPr="00FE1185">
        <w:t xml:space="preserve"> </w:t>
      </w:r>
      <w:r w:rsidRPr="00FE1185">
        <w:rPr>
          <w:rFonts w:hint="eastAsia"/>
        </w:rPr>
        <w:t>треков</w:t>
      </w:r>
      <w:r w:rsidRPr="00FE1185">
        <w:t xml:space="preserve"> </w:t>
      </w:r>
      <w:r w:rsidRPr="00FE1185">
        <w:rPr>
          <w:rFonts w:hint="eastAsia"/>
        </w:rPr>
        <w:t>в</w:t>
      </w:r>
      <w:r w:rsidRPr="00FE1185">
        <w:t xml:space="preserve"> </w:t>
      </w:r>
      <w:r w:rsidRPr="00FE1185">
        <w:rPr>
          <w:rFonts w:hint="eastAsia"/>
        </w:rPr>
        <w:t>плоскости</w:t>
      </w:r>
      <w:r w:rsidRPr="00FE1185">
        <w:t xml:space="preserve"> x-z</w:t>
      </w:r>
      <w:r>
        <w:t xml:space="preserve"> </w:t>
      </w:r>
      <w:r w:rsidRPr="00FE1185">
        <w:rPr>
          <w:rFonts w:hint="eastAsia"/>
        </w:rPr>
        <w:t>прямыми</w:t>
      </w:r>
      <w:r w:rsidRPr="00FE1185">
        <w:t xml:space="preserve"> </w:t>
      </w:r>
      <w:r w:rsidRPr="00FE1185">
        <w:rPr>
          <w:rFonts w:hint="eastAsia"/>
        </w:rPr>
        <w:t>линиями</w:t>
      </w:r>
      <w:r w:rsidRPr="00FE1185">
        <w:t xml:space="preserve"> </w:t>
      </w:r>
      <w:r w:rsidRPr="00FE1185">
        <w:rPr>
          <w:rFonts w:hint="eastAsia"/>
        </w:rPr>
        <w:t>в</w:t>
      </w:r>
      <w:r w:rsidRPr="00FE1185">
        <w:t xml:space="preserve"> </w:t>
      </w:r>
      <w:r w:rsidRPr="00FE1185">
        <w:rPr>
          <w:rFonts w:hint="eastAsia"/>
        </w:rPr>
        <w:t>соответствии</w:t>
      </w:r>
      <w:r w:rsidRPr="00FE1185">
        <w:t xml:space="preserve"> </w:t>
      </w:r>
      <w:r w:rsidRPr="00FE1185">
        <w:rPr>
          <w:rFonts w:hint="eastAsia"/>
        </w:rPr>
        <w:t>с</w:t>
      </w:r>
      <w:r w:rsidRPr="00FE1185">
        <w:t xml:space="preserve"> </w:t>
      </w:r>
      <w:r w:rsidRPr="00FE1185">
        <w:rPr>
          <w:rFonts w:hint="eastAsia"/>
        </w:rPr>
        <w:t>уравнением</w:t>
      </w:r>
      <w:r>
        <w:t xml:space="preserve"> </w:t>
      </w:r>
      <w:proofErr w:type="spellStart"/>
      <w:r w:rsidRPr="00FE1185">
        <w:rPr>
          <w:i/>
          <w:iCs/>
          <w:lang w:val="en-US"/>
        </w:rPr>
        <w:t>x</w:t>
      </w:r>
      <w:r w:rsidRPr="00FE1185">
        <w:rPr>
          <w:i/>
          <w:iCs/>
          <w:vertAlign w:val="subscript"/>
          <w:lang w:val="en-US"/>
        </w:rPr>
        <w:t>hit</w:t>
      </w:r>
      <w:proofErr w:type="spellEnd"/>
      <w:r w:rsidRPr="00FE1185">
        <w:rPr>
          <w:i/>
          <w:iCs/>
        </w:rPr>
        <w:t xml:space="preserve"> </w:t>
      </w:r>
      <w:r w:rsidRPr="00FE1185">
        <w:t>= (</w:t>
      </w:r>
      <w:r w:rsidRPr="00FE1185">
        <w:rPr>
          <w:i/>
          <w:iCs/>
          <w:lang w:val="en-US"/>
        </w:rPr>
        <w:t>z</w:t>
      </w:r>
      <w:r w:rsidRPr="00FE1185">
        <w:rPr>
          <w:vertAlign w:val="subscript"/>
        </w:rPr>
        <w:t>0</w:t>
      </w:r>
      <w:r w:rsidRPr="00FE1185">
        <w:t xml:space="preserve"> </w:t>
      </w:r>
      <w:r w:rsidRPr="00FE1185">
        <w:rPr>
          <w:rFonts w:hint="eastAsia"/>
        </w:rPr>
        <w:t>−</w:t>
      </w:r>
      <w:r w:rsidRPr="00FE1185">
        <w:t xml:space="preserve"> </w:t>
      </w:r>
      <w:proofErr w:type="spellStart"/>
      <w:r w:rsidRPr="00FE1185">
        <w:rPr>
          <w:i/>
          <w:iCs/>
          <w:lang w:val="en-US"/>
        </w:rPr>
        <w:t>z</w:t>
      </w:r>
      <w:r w:rsidRPr="00FE1185">
        <w:rPr>
          <w:i/>
          <w:iCs/>
          <w:vertAlign w:val="subscript"/>
          <w:lang w:val="en-US"/>
        </w:rPr>
        <w:t>hit</w:t>
      </w:r>
      <w:proofErr w:type="spellEnd"/>
      <w:r w:rsidRPr="00FE1185">
        <w:t xml:space="preserve">) </w:t>
      </w:r>
      <w:r w:rsidRPr="00FE1185">
        <w:rPr>
          <w:rFonts w:hint="eastAsia"/>
        </w:rPr>
        <w:t>×</w:t>
      </w:r>
      <w:r w:rsidRPr="00FE1185">
        <w:t xml:space="preserve"> </w:t>
      </w:r>
      <w:r w:rsidRPr="00FE1185">
        <w:rPr>
          <w:i/>
          <w:iCs/>
          <w:lang w:val="en-US"/>
        </w:rPr>
        <w:t>tan</w:t>
      </w:r>
      <w:r w:rsidRPr="00FE1185">
        <w:rPr>
          <w:rFonts w:hint="eastAsia"/>
        </w:rPr>
        <w:t>θ</w:t>
      </w:r>
      <w:proofErr w:type="spellStart"/>
      <w:r w:rsidRPr="00FE1185">
        <w:rPr>
          <w:i/>
          <w:iCs/>
          <w:vertAlign w:val="subscript"/>
          <w:lang w:val="en-US"/>
        </w:rPr>
        <w:t>zx</w:t>
      </w:r>
      <w:proofErr w:type="spellEnd"/>
      <w:r w:rsidRPr="00FE1185">
        <w:rPr>
          <w:i/>
          <w:iCs/>
        </w:rPr>
        <w:t xml:space="preserve"> </w:t>
      </w:r>
      <w:r w:rsidRPr="00FE1185">
        <w:t xml:space="preserve">+ </w:t>
      </w:r>
      <w:r w:rsidRPr="00FE1185">
        <w:rPr>
          <w:i/>
          <w:iCs/>
          <w:lang w:val="en-US"/>
        </w:rPr>
        <w:t>x</w:t>
      </w:r>
      <w:r w:rsidRPr="00FE1185">
        <w:rPr>
          <w:vertAlign w:val="subscript"/>
        </w:rPr>
        <w:t>0</w:t>
      </w:r>
      <w:r w:rsidRPr="00FE1185">
        <w:t>,</w:t>
      </w:r>
      <w:r>
        <w:t xml:space="preserve"> </w:t>
      </w:r>
      <w:r w:rsidRPr="00FE1185">
        <w:rPr>
          <w:rFonts w:hint="eastAsia"/>
        </w:rPr>
        <w:t>где</w:t>
      </w:r>
      <w:r w:rsidRPr="00FE1185">
        <w:t xml:space="preserve"> </w:t>
      </w:r>
      <w:proofErr w:type="spellStart"/>
      <w:r w:rsidRPr="00FE1185">
        <w:rPr>
          <w:rFonts w:hint="eastAsia"/>
        </w:rPr>
        <w:t>θ</w:t>
      </w:r>
      <w:r w:rsidRPr="00FE1185">
        <w:rPr>
          <w:i/>
          <w:iCs/>
          <w:vertAlign w:val="subscript"/>
        </w:rPr>
        <w:t>zx</w:t>
      </w:r>
      <w:proofErr w:type="spellEnd"/>
      <w:r w:rsidRPr="00FE1185">
        <w:rPr>
          <w:i/>
          <w:iCs/>
        </w:rPr>
        <w:t xml:space="preserve"> </w:t>
      </w:r>
      <w:r w:rsidRPr="00FE1185">
        <w:rPr>
          <w:rFonts w:hint="eastAsia"/>
        </w:rPr>
        <w:t>–</w:t>
      </w:r>
      <w:r w:rsidRPr="00FE1185">
        <w:t xml:space="preserve"> </w:t>
      </w:r>
      <w:r w:rsidRPr="00FE1185">
        <w:rPr>
          <w:rFonts w:hint="eastAsia"/>
        </w:rPr>
        <w:t>угол</w:t>
      </w:r>
      <w:r w:rsidRPr="00FE1185">
        <w:t xml:space="preserve"> </w:t>
      </w:r>
      <w:r w:rsidRPr="00FE1185">
        <w:rPr>
          <w:rFonts w:hint="eastAsia"/>
        </w:rPr>
        <w:t>между</w:t>
      </w:r>
      <w:r w:rsidRPr="00FE1185">
        <w:t xml:space="preserve"> </w:t>
      </w:r>
      <w:r w:rsidRPr="00FE1185">
        <w:rPr>
          <w:rFonts w:hint="eastAsia"/>
        </w:rPr>
        <w:t>рассматриваемой</w:t>
      </w:r>
      <w:r w:rsidRPr="00FE1185">
        <w:t xml:space="preserve"> </w:t>
      </w:r>
      <w:r w:rsidRPr="00FE1185">
        <w:rPr>
          <w:rFonts w:hint="eastAsia"/>
        </w:rPr>
        <w:t>прямой</w:t>
      </w:r>
      <w:r w:rsidRPr="00FE1185">
        <w:t xml:space="preserve"> </w:t>
      </w:r>
      <w:r w:rsidRPr="00FE1185">
        <w:rPr>
          <w:rFonts w:hint="eastAsia"/>
        </w:rPr>
        <w:t>и</w:t>
      </w:r>
      <w:r w:rsidRPr="00FE1185">
        <w:t xml:space="preserve"> </w:t>
      </w:r>
      <w:r w:rsidRPr="00FE1185">
        <w:rPr>
          <w:rFonts w:hint="eastAsia"/>
        </w:rPr>
        <w:t>осью</w:t>
      </w:r>
      <w:r w:rsidRPr="00FE1185">
        <w:t xml:space="preserve"> </w:t>
      </w:r>
      <w:r w:rsidRPr="00FE1185">
        <w:rPr>
          <w:i/>
          <w:iCs/>
        </w:rPr>
        <w:t xml:space="preserve">z </w:t>
      </w:r>
      <w:r w:rsidRPr="00FE1185">
        <w:rPr>
          <w:rFonts w:hint="eastAsia"/>
        </w:rPr>
        <w:t>в</w:t>
      </w:r>
      <w:r w:rsidRPr="00FE1185">
        <w:t xml:space="preserve"> </w:t>
      </w:r>
      <w:r w:rsidRPr="00FE1185">
        <w:rPr>
          <w:rFonts w:hint="eastAsia"/>
        </w:rPr>
        <w:t>этой</w:t>
      </w:r>
      <w:r w:rsidRPr="00FE1185">
        <w:t xml:space="preserve"> </w:t>
      </w:r>
      <w:r w:rsidRPr="00FE1185">
        <w:rPr>
          <w:rFonts w:hint="eastAsia"/>
        </w:rPr>
        <w:t>плоскости</w:t>
      </w:r>
      <w:r w:rsidRPr="00FE1185">
        <w:t xml:space="preserve">, </w:t>
      </w:r>
      <w:r w:rsidRPr="00FE1185">
        <w:rPr>
          <w:i/>
          <w:iCs/>
        </w:rPr>
        <w:t>x</w:t>
      </w:r>
      <w:r w:rsidRPr="00FE1185">
        <w:rPr>
          <w:vertAlign w:val="subscript"/>
        </w:rPr>
        <w:t>0</w:t>
      </w:r>
      <w:r w:rsidRPr="00FE1185">
        <w:t xml:space="preserve"> </w:t>
      </w:r>
      <w:r w:rsidRPr="00FE1185">
        <w:rPr>
          <w:rFonts w:hint="eastAsia"/>
        </w:rPr>
        <w:t>–</w:t>
      </w:r>
      <w:r w:rsidRPr="00FE1185">
        <w:t xml:space="preserve"> </w:t>
      </w:r>
      <w:r w:rsidRPr="00FE1185">
        <w:rPr>
          <w:rFonts w:hint="eastAsia"/>
        </w:rPr>
        <w:t>точка</w:t>
      </w:r>
      <w:r>
        <w:t xml:space="preserve"> </w:t>
      </w:r>
      <w:r w:rsidRPr="00FE1185">
        <w:rPr>
          <w:rFonts w:hint="eastAsia"/>
        </w:rPr>
        <w:t>пересечения</w:t>
      </w:r>
      <w:r w:rsidRPr="00FE1185">
        <w:t xml:space="preserve"> </w:t>
      </w:r>
      <w:r w:rsidRPr="00FE1185">
        <w:rPr>
          <w:rFonts w:hint="eastAsia"/>
        </w:rPr>
        <w:t>с</w:t>
      </w:r>
      <w:r w:rsidRPr="00FE1185">
        <w:t xml:space="preserve"> </w:t>
      </w:r>
      <w:r w:rsidRPr="00FE1185">
        <w:rPr>
          <w:i/>
          <w:iCs/>
        </w:rPr>
        <w:t>z</w:t>
      </w:r>
      <w:r w:rsidRPr="00FE1185">
        <w:rPr>
          <w:vertAlign w:val="subscript"/>
        </w:rPr>
        <w:t>0</w:t>
      </w:r>
      <w:r w:rsidRPr="00FE1185">
        <w:t xml:space="preserve"> , </w:t>
      </w:r>
      <w:r w:rsidRPr="00FE1185">
        <w:rPr>
          <w:rFonts w:hint="eastAsia"/>
        </w:rPr>
        <w:t>а</w:t>
      </w:r>
      <w:r w:rsidRPr="00FE1185">
        <w:t xml:space="preserve"> </w:t>
      </w:r>
      <w:proofErr w:type="spellStart"/>
      <w:r w:rsidRPr="00FE1185">
        <w:rPr>
          <w:i/>
          <w:iCs/>
        </w:rPr>
        <w:t>x</w:t>
      </w:r>
      <w:r w:rsidRPr="00FE1185">
        <w:rPr>
          <w:i/>
          <w:iCs/>
          <w:vertAlign w:val="subscript"/>
        </w:rPr>
        <w:t>hit</w:t>
      </w:r>
      <w:proofErr w:type="spellEnd"/>
      <w:r w:rsidRPr="00FE1185">
        <w:rPr>
          <w:i/>
          <w:iCs/>
        </w:rPr>
        <w:t xml:space="preserve"> </w:t>
      </w:r>
      <w:r w:rsidRPr="00FE1185">
        <w:rPr>
          <w:rFonts w:hint="eastAsia"/>
        </w:rPr>
        <w:t>и</w:t>
      </w:r>
      <w:r w:rsidRPr="00FE1185">
        <w:t xml:space="preserve"> </w:t>
      </w:r>
      <w:proofErr w:type="spellStart"/>
      <w:r w:rsidRPr="00FE1185">
        <w:rPr>
          <w:i/>
          <w:iCs/>
        </w:rPr>
        <w:t>z</w:t>
      </w:r>
      <w:r w:rsidRPr="00FE1185">
        <w:rPr>
          <w:i/>
          <w:iCs/>
          <w:vertAlign w:val="subscript"/>
        </w:rPr>
        <w:t>hit</w:t>
      </w:r>
      <w:proofErr w:type="spellEnd"/>
      <w:r w:rsidRPr="00FE1185">
        <w:rPr>
          <w:i/>
          <w:iCs/>
        </w:rPr>
        <w:t xml:space="preserve"> </w:t>
      </w:r>
      <w:r w:rsidRPr="00FE1185">
        <w:rPr>
          <w:rFonts w:hint="eastAsia"/>
        </w:rPr>
        <w:t>–</w:t>
      </w:r>
      <w:r w:rsidRPr="00FE1185">
        <w:t xml:space="preserve"> </w:t>
      </w:r>
      <w:r w:rsidRPr="00FE1185">
        <w:rPr>
          <w:rFonts w:hint="eastAsia"/>
        </w:rPr>
        <w:t>координаты</w:t>
      </w:r>
      <w:r w:rsidRPr="00FE1185">
        <w:t xml:space="preserve"> </w:t>
      </w:r>
      <w:r w:rsidRPr="00FE1185">
        <w:rPr>
          <w:rFonts w:hint="eastAsia"/>
        </w:rPr>
        <w:t>хита</w:t>
      </w:r>
      <w:r w:rsidRPr="00FE1185">
        <w:t xml:space="preserve"> </w:t>
      </w:r>
      <w:r w:rsidRPr="00FE1185">
        <w:rPr>
          <w:rFonts w:hint="eastAsia"/>
        </w:rPr>
        <w:t>в</w:t>
      </w:r>
      <w:r w:rsidRPr="00FE1185">
        <w:t xml:space="preserve"> </w:t>
      </w:r>
      <w:r w:rsidRPr="00FE1185">
        <w:rPr>
          <w:rFonts w:hint="eastAsia"/>
        </w:rPr>
        <w:t>дрейфовых</w:t>
      </w:r>
      <w:r w:rsidRPr="00FE1185">
        <w:t xml:space="preserve"> </w:t>
      </w:r>
      <w:r w:rsidRPr="00FE1185">
        <w:rPr>
          <w:rFonts w:hint="eastAsia"/>
        </w:rPr>
        <w:t>трубках</w:t>
      </w:r>
      <w:r w:rsidRPr="00FE1185">
        <w:t>.</w:t>
      </w:r>
      <w:r>
        <w:t xml:space="preserve"> </w:t>
      </w:r>
    </w:p>
    <w:p w:rsidR="00FE1185" w:rsidRDefault="00FE1185" w:rsidP="00FE1185">
      <w:pPr>
        <w:pStyle w:val="af7"/>
        <w:spacing w:line="276" w:lineRule="auto"/>
        <w:ind w:left="0" w:firstLine="709"/>
        <w:jc w:val="both"/>
      </w:pPr>
      <w:proofErr w:type="gramStart"/>
      <w:r w:rsidRPr="00FE1185">
        <w:rPr>
          <w:rFonts w:hint="eastAsia"/>
        </w:rPr>
        <w:t>По</w:t>
      </w:r>
      <w:proofErr w:type="gramEnd"/>
      <w:r w:rsidRPr="00FE1185">
        <w:t xml:space="preserve"> </w:t>
      </w:r>
      <w:proofErr w:type="gramStart"/>
      <w:r w:rsidRPr="00FE1185">
        <w:rPr>
          <w:rFonts w:hint="eastAsia"/>
        </w:rPr>
        <w:t>прямым</w:t>
      </w:r>
      <w:proofErr w:type="gramEnd"/>
      <w:r w:rsidRPr="00FE1185">
        <w:t xml:space="preserve">, </w:t>
      </w:r>
      <w:r w:rsidRPr="00FE1185">
        <w:rPr>
          <w:rFonts w:hint="eastAsia"/>
        </w:rPr>
        <w:t>найденным</w:t>
      </w:r>
      <w:r w:rsidRPr="00FE1185">
        <w:t xml:space="preserve"> </w:t>
      </w:r>
      <w:r w:rsidRPr="00FE1185">
        <w:rPr>
          <w:rFonts w:hint="eastAsia"/>
        </w:rPr>
        <w:t>методом</w:t>
      </w:r>
      <w:r w:rsidRPr="00FE1185">
        <w:t xml:space="preserve"> </w:t>
      </w:r>
      <w:r w:rsidRPr="00FE1185">
        <w:rPr>
          <w:rFonts w:hint="eastAsia"/>
        </w:rPr>
        <w:t>Хафа</w:t>
      </w:r>
      <w:r w:rsidRPr="00FE1185">
        <w:t xml:space="preserve">, </w:t>
      </w:r>
      <w:r w:rsidRPr="00FE1185">
        <w:rPr>
          <w:rFonts w:hint="eastAsia"/>
        </w:rPr>
        <w:t>находится</w:t>
      </w:r>
      <w:r w:rsidRPr="00FE1185">
        <w:t xml:space="preserve"> </w:t>
      </w:r>
      <w:r w:rsidRPr="00FE1185">
        <w:rPr>
          <w:rFonts w:hint="eastAsia"/>
        </w:rPr>
        <w:t>угол</w:t>
      </w:r>
      <w:r w:rsidRPr="00FE1185">
        <w:t xml:space="preserve"> </w:t>
      </w:r>
      <w:r w:rsidRPr="00FE1185">
        <w:rPr>
          <w:rFonts w:hint="eastAsia"/>
        </w:rPr>
        <w:t>отклонения</w:t>
      </w:r>
      <w:r w:rsidRPr="00FE1185">
        <w:t xml:space="preserve"> </w:t>
      </w:r>
      <w:r w:rsidRPr="00FE1185">
        <w:rPr>
          <w:rFonts w:hint="eastAsia"/>
        </w:rPr>
        <w:t>трека</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w:t>
      </w:r>
      <w:r>
        <w:t xml:space="preserve"> </w:t>
      </w:r>
      <w:r w:rsidRPr="00FE1185">
        <w:rPr>
          <w:rFonts w:hint="eastAsia"/>
        </w:rPr>
        <w:t>Далее</w:t>
      </w:r>
      <w:r w:rsidRPr="00FE1185">
        <w:t xml:space="preserve"> </w:t>
      </w:r>
      <w:r w:rsidRPr="00FE1185">
        <w:rPr>
          <w:rFonts w:hint="eastAsia"/>
        </w:rPr>
        <w:t>из</w:t>
      </w:r>
      <w:r w:rsidRPr="00FE1185">
        <w:t xml:space="preserve"> </w:t>
      </w:r>
      <w:r w:rsidRPr="00FE1185">
        <w:rPr>
          <w:rFonts w:hint="eastAsia"/>
        </w:rPr>
        <w:t>известного</w:t>
      </w:r>
      <w:r w:rsidRPr="00FE1185">
        <w:t xml:space="preserve"> </w:t>
      </w:r>
      <w:r w:rsidRPr="00FE1185">
        <w:rPr>
          <w:rFonts w:hint="eastAsia"/>
        </w:rPr>
        <w:t>интеграла</w:t>
      </w:r>
      <w:r w:rsidRPr="00FE1185">
        <w:t xml:space="preserve"> </w:t>
      </w:r>
      <w:r w:rsidRPr="00FE1185">
        <w:rPr>
          <w:rFonts w:hint="eastAsia"/>
        </w:rPr>
        <w:t>поля</w:t>
      </w:r>
      <w:r w:rsidRPr="00FE1185">
        <w:t xml:space="preserve"> </w:t>
      </w:r>
      <w:r w:rsidRPr="00FE1185">
        <w:rPr>
          <w:rFonts w:hint="eastAsia"/>
        </w:rPr>
        <w:t>и</w:t>
      </w:r>
      <w:r w:rsidRPr="00FE1185">
        <w:t xml:space="preserve"> </w:t>
      </w:r>
      <w:r w:rsidRPr="00FE1185">
        <w:rPr>
          <w:rFonts w:hint="eastAsia"/>
        </w:rPr>
        <w:t>угла</w:t>
      </w:r>
      <w:r w:rsidRPr="00FE1185">
        <w:t xml:space="preserve"> </w:t>
      </w:r>
      <w:r w:rsidRPr="00FE1185">
        <w:rPr>
          <w:rFonts w:hint="eastAsia"/>
        </w:rPr>
        <w:t>отклонения</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rFonts w:hint="eastAsia"/>
        </w:rPr>
        <w:t>импульса</w:t>
      </w:r>
      <w:r w:rsidRPr="00FE1185">
        <w:t xml:space="preserve"> </w:t>
      </w:r>
      <w:proofErr w:type="spellStart"/>
      <w:r w:rsidRPr="00FE1185">
        <w:rPr>
          <w:i/>
          <w:iCs/>
        </w:rPr>
        <w:t>p</w:t>
      </w:r>
      <w:r w:rsidRPr="00FE1185">
        <w:rPr>
          <w:i/>
          <w:iCs/>
          <w:vertAlign w:val="subscript"/>
        </w:rPr>
        <w:t>zx</w:t>
      </w:r>
      <w:proofErr w:type="spellEnd"/>
      <w:r>
        <w:t>.</w:t>
      </w:r>
    </w:p>
    <w:p w:rsidR="00FE1185" w:rsidRPr="00FE1185" w:rsidRDefault="00FE1185" w:rsidP="00FE1185">
      <w:pPr>
        <w:pStyle w:val="af7"/>
        <w:spacing w:line="276" w:lineRule="auto"/>
        <w:ind w:left="0" w:firstLine="709"/>
        <w:jc w:val="both"/>
      </w:pPr>
      <w:r w:rsidRPr="00FE1185">
        <w:rPr>
          <w:rFonts w:hint="eastAsia"/>
        </w:rPr>
        <w:t>Так</w:t>
      </w:r>
      <w:r w:rsidRPr="00FE1185">
        <w:t xml:space="preserve"> </w:t>
      </w:r>
      <w:r w:rsidRPr="00FE1185">
        <w:rPr>
          <w:rFonts w:hint="eastAsia"/>
        </w:rPr>
        <w:t>как</w:t>
      </w:r>
      <w:r w:rsidRPr="00FE1185">
        <w:t xml:space="preserve"> </w:t>
      </w:r>
      <w:r w:rsidRPr="00FE1185">
        <w:rPr>
          <w:rFonts w:hint="eastAsia"/>
        </w:rPr>
        <w:t>в</w:t>
      </w:r>
      <w:r w:rsidRPr="00FE1185">
        <w:t xml:space="preserve"> </w:t>
      </w:r>
      <w:r w:rsidRPr="00FE1185">
        <w:rPr>
          <w:rFonts w:hint="eastAsia"/>
        </w:rPr>
        <w:t>плоскости</w:t>
      </w:r>
      <w:r w:rsidRPr="00FE1185">
        <w:t xml:space="preserve"> y-z </w:t>
      </w:r>
      <w:r w:rsidRPr="00FE1185">
        <w:rPr>
          <w:rFonts w:hint="eastAsia"/>
        </w:rPr>
        <w:t>не</w:t>
      </w:r>
      <w:r w:rsidRPr="00FE1185">
        <w:t xml:space="preserve"> </w:t>
      </w:r>
      <w:r w:rsidRPr="00FE1185">
        <w:rPr>
          <w:rFonts w:hint="eastAsia"/>
        </w:rPr>
        <w:t>происходит</w:t>
      </w:r>
      <w:r w:rsidRPr="00FE1185">
        <w:t xml:space="preserve"> </w:t>
      </w:r>
      <w:r w:rsidRPr="00FE1185">
        <w:rPr>
          <w:rFonts w:hint="eastAsia"/>
        </w:rPr>
        <w:t>отклонения</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 xml:space="preserve">, </w:t>
      </w:r>
      <w:r w:rsidRPr="00FE1185">
        <w:rPr>
          <w:rFonts w:hint="eastAsia"/>
        </w:rPr>
        <w:t>то</w:t>
      </w:r>
      <w:r w:rsidRPr="00FE1185">
        <w:t xml:space="preserve"> </w:t>
      </w:r>
      <w:r w:rsidRPr="00FE1185">
        <w:rPr>
          <w:rFonts w:hint="eastAsia"/>
        </w:rPr>
        <w:t>прямой</w:t>
      </w:r>
      <w:r>
        <w:t xml:space="preserve"> </w:t>
      </w:r>
      <w:r w:rsidRPr="00FE1185">
        <w:rPr>
          <w:rFonts w:hint="eastAsia"/>
        </w:rPr>
        <w:t>аппроксимируется</w:t>
      </w:r>
      <w:r w:rsidRPr="00FE1185">
        <w:t xml:space="preserve"> </w:t>
      </w:r>
      <w:r w:rsidRPr="00FE1185">
        <w:rPr>
          <w:rFonts w:hint="eastAsia"/>
        </w:rPr>
        <w:t>вся</w:t>
      </w:r>
      <w:r w:rsidRPr="00FE1185">
        <w:t xml:space="preserve"> </w:t>
      </w:r>
      <w:r w:rsidRPr="00FE1185">
        <w:rPr>
          <w:rFonts w:hint="eastAsia"/>
        </w:rPr>
        <w:t>область</w:t>
      </w:r>
      <w:r w:rsidRPr="00FE1185">
        <w:t xml:space="preserve"> </w:t>
      </w:r>
      <w:r w:rsidRPr="00FE1185">
        <w:rPr>
          <w:rFonts w:hint="eastAsia"/>
        </w:rPr>
        <w:t>и</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proofErr w:type="spellStart"/>
      <w:r w:rsidRPr="00FE1185">
        <w:rPr>
          <w:i/>
          <w:iCs/>
        </w:rPr>
        <w:t>p</w:t>
      </w:r>
      <w:r w:rsidRPr="00FE1185">
        <w:rPr>
          <w:i/>
          <w:iCs/>
          <w:vertAlign w:val="subscript"/>
        </w:rPr>
        <w:t>y</w:t>
      </w:r>
      <w:proofErr w:type="spellEnd"/>
      <w:r w:rsidRPr="00FE1185">
        <w:t>.</w:t>
      </w:r>
    </w:p>
    <w:p w:rsidR="00FE1185" w:rsidRPr="00FE1185" w:rsidRDefault="00FE1185" w:rsidP="00FE1185">
      <w:pPr>
        <w:pStyle w:val="af7"/>
        <w:autoSpaceDE w:val="0"/>
        <w:autoSpaceDN w:val="0"/>
        <w:adjustRightInd w:val="0"/>
        <w:spacing w:line="276" w:lineRule="auto"/>
        <w:ind w:left="0" w:firstLine="709"/>
        <w:jc w:val="both"/>
      </w:pPr>
      <w:r>
        <w:t xml:space="preserve"> На втором этапе проводится уточнение параметров трека с использованием фильтра </w:t>
      </w:r>
      <w:proofErr w:type="spellStart"/>
      <w:r>
        <w:t>Калмана</w:t>
      </w:r>
      <w:proofErr w:type="spellEnd"/>
      <w:r>
        <w:t xml:space="preserve">. На этом этапе уже учитывается реальное (или расчетное) магнитное поле, включая ненулевые компоненты поля по осям </w:t>
      </w:r>
      <w:r>
        <w:rPr>
          <w:lang w:val="en-US"/>
        </w:rPr>
        <w:t>Y</w:t>
      </w:r>
      <w:r w:rsidRPr="00FE1185">
        <w:t xml:space="preserve"> </w:t>
      </w:r>
      <w:r>
        <w:t xml:space="preserve">и </w:t>
      </w:r>
      <w:r>
        <w:rPr>
          <w:lang w:val="en-US"/>
        </w:rPr>
        <w:t>Z</w:t>
      </w:r>
      <w:r w:rsidRPr="00FE1185">
        <w:t xml:space="preserve">. </w:t>
      </w:r>
    </w:p>
    <w:p w:rsidR="00FE1185" w:rsidRDefault="00FE1185" w:rsidP="00FE1185">
      <w:pPr>
        <w:pStyle w:val="af7"/>
        <w:autoSpaceDE w:val="0"/>
        <w:autoSpaceDN w:val="0"/>
        <w:adjustRightInd w:val="0"/>
        <w:spacing w:line="276" w:lineRule="auto"/>
        <w:ind w:left="0" w:firstLine="709"/>
        <w:jc w:val="both"/>
      </w:pPr>
      <w:r>
        <w:t xml:space="preserve">В дальнейшем уже используются восстановленные кинематические параметры треков для восстановления вторичных частиц и получения асимметрии. </w:t>
      </w:r>
    </w:p>
    <w:p w:rsidR="00FE1185" w:rsidRPr="00D450CD" w:rsidRDefault="00FE1185" w:rsidP="00FE1185">
      <w:pPr>
        <w:pStyle w:val="af7"/>
        <w:autoSpaceDE w:val="0"/>
        <w:autoSpaceDN w:val="0"/>
        <w:adjustRightInd w:val="0"/>
        <w:spacing w:line="276" w:lineRule="auto"/>
        <w:ind w:left="0" w:firstLine="709"/>
        <w:jc w:val="both"/>
      </w:pPr>
      <w:r>
        <w:t>Данный метод позволяет вос</w:t>
      </w:r>
      <w:r w:rsidR="005379E1">
        <w:t>с</w:t>
      </w:r>
      <w:r>
        <w:t>танавли</w:t>
      </w:r>
      <w:r w:rsidR="005379E1">
        <w:t xml:space="preserve">вать треки с высокой эффективностью (более 98% для одиночных треков, более 85% для </w:t>
      </w:r>
      <w:proofErr w:type="spellStart"/>
      <w:r w:rsidR="005379E1">
        <w:t>многочастичных</w:t>
      </w:r>
      <w:proofErr w:type="spellEnd"/>
      <w:r w:rsidR="005379E1">
        <w:t xml:space="preserve"> событий</w:t>
      </w:r>
      <w:r w:rsidR="005379E1">
        <w:rPr>
          <w:rStyle w:val="af6"/>
        </w:rPr>
        <w:footnoteReference w:id="46"/>
      </w:r>
      <w:r w:rsidR="005379E1">
        <w:t xml:space="preserve">). </w:t>
      </w:r>
      <w:r>
        <w:t xml:space="preserve"> </w:t>
      </w:r>
    </w:p>
    <w:p w:rsidR="00F84C70" w:rsidRDefault="00F84C70" w:rsidP="00F84C70">
      <w:pPr>
        <w:pStyle w:val="af7"/>
        <w:spacing w:line="276" w:lineRule="auto"/>
        <w:jc w:val="both"/>
        <w:rPr>
          <w:b/>
        </w:rPr>
      </w:pPr>
    </w:p>
    <w:p w:rsidR="000158BC" w:rsidRPr="00F362D8" w:rsidRDefault="000158BC">
      <w:pPr>
        <w:rPr>
          <w:b/>
        </w:rPr>
      </w:pPr>
      <w:r>
        <w:rPr>
          <w:b/>
        </w:rPr>
        <w:t xml:space="preserve"> </w:t>
      </w:r>
      <w:r>
        <w:rPr>
          <w:b/>
        </w:rPr>
        <w:br w:type="page"/>
      </w:r>
    </w:p>
    <w:p w:rsidR="00AC3D64" w:rsidRPr="006B148E" w:rsidRDefault="00AC3D64" w:rsidP="00607679">
      <w:pPr>
        <w:pStyle w:val="1"/>
        <w:ind w:left="0" w:firstLine="709"/>
        <w:jc w:val="both"/>
        <w:rPr>
          <w:b w:val="0"/>
          <w:sz w:val="24"/>
          <w:szCs w:val="24"/>
        </w:rPr>
      </w:pPr>
      <w:bookmarkStart w:id="246" w:name="_Toc26282788"/>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246"/>
    </w:p>
    <w:p w:rsidR="008B710D" w:rsidRDefault="008B710D" w:rsidP="00D709B5">
      <w:pPr>
        <w:pStyle w:val="ab"/>
        <w:spacing w:line="276" w:lineRule="auto"/>
        <w:ind w:firstLine="709"/>
        <w:rPr>
          <w:rFonts w:eastAsia="MS Mincho"/>
          <w:bCs/>
          <w:lang w:eastAsia="ja-JP"/>
        </w:rPr>
      </w:pPr>
      <w:r>
        <w:rPr>
          <w:rFonts w:eastAsia="MS Mincho"/>
          <w:bCs/>
          <w:lang w:eastAsia="ja-JP"/>
        </w:rPr>
        <w:t xml:space="preserve">Основные расходы требуются на создание канала поляризованных частиц и модернизацию экспериментальной установки для проведения прецизионных исследований с использованием поляризованного пучка. </w:t>
      </w:r>
    </w:p>
    <w:p w:rsidR="008B710D" w:rsidRDefault="008B710D" w:rsidP="00D709B5">
      <w:pPr>
        <w:pStyle w:val="ab"/>
        <w:spacing w:line="276" w:lineRule="auto"/>
        <w:ind w:firstLine="709"/>
        <w:rPr>
          <w:rFonts w:eastAsia="MS Mincho"/>
          <w:bCs/>
          <w:lang w:eastAsia="ja-JP"/>
        </w:rPr>
      </w:pPr>
      <w:r>
        <w:rPr>
          <w:rFonts w:eastAsia="MS Mincho"/>
          <w:bCs/>
          <w:lang w:eastAsia="ja-JP"/>
        </w:rPr>
        <w:t>Выполнены работы по расчету и эскизному проектированию канала поляризованных частиц.  Д</w:t>
      </w:r>
      <w:r w:rsidRPr="008B710D">
        <w:rPr>
          <w:rFonts w:eastAsia="MS Mincho"/>
          <w:bCs/>
          <w:lang w:eastAsia="ja-JP"/>
        </w:rPr>
        <w:t xml:space="preserve">ля выполнения работ по созданию </w:t>
      </w:r>
      <w:r>
        <w:rPr>
          <w:rFonts w:eastAsia="MS Mincho"/>
          <w:bCs/>
          <w:lang w:eastAsia="ja-JP"/>
        </w:rPr>
        <w:t>(</w:t>
      </w:r>
      <w:r w:rsidRPr="008B710D">
        <w:rPr>
          <w:rFonts w:eastAsia="MS Mincho"/>
          <w:bCs/>
          <w:lang w:eastAsia="ja-JP"/>
        </w:rPr>
        <w:t>анти</w:t>
      </w:r>
      <w:r>
        <w:rPr>
          <w:rFonts w:eastAsia="MS Mincho"/>
          <w:bCs/>
          <w:lang w:eastAsia="ja-JP"/>
        </w:rPr>
        <w:t>)</w:t>
      </w:r>
      <w:r w:rsidRPr="008B710D">
        <w:rPr>
          <w:rFonts w:eastAsia="MS Mincho"/>
          <w:bCs/>
          <w:lang w:eastAsia="ja-JP"/>
        </w:rPr>
        <w:t>про</w:t>
      </w:r>
      <w:r w:rsidR="00F6348F">
        <w:rPr>
          <w:rFonts w:eastAsia="MS Mincho"/>
          <w:bCs/>
          <w:lang w:eastAsia="ja-JP"/>
        </w:rPr>
        <w:t xml:space="preserve">тонного канала 24А на ускорительном </w:t>
      </w:r>
      <w:r w:rsidR="00F6348F" w:rsidRPr="00F6348F">
        <w:rPr>
          <w:rFonts w:eastAsia="MS Mincho"/>
          <w:bCs/>
          <w:lang w:eastAsia="ja-JP"/>
        </w:rPr>
        <w:t>комплекс</w:t>
      </w:r>
      <w:r w:rsidR="00F6348F">
        <w:rPr>
          <w:rFonts w:eastAsia="MS Mincho"/>
          <w:bCs/>
          <w:lang w:eastAsia="ja-JP"/>
        </w:rPr>
        <w:t>е</w:t>
      </w:r>
      <w:r w:rsidRPr="008B710D">
        <w:rPr>
          <w:rFonts w:eastAsia="MS Mincho"/>
          <w:bCs/>
          <w:lang w:eastAsia="ja-JP"/>
        </w:rPr>
        <w:t xml:space="preserve"> У-70</w:t>
      </w:r>
      <w:r>
        <w:rPr>
          <w:rFonts w:eastAsia="MS Mincho"/>
          <w:bCs/>
          <w:lang w:eastAsia="ja-JP"/>
        </w:rPr>
        <w:t xml:space="preserve"> потребуется 1 млрд. руб.</w:t>
      </w:r>
      <w:r w:rsidRPr="008B710D">
        <w:rPr>
          <w:rFonts w:eastAsia="MS Mincho"/>
          <w:bCs/>
          <w:lang w:eastAsia="ja-JP"/>
        </w:rPr>
        <w:t xml:space="preserve"> </w:t>
      </w:r>
    </w:p>
    <w:p w:rsidR="006B148E" w:rsidRPr="008B710D" w:rsidRDefault="006B148E" w:rsidP="00D709B5">
      <w:pPr>
        <w:pStyle w:val="ab"/>
        <w:spacing w:line="276" w:lineRule="auto"/>
        <w:ind w:firstLine="709"/>
        <w:rPr>
          <w:rFonts w:eastAsia="MS Mincho"/>
          <w:bCs/>
          <w:lang w:eastAsia="ja-JP"/>
        </w:rPr>
      </w:pPr>
      <w:r w:rsidRPr="008B710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8B710D">
        <w:t>созданы и оформлены два опытно-промышленных образца</w:t>
      </w:r>
      <w:r w:rsidRPr="008B710D">
        <w:rPr>
          <w:rFonts w:eastAsia="MS Mincho"/>
          <w:bCs/>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r w:rsidR="005C4FF0">
        <w:rPr>
          <w:rFonts w:eastAsia="MS Mincho"/>
          <w:bCs/>
          <w:lang w:eastAsia="ja-JP"/>
        </w:rPr>
        <w:t xml:space="preserve"> Стоимость поляризованной мишени нового поколения с возможностью получать, как поперечную, так и продольную поляризацию, составляет 250 млн. руб., однако значительный вклад может быть внесен немецкими участниками проекта. </w:t>
      </w:r>
    </w:p>
    <w:p w:rsidR="006B148E" w:rsidRPr="008B710D" w:rsidRDefault="006B148E" w:rsidP="00D64A71">
      <w:pPr>
        <w:pStyle w:val="ab"/>
        <w:spacing w:line="276" w:lineRule="auto"/>
        <w:ind w:firstLine="709"/>
        <w:rPr>
          <w:rFonts w:eastAsia="MS Mincho"/>
          <w:bCs/>
          <w:lang w:eastAsia="ja-JP"/>
        </w:rPr>
      </w:pPr>
      <w:r w:rsidRPr="008B710D">
        <w:rPr>
          <w:rFonts w:eastAsia="MS Mincho"/>
          <w:bCs/>
          <w:lang w:eastAsia="ja-JP"/>
        </w:rPr>
        <w:t>Суммарные расходы на изготовление в России необходимого научного оборудования составят 1 млрд. рублей. Таким образом, итоговая стоимость проекта оценивается в 2 млрд. рублей</w:t>
      </w:r>
      <w:r w:rsidR="000F0928" w:rsidRPr="008B710D">
        <w:rPr>
          <w:rStyle w:val="af6"/>
          <w:rFonts w:eastAsia="MS Mincho"/>
          <w:bCs/>
          <w:lang w:eastAsia="ja-JP"/>
        </w:rPr>
        <w:footnoteReference w:id="47"/>
      </w:r>
      <w:r w:rsidRPr="008B710D">
        <w:rPr>
          <w:rFonts w:eastAsia="MS Mincho"/>
          <w:bCs/>
          <w:lang w:eastAsia="ja-JP"/>
        </w:rPr>
        <w:t>.</w:t>
      </w:r>
    </w:p>
    <w:p w:rsidR="006B148E" w:rsidRPr="008B710D" w:rsidRDefault="006B148E" w:rsidP="00D64A71">
      <w:pPr>
        <w:pStyle w:val="ab"/>
        <w:spacing w:line="276" w:lineRule="auto"/>
        <w:ind w:firstLine="709"/>
        <w:rPr>
          <w:rFonts w:eastAsia="MS Mincho"/>
          <w:bCs/>
          <w:lang w:eastAsia="ja-JP"/>
        </w:rPr>
      </w:pPr>
      <w:r w:rsidRPr="008B710D">
        <w:rPr>
          <w:rFonts w:eastAsia="MS Mincho"/>
          <w:lang w:eastAsia="ja-JP"/>
        </w:rPr>
        <w:t>При начале финан</w:t>
      </w:r>
      <w:r w:rsidR="00AD6325" w:rsidRPr="008B710D">
        <w:rPr>
          <w:rFonts w:eastAsia="MS Mincho"/>
          <w:lang w:eastAsia="ja-JP"/>
        </w:rPr>
        <w:t>сирования в первой половине 2020</w:t>
      </w:r>
      <w:r w:rsidRPr="008B710D">
        <w:rPr>
          <w:rFonts w:eastAsia="MS Mincho"/>
          <w:lang w:eastAsia="ja-JP"/>
        </w:rPr>
        <w:t xml:space="preserve"> года план-график создания основных позиций канала 24А и экспериментальной установки на нем выглядит следующим образом:</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завершение рабочего проекта на канал и</w:t>
      </w:r>
      <w:r w:rsidR="00AD6325" w:rsidRPr="008B710D">
        <w:rPr>
          <w:rFonts w:eastAsia="MS Mincho"/>
          <w:lang w:eastAsia="ja-JP"/>
        </w:rPr>
        <w:t xml:space="preserve"> зону установки –           </w:t>
      </w:r>
      <w:r w:rsidR="00EF370F">
        <w:rPr>
          <w:rFonts w:eastAsia="MS Mincho"/>
          <w:lang w:eastAsia="ja-JP"/>
        </w:rPr>
        <w:t xml:space="preserve">  </w:t>
      </w:r>
      <w:r w:rsidR="00AD6325" w:rsidRPr="008B710D">
        <w:rPr>
          <w:rFonts w:eastAsia="MS Mincho"/>
          <w:lang w:eastAsia="ja-JP"/>
        </w:rPr>
        <w:t>2020-2021</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электромагнитного калориметра типа «шашлык» - </w:t>
      </w:r>
      <w:r w:rsidR="00AD6325" w:rsidRPr="008B710D">
        <w:rPr>
          <w:rFonts w:eastAsia="MS Mincho"/>
          <w:lang w:eastAsia="ja-JP"/>
        </w:rPr>
        <w:t xml:space="preserve"> 2021-2024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магнитов «змейка» и криогенного оборудования – </w:t>
      </w:r>
      <w:r w:rsidR="00AD6325" w:rsidRPr="008B710D">
        <w:rPr>
          <w:rFonts w:eastAsia="MS Mincho"/>
          <w:lang w:eastAsia="ja-JP"/>
        </w:rPr>
        <w:t xml:space="preserve"> 2021-2023</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изготовление детектора колец черенковс</w:t>
      </w:r>
      <w:r w:rsidR="00AD6325" w:rsidRPr="008B710D">
        <w:rPr>
          <w:rFonts w:eastAsia="MS Mincho"/>
          <w:lang w:eastAsia="ja-JP"/>
        </w:rPr>
        <w:t xml:space="preserve">кого излучения –            </w:t>
      </w:r>
      <w:r w:rsidR="00EF370F">
        <w:rPr>
          <w:rFonts w:eastAsia="MS Mincho"/>
          <w:lang w:eastAsia="ja-JP"/>
        </w:rPr>
        <w:t xml:space="preserve"> </w:t>
      </w:r>
      <w:r w:rsidR="00AD6325" w:rsidRPr="008B710D">
        <w:rPr>
          <w:rFonts w:eastAsia="MS Mincho"/>
          <w:lang w:eastAsia="ja-JP"/>
        </w:rPr>
        <w:t>2022-2025</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создание канала 24А и размещение у</w:t>
      </w:r>
      <w:r w:rsidR="009970E3" w:rsidRPr="008B710D">
        <w:rPr>
          <w:rFonts w:eastAsia="MS Mincho"/>
          <w:lang w:eastAsia="ja-JP"/>
        </w:rPr>
        <w:t>стано</w:t>
      </w:r>
      <w:r w:rsidR="00AD6325" w:rsidRPr="008B710D">
        <w:rPr>
          <w:rFonts w:eastAsia="MS Mincho"/>
          <w:lang w:eastAsia="ja-JP"/>
        </w:rPr>
        <w:t xml:space="preserve">вки на этом канале –   </w:t>
      </w:r>
      <w:r w:rsidR="00EF370F">
        <w:rPr>
          <w:rFonts w:eastAsia="MS Mincho"/>
          <w:lang w:eastAsia="ja-JP"/>
        </w:rPr>
        <w:t xml:space="preserve"> </w:t>
      </w:r>
      <w:r w:rsidR="00AD6325" w:rsidRPr="008B710D">
        <w:rPr>
          <w:rFonts w:eastAsia="MS Mincho"/>
          <w:lang w:eastAsia="ja-JP"/>
        </w:rPr>
        <w:t>2023-2024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создание систем измерения поляризации  -     </w:t>
      </w:r>
      <w:r w:rsidR="009970E3" w:rsidRPr="008B710D">
        <w:rPr>
          <w:rFonts w:eastAsia="MS Mincho"/>
          <w:lang w:eastAsia="ja-JP"/>
        </w:rPr>
        <w:t xml:space="preserve">   </w:t>
      </w:r>
      <w:r w:rsidR="00AD6325" w:rsidRPr="008B710D">
        <w:rPr>
          <w:rFonts w:eastAsia="MS Mincho"/>
          <w:lang w:eastAsia="ja-JP"/>
        </w:rPr>
        <w:t xml:space="preserve">                            </w:t>
      </w:r>
      <w:r w:rsidR="00EF370F">
        <w:rPr>
          <w:rFonts w:eastAsia="MS Mincho"/>
          <w:lang w:eastAsia="ja-JP"/>
        </w:rPr>
        <w:t xml:space="preserve">   </w:t>
      </w:r>
      <w:r w:rsidR="00AD6325" w:rsidRPr="008B710D">
        <w:rPr>
          <w:rFonts w:eastAsia="MS Mincho"/>
          <w:lang w:eastAsia="ja-JP"/>
        </w:rPr>
        <w:t>2022-2024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p>
    <w:p w:rsidR="006B148E" w:rsidRPr="008B710D" w:rsidRDefault="006B148E" w:rsidP="00D64A71">
      <w:pPr>
        <w:spacing w:line="276" w:lineRule="auto"/>
        <w:ind w:firstLine="709"/>
        <w:jc w:val="both"/>
        <w:rPr>
          <w:rFonts w:eastAsia="MS Mincho"/>
          <w:lang w:eastAsia="ja-JP"/>
        </w:rPr>
      </w:pPr>
      <w:r w:rsidRPr="008B710D">
        <w:rPr>
          <w:rFonts w:eastAsia="MS Mincho"/>
          <w:lang w:eastAsia="ja-JP"/>
        </w:rPr>
        <w:t>Первый пробный сеанс с поляризов</w:t>
      </w:r>
      <w:r w:rsidR="00AD6325" w:rsidRPr="008B710D">
        <w:rPr>
          <w:rFonts w:eastAsia="MS Mincho"/>
          <w:lang w:eastAsia="ja-JP"/>
        </w:rPr>
        <w:t>анным пучком планируется на 2025</w:t>
      </w:r>
      <w:r w:rsidRPr="008B710D">
        <w:rPr>
          <w:rFonts w:eastAsia="MS Mincho"/>
          <w:lang w:eastAsia="ja-JP"/>
        </w:rPr>
        <w:t xml:space="preserve"> год.</w:t>
      </w: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247" w:name="_Toc26282789"/>
      <w:r w:rsidRPr="00F33F8D">
        <w:rPr>
          <w:b w:val="0"/>
          <w:sz w:val="24"/>
          <w:szCs w:val="24"/>
        </w:rPr>
        <w:lastRenderedPageBreak/>
        <w:t>Заключение</w:t>
      </w:r>
      <w:bookmarkEnd w:id="247"/>
    </w:p>
    <w:p w:rsidR="00AD12F4" w:rsidRDefault="006B148E" w:rsidP="00D64A71">
      <w:pPr>
        <w:spacing w:line="276" w:lineRule="auto"/>
        <w:ind w:firstLine="709"/>
        <w:jc w:val="both"/>
      </w:pPr>
      <w:r w:rsidRPr="006B148E">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глюонов в протоне (антипротоне) в области их фрагментации из исследования образования чармония.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w:t>
      </w:r>
    </w:p>
    <w:p w:rsidR="00AD12F4" w:rsidRDefault="00AD12F4" w:rsidP="00AD12F4">
      <w:pPr>
        <w:spacing w:line="276" w:lineRule="auto"/>
        <w:ind w:firstLine="709"/>
        <w:jc w:val="both"/>
      </w:pPr>
      <w:r>
        <w:t>П</w:t>
      </w:r>
      <w:r w:rsidR="006B148E" w:rsidRPr="006B148E">
        <w:t>оляризованные антипротонный и протонный пучки является поистине уникальными инструментами в этих исследованиях.</w:t>
      </w:r>
      <w:r>
        <w:t xml:space="preserve"> </w:t>
      </w:r>
    </w:p>
    <w:p w:rsidR="00AD12F4" w:rsidRDefault="00AD12F4" w:rsidP="00D64A71">
      <w:pPr>
        <w:spacing w:line="276" w:lineRule="auto"/>
        <w:ind w:firstLine="709"/>
        <w:jc w:val="both"/>
      </w:pP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Поперечно-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proofErr w:type="gramStart"/>
      <w:r w:rsidR="00EE058A">
        <w:t>различных</w:t>
      </w:r>
      <w:proofErr w:type="gramEnd"/>
      <w:r w:rsidR="00EE058A">
        <w:t xml:space="preserve">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proofErr w:type="spellStart"/>
      <w:r w:rsidR="00CD6371" w:rsidRPr="00565D14">
        <w:rPr>
          <w:i/>
          <w:vertAlign w:val="subscript"/>
          <w:lang w:val="en-US"/>
        </w:rPr>
        <w:t>ik</w:t>
      </w:r>
      <w:proofErr w:type="spellEnd"/>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r w:rsidRPr="00565D14">
        <w:rPr>
          <w:i/>
          <w:lang w:val="en-US"/>
        </w:rPr>
        <w:t>p</w:t>
      </w:r>
      <w:r w:rsidR="00CD6371" w:rsidRPr="00EE058A">
        <w:rPr>
          <w:vertAlign w:val="subscript"/>
          <w:lang w:val="en-US"/>
        </w:rPr>
        <w:t>T</w:t>
      </w:r>
      <w:r w:rsidR="00CD6371" w:rsidRPr="00EE058A">
        <w:t xml:space="preserve">, </w:t>
      </w:r>
      <w:r w:rsidRPr="00565D14">
        <w:rPr>
          <w:i/>
          <w:lang w:val="en-US"/>
        </w:rPr>
        <w:t>x</w:t>
      </w:r>
      <w:r w:rsidR="00CD6371" w:rsidRPr="00EE058A">
        <w:rPr>
          <w:vertAlign w:val="subscript"/>
          <w:lang w:val="en-US"/>
        </w:rPr>
        <w:t>F</w:t>
      </w:r>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Спин-флиппер, позволяющий получить как поперечную, так и продольную поляризацию и менять</w:t>
      </w:r>
      <w:r w:rsidR="00AD12F4">
        <w:t xml:space="preserve"> их направление, что также важно</w:t>
      </w:r>
      <w:r>
        <w:t xml:space="preserve">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AD12F4" w:rsidRPr="00EF370F" w:rsidRDefault="00D64A71" w:rsidP="00AD12F4">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AD12F4" w:rsidRPr="00AD12F4">
        <w:t>Создание та</w:t>
      </w:r>
      <w:r w:rsidR="00AD12F4">
        <w:t>кого канала и экспериментальной установки,</w:t>
      </w:r>
      <w:r w:rsidR="00AD12F4" w:rsidRPr="00AD12F4">
        <w:t xml:space="preserve"> получение пучков поляризованных частиц</w:t>
      </w:r>
      <w:r w:rsidR="00AD12F4">
        <w:t xml:space="preserve">  </w:t>
      </w:r>
      <w:r w:rsidR="00AD12F4" w:rsidRPr="00AD12F4">
        <w:t xml:space="preserve">привлечет к исследованиям на ускорительном комплексе ученых из различных стран, прежде всего, из Германии, Чехии и Италии.  </w:t>
      </w: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4713FB" w:rsidRDefault="004713FB" w:rsidP="00AD12F4">
      <w:pPr>
        <w:spacing w:line="276" w:lineRule="auto"/>
        <w:jc w:val="both"/>
        <w:rPr>
          <w:i/>
        </w:rPr>
      </w:pPr>
      <w:r w:rsidRPr="004713FB">
        <w:rPr>
          <w:i/>
        </w:rPr>
        <w:t>Работа</w:t>
      </w:r>
      <w:r w:rsidR="003E64C4" w:rsidRPr="004713FB">
        <w:rPr>
          <w:i/>
        </w:rPr>
        <w:t xml:space="preserve"> </w:t>
      </w:r>
      <w:r w:rsidRPr="004713FB">
        <w:rPr>
          <w:i/>
        </w:rPr>
        <w:t>выполнена</w:t>
      </w:r>
      <w:r w:rsidR="003E64C4" w:rsidRPr="004713FB">
        <w:rPr>
          <w:i/>
        </w:rPr>
        <w:t xml:space="preserve"> при финансовой поддержке РФФИ в рамках проекта № </w:t>
      </w:r>
      <w:r w:rsidRPr="004713FB">
        <w:rPr>
          <w:i/>
        </w:rPr>
        <w:t>18-02-00006</w:t>
      </w:r>
      <w:r>
        <w:rPr>
          <w:i/>
        </w:rPr>
        <w:t>.</w:t>
      </w:r>
    </w:p>
    <w:p w:rsidR="006B148E" w:rsidRPr="006B148E" w:rsidRDefault="006B148E" w:rsidP="00D64A71">
      <w:pPr>
        <w:spacing w:line="276" w:lineRule="auto"/>
        <w:jc w:val="both"/>
      </w:pPr>
    </w:p>
    <w:p w:rsidR="009E587D" w:rsidRPr="009630B3" w:rsidRDefault="006C1B61" w:rsidP="009630B3">
      <w:pPr>
        <w:rPr>
          <w:bCs/>
          <w:kern w:val="36"/>
        </w:rPr>
      </w:pPr>
      <w:r w:rsidRPr="00EF0256">
        <w:t xml:space="preserve"> </w:t>
      </w:r>
      <w:bookmarkStart w:id="248" w:name="_Ref488144425"/>
      <w:r w:rsidR="00F84C70">
        <w:rPr>
          <w:b/>
        </w:rPr>
        <w:br w:type="page"/>
      </w:r>
      <w:bookmarkStart w:id="249" w:name="_Ref489607695"/>
    </w:p>
    <w:p w:rsidR="001233C8" w:rsidRPr="00F33F8D" w:rsidRDefault="009630B3" w:rsidP="003F6C8B">
      <w:pPr>
        <w:pStyle w:val="1"/>
        <w:spacing w:after="240" w:afterAutospacing="0" w:line="276" w:lineRule="auto"/>
        <w:ind w:left="0" w:firstLine="709"/>
        <w:jc w:val="both"/>
        <w:rPr>
          <w:b w:val="0"/>
          <w:sz w:val="24"/>
          <w:szCs w:val="24"/>
        </w:rPr>
      </w:pPr>
      <w:bookmarkStart w:id="250" w:name="_Ref490260224"/>
      <w:bookmarkStart w:id="251" w:name="_Toc26282790"/>
      <w:r>
        <w:rPr>
          <w:b w:val="0"/>
          <w:sz w:val="24"/>
          <w:szCs w:val="24"/>
        </w:rPr>
        <w:lastRenderedPageBreak/>
        <w:t>Приложение А</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248"/>
      <w:bookmarkEnd w:id="249"/>
      <w:bookmarkEnd w:id="250"/>
      <w:bookmarkEnd w:id="251"/>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52" w:name="_Toc26282791"/>
      <w:r w:rsidRPr="001A5A95">
        <w:rPr>
          <w:rFonts w:eastAsia="Calibri"/>
          <w:b w:val="0"/>
          <w:sz w:val="24"/>
          <w:szCs w:val="24"/>
          <w:lang w:eastAsia="en-US"/>
        </w:rPr>
        <w:t>Результаты поляризационных экспериментов</w:t>
      </w:r>
      <w:bookmarkEnd w:id="252"/>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r w:rsidRPr="00FF6BDA">
        <w:rPr>
          <w:i/>
        </w:rPr>
        <w:t>р→π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proofErr w:type="spellStart"/>
      <w:r w:rsidRPr="00FF6BDA">
        <w:rPr>
          <w:i/>
        </w:rPr>
        <w:t>р→ρ</w:t>
      </w:r>
      <w:proofErr w:type="spellEnd"/>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xml:space="preserve">, указывая на то, что при высоких энергиях в таких процессах происходит обмен </w:t>
      </w:r>
      <w:proofErr w:type="spellStart"/>
      <w:r w:rsidRPr="00457E10">
        <w:rPr>
          <w:rFonts w:eastAsia="Calibri"/>
          <w:lang w:eastAsia="en-US"/>
        </w:rPr>
        <w:t>реджеоном</w:t>
      </w:r>
      <w:proofErr w:type="spellEnd"/>
      <w:r>
        <w:t xml:space="preserve"> [</w:t>
      </w:r>
      <w:r w:rsidRPr="00364CB3">
        <w:rPr>
          <w:rStyle w:val="aa"/>
          <w:vertAlign w:val="baseline"/>
        </w:rPr>
        <w:endnoteReference w:id="126"/>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 [</w:t>
      </w:r>
      <w:r w:rsidRPr="00364CB3">
        <w:rPr>
          <w:rStyle w:val="aa"/>
          <w:rFonts w:eastAsia="Calibri"/>
          <w:vertAlign w:val="baseline"/>
          <w:lang w:eastAsia="en-US"/>
        </w:rPr>
        <w:endnoteReference w:id="127"/>
      </w:r>
      <w:r w:rsidRPr="00457E10">
        <w:rPr>
          <w:rFonts w:eastAsia="Calibri"/>
          <w:lang w:eastAsia="en-US"/>
        </w:rPr>
        <w:t>]. Этот метод оказался очень удобным для исследования поперечных односпиновых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proofErr w:type="spellStart"/>
      <w:r w:rsidRPr="00457E10">
        <w:rPr>
          <w:rFonts w:eastAsia="Calibri"/>
          <w:vertAlign w:val="subscript"/>
          <w:lang w:val="en-US" w:eastAsia="en-US"/>
        </w:rPr>
        <w:t>ik</w:t>
      </w:r>
      <w:proofErr w:type="spellEnd"/>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3" w:name="_Toc26282792"/>
      <w:r w:rsidRPr="00364CB3">
        <w:rPr>
          <w:rFonts w:ascii="Times New Roman" w:eastAsia="Calibri" w:hAnsi="Times New Roman" w:cs="Times New Roman"/>
          <w:b w:val="0"/>
          <w:sz w:val="24"/>
          <w:szCs w:val="24"/>
          <w:lang w:eastAsia="en-US"/>
        </w:rPr>
        <w:t>Поляризация в упругих реакциях</w:t>
      </w:r>
      <w:bookmarkEnd w:id="253"/>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w:t>
      </w:r>
      <w:proofErr w:type="gramStart"/>
      <w:r w:rsidR="000924A3" w:rsidRPr="000924A3">
        <w:rPr>
          <w:rFonts w:eastAsia="Calibri"/>
          <w:lang w:eastAsia="en-US"/>
        </w:rPr>
        <w:t>протон-протонного</w:t>
      </w:r>
      <w:proofErr w:type="gramEnd"/>
      <w:r w:rsidR="000924A3" w:rsidRPr="000924A3">
        <w:rPr>
          <w:rFonts w:eastAsia="Calibri"/>
          <w:lang w:eastAsia="en-US"/>
        </w:rPr>
        <w:t xml:space="preserve">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proofErr w:type="spellStart"/>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proofErr w:type="spellEnd"/>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0E04BB">
        <w:rPr>
          <w:rFonts w:eastAsia="Calibri"/>
          <w:lang w:eastAsia="en-US"/>
        </w:rPr>
        <w:t>128</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proofErr w:type="gramStart"/>
      <w:r w:rsidRPr="00364CB3">
        <w:rPr>
          <w:rFonts w:eastAsia="Calibri"/>
          <w:vertAlign w:val="superscript"/>
          <w:lang w:eastAsia="en-US"/>
        </w:rPr>
        <w:t>2</w:t>
      </w:r>
      <w:proofErr w:type="gramEnd"/>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7CD6DFFD" wp14:editId="5A5BFA26">
                  <wp:extent cx="2372264" cy="2824623"/>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374900" cy="2827762"/>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54" w:name="_Ref487454140"/>
            <w:r w:rsidRPr="00D6359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w:t>
            </w:r>
            <w:r w:rsidR="0001688C">
              <w:rPr>
                <w:b w:val="0"/>
              </w:rPr>
              <w:fldChar w:fldCharType="end"/>
            </w:r>
            <w:bookmarkEnd w:id="254"/>
            <w:r w:rsidRPr="00D6359D">
              <w:rPr>
                <w:b w:val="0"/>
              </w:rPr>
              <w:t xml:space="preserve"> </w:t>
            </w:r>
            <w:r w:rsidR="000924A3">
              <w:rPr>
                <w:b w:val="0"/>
              </w:rPr>
              <w:t xml:space="preserve">Сечение </w:t>
            </w:r>
            <w:proofErr w:type="gramStart"/>
            <w:r w:rsidR="000924A3">
              <w:rPr>
                <w:b w:val="0"/>
              </w:rPr>
              <w:t>протон-протонного</w:t>
            </w:r>
            <w:proofErr w:type="gramEnd"/>
            <w:r w:rsidR="000924A3">
              <w:rPr>
                <w:b w:val="0"/>
              </w:rPr>
              <w:t xml:space="preserve"> упругого</w:t>
            </w:r>
            <w:r w:rsidRPr="00D6359D">
              <w:rPr>
                <w:b w:val="0"/>
              </w:rPr>
              <w:t xml:space="preserve"> </w:t>
            </w:r>
            <w:r w:rsidR="000924A3">
              <w:rPr>
                <w:b w:val="0"/>
              </w:rPr>
              <w:t>рассеяния</w:t>
            </w:r>
            <w:r w:rsidRPr="00D6359D">
              <w:rPr>
                <w:b w:val="0"/>
              </w:rPr>
              <w:t xml:space="preserve"> в зависимости от </w:t>
            </w:r>
            <w:proofErr w:type="spellStart"/>
            <w:r w:rsidRPr="00D6359D">
              <w:rPr>
                <w:b w:val="0"/>
              </w:rPr>
              <w:t>скейлинговой</w:t>
            </w:r>
            <w:proofErr w:type="spellEnd"/>
            <w:r w:rsidRPr="00D6359D">
              <w:rPr>
                <w:b w:val="0"/>
              </w:rPr>
              <w:t xml:space="preserve">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proofErr w:type="spellStart"/>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proofErr w:type="spellEnd"/>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55" w:name="_Ref487454190"/>
            <w:r w:rsidRPr="00D6359D">
              <w:rPr>
                <w:rStyle w:val="aa"/>
                <w:b w:val="0"/>
                <w:vertAlign w:val="baseline"/>
              </w:rPr>
              <w:endnoteReference w:id="128"/>
            </w:r>
            <w:bookmarkEnd w:id="255"/>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15986CC8" wp14:editId="1391FA7E">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56" w:name="_Ref487454423"/>
            <w:r w:rsidRPr="00D6359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w:t>
            </w:r>
            <w:r w:rsidR="0001688C">
              <w:rPr>
                <w:b w:val="0"/>
              </w:rPr>
              <w:fldChar w:fldCharType="end"/>
            </w:r>
            <w:bookmarkEnd w:id="256"/>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57" w:name="_Ref487454321"/>
            <w:r w:rsidRPr="00D6359D">
              <w:rPr>
                <w:rStyle w:val="aa"/>
                <w:b w:val="0"/>
                <w:vertAlign w:val="baseline"/>
              </w:rPr>
              <w:endnoteReference w:id="129"/>
            </w:r>
            <w:bookmarkEnd w:id="257"/>
            <w:proofErr w:type="gramStart"/>
            <w:r w:rsidRPr="00D6359D">
              <w:rPr>
                <w:b w:val="0"/>
              </w:rPr>
              <w:t xml:space="preserve"> ]</w:t>
            </w:r>
            <w:proofErr w:type="gramEnd"/>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58" w:name="_Ref487454400"/>
      <w:r w:rsidRPr="00D6359D">
        <w:rPr>
          <w:rStyle w:val="aa"/>
          <w:rFonts w:eastAsia="Calibri"/>
          <w:vertAlign w:val="baseline"/>
          <w:lang w:eastAsia="en-US"/>
        </w:rPr>
        <w:endnoteReference w:id="130"/>
      </w:r>
      <w:bookmarkEnd w:id="258"/>
      <w:r w:rsidRPr="00457E10">
        <w:rPr>
          <w:rFonts w:eastAsia="Calibri"/>
          <w:lang w:eastAsia="en-US"/>
        </w:rPr>
        <w:t>]. Однако</w:t>
      </w:r>
      <w:proofErr w:type="gramStart"/>
      <w:r>
        <w:rPr>
          <w:rFonts w:eastAsia="Calibri"/>
          <w:lang w:eastAsia="en-US"/>
        </w:rPr>
        <w:t>,</w:t>
      </w:r>
      <w:proofErr w:type="gramEnd"/>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с.ц.м.,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0E04BB">
        <w:rPr>
          <w:rFonts w:eastAsia="Calibri"/>
          <w:lang w:eastAsia="en-US"/>
        </w:rPr>
        <w:t>129</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0E04BB">
        <w:rPr>
          <w:rFonts w:eastAsia="Calibri"/>
          <w:lang w:eastAsia="en-US"/>
        </w:rPr>
        <w:t>128</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0E04BB">
        <w:rPr>
          <w:rFonts w:eastAsia="Calibri"/>
          <w:lang w:eastAsia="en-US"/>
        </w:rPr>
        <w:t>130</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9" w:name="_Ref488236588"/>
      <w:bookmarkStart w:id="260" w:name="_Toc26282793"/>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59"/>
      <w:bookmarkEnd w:id="260"/>
    </w:p>
    <w:p w:rsidR="001233C8" w:rsidRPr="00AA70D8" w:rsidRDefault="00E13CB2" w:rsidP="00F6348F">
      <w:pPr>
        <w:spacing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0E04BB">
        <w:rPr>
          <w:rFonts w:eastAsia="Calibri"/>
          <w:lang w:eastAsia="en-US"/>
        </w:rPr>
        <w:t>51</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0E04BB">
        <w:rPr>
          <w:rFonts w:eastAsia="Calibri"/>
          <w:lang w:eastAsia="en-US"/>
        </w:rPr>
        <w:t>57</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Большинство данных в других экспериментах было получено при умеренных энергиях пучка до</w:t>
      </w:r>
      <w:r w:rsidR="00F6348F">
        <w:rPr>
          <w:rFonts w:eastAsia="Calibri"/>
          <w:lang w:eastAsia="en-US"/>
        </w:rPr>
        <w:t xml:space="preserve"> 12 ГэВ, ниже энергий ускорительного </w:t>
      </w:r>
      <w:r w:rsidR="00F6348F" w:rsidRPr="00F6348F">
        <w:rPr>
          <w:rFonts w:eastAsia="Calibri"/>
          <w:bCs/>
          <w:lang w:eastAsia="en-US"/>
        </w:rPr>
        <w:t>комплекс</w:t>
      </w:r>
      <w:r w:rsidR="00F6348F">
        <w:rPr>
          <w:rFonts w:eastAsia="Calibri"/>
          <w:bCs/>
          <w:lang w:eastAsia="en-US"/>
        </w:rPr>
        <w:t>а</w:t>
      </w:r>
      <w:r w:rsidR="001233C8" w:rsidRPr="00FC3AE6">
        <w:rPr>
          <w:rFonts w:eastAsia="Calibri"/>
          <w:lang w:eastAsia="en-US"/>
        </w:rPr>
        <w:t xml:space="preserve">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+р</w:t>
      </w:r>
      <w:r w:rsidRPr="00F53376">
        <w:rPr>
          <w:rFonts w:eastAsia="Calibri"/>
          <w:i/>
          <w:vertAlign w:val="superscript"/>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1" type="#_x0000_t75" style="width:21.75pt;height:18pt" o:ole="">
            <v:imagedata r:id="rId237" o:title=""/>
          </v:shape>
          <o:OLEObject Type="Embed" ProgID="Equation.3" ShapeID="_x0000_i1081" DrawAspect="Content" ObjectID="_1636973083" r:id="rId238"/>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0E04BB">
        <w:rPr>
          <w:rFonts w:eastAsia="Calibri"/>
          <w:lang w:eastAsia="en-US"/>
        </w:rPr>
        <w:t>53</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Редже эта реакция идет через обмен одним </w:t>
      </w:r>
      <w:r w:rsidRPr="00457E10">
        <w:rPr>
          <w:rFonts w:eastAsia="Calibri"/>
          <w:position w:val="-10"/>
          <w:lang w:eastAsia="en-US"/>
        </w:rPr>
        <w:object w:dxaOrig="180" w:dyaOrig="240">
          <v:shape id="_x0000_i1082" type="#_x0000_t75" style="width:10.5pt;height:12pt" o:ole="">
            <v:imagedata r:id="rId239" o:title=""/>
          </v:shape>
          <o:OLEObject Type="Embed" ProgID="Equation.3" ShapeID="_x0000_i1082" DrawAspect="Content" ObjectID="_1636973084" r:id="rId240"/>
        </w:object>
      </w:r>
      <w:r w:rsidRPr="00457E10">
        <w:rPr>
          <w:rFonts w:eastAsia="Calibri"/>
          <w:lang w:eastAsia="en-US"/>
        </w:rPr>
        <w:t xml:space="preserve">-полюсом, и 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lastRenderedPageBreak/>
        <w:t>Первые же экспериментальные данные при 5 и 12 ГэВ/</w:t>
      </w:r>
      <w:proofErr w:type="gramStart"/>
      <w:r w:rsidRPr="00457E10">
        <w:rPr>
          <w:rFonts w:eastAsia="Calibri"/>
          <w:i/>
          <w:lang w:eastAsia="en-US"/>
        </w:rPr>
        <w:t>с</w:t>
      </w:r>
      <w:r w:rsidRPr="00457E10">
        <w:rPr>
          <w:rFonts w:eastAsia="Calibri"/>
          <w:lang w:eastAsia="en-US"/>
        </w:rPr>
        <w:t xml:space="preserve"> показали</w:t>
      </w:r>
      <w:proofErr w:type="gramEnd"/>
      <w:r w:rsidRPr="00457E10">
        <w:rPr>
          <w:rFonts w:eastAsia="Calibri"/>
          <w:lang w:eastAsia="en-US"/>
        </w:rPr>
        <w:t xml:space="preserve">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 и т. д. Однако эти опыты проводились при низких (&lt; 12 ГэВ) энергиях, и 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00F6348F">
        <w:rPr>
          <w:rFonts w:eastAsia="Calibri"/>
          <w:lang w:eastAsia="en-US"/>
        </w:rPr>
        <w:t xml:space="preserve">на ускорительном </w:t>
      </w:r>
      <w:r w:rsidR="00F6348F" w:rsidRPr="00F6348F">
        <w:rPr>
          <w:rFonts w:eastAsia="Calibri"/>
          <w:bCs/>
          <w:lang w:eastAsia="en-US"/>
        </w:rPr>
        <w:t>комплекс</w:t>
      </w:r>
      <w:r w:rsidR="00F6348F">
        <w:rPr>
          <w:rFonts w:eastAsia="Calibri"/>
          <w:bCs/>
          <w:lang w:eastAsia="en-US"/>
        </w:rPr>
        <w:t>е</w:t>
      </w:r>
      <w:r w:rsidRPr="00457E10">
        <w:rPr>
          <w:rFonts w:eastAsia="Calibri"/>
          <w:lang w:eastAsia="en-US"/>
        </w:rPr>
        <w:t xml:space="preserve">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0E04BB" w:rsidRPr="000E04BB">
        <w:rPr>
          <w:rFonts w:eastAsia="Calibri"/>
          <w:lang w:eastAsia="en-US"/>
        </w:rPr>
        <w:t>Рис.  5.3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Редже.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представляет расчеты модели Редже с учетом оддерона [</w:t>
      </w:r>
      <w:bookmarkStart w:id="261" w:name="_Ref487456475"/>
      <w:r w:rsidRPr="00EA09F1">
        <w:rPr>
          <w:rStyle w:val="aa"/>
          <w:rFonts w:eastAsia="Calibri"/>
          <w:vertAlign w:val="baseline"/>
          <w:lang w:eastAsia="en-US"/>
        </w:rPr>
        <w:endnoteReference w:id="131"/>
      </w:r>
      <w:bookmarkEnd w:id="261"/>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0E04BB">
        <w:rPr>
          <w:rFonts w:eastAsia="Calibri"/>
          <w:lang w:eastAsia="en-US"/>
        </w:rPr>
        <w:t>131</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proofErr w:type="gramStart"/>
      <w:r w:rsidRPr="00457E10">
        <w:rPr>
          <w:rFonts w:eastAsia="Calibri"/>
          <w:vertAlign w:val="superscript"/>
          <w:lang w:eastAsia="en-US"/>
        </w:rPr>
        <w:t>2</w:t>
      </w:r>
      <w:proofErr w:type="gramEnd"/>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62437256" wp14:editId="508640C8">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41">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62" w:name="_Ref487456431"/>
      <w:r w:rsidRPr="00FB6C7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w:t>
      </w:r>
      <w:r w:rsidR="0001688C">
        <w:rPr>
          <w:b w:val="0"/>
        </w:rPr>
        <w:fldChar w:fldCharType="end"/>
      </w:r>
      <w:bookmarkEnd w:id="262"/>
      <w:r w:rsidRPr="00FB6C7F">
        <w:rPr>
          <w:rFonts w:eastAsia="Calibri"/>
          <w:b w:val="0"/>
          <w:lang w:eastAsia="en-US"/>
        </w:rPr>
        <w:t xml:space="preserve"> Модель оддерона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0E04BB">
        <w:rPr>
          <w:rFonts w:eastAsia="Calibri"/>
          <w:b w:val="0"/>
          <w:lang w:eastAsia="en-US"/>
        </w:rPr>
        <w:t>131</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3" type="#_x0000_t75" style="width:61.5pt;height:18pt" o:ole="">
            <v:imagedata r:id="rId242" o:title=""/>
          </v:shape>
          <o:OLEObject Type="Embed" ProgID="Equation.3" ShapeID="_x0000_i1083" DrawAspect="Content" ObjectID="_1636973085" r:id="rId243"/>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0E04BB">
        <w:rPr>
          <w:rFonts w:eastAsia="Calibri"/>
          <w:b w:val="0"/>
          <w:lang w:eastAsia="en-US"/>
        </w:rPr>
        <w:t>53</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0E04BB">
        <w:rPr>
          <w:rFonts w:eastAsia="Calibri"/>
          <w:lang w:eastAsia="en-US"/>
        </w:rPr>
        <w:t>55</w:t>
      </w:r>
      <w:r>
        <w:rPr>
          <w:rFonts w:eastAsia="Calibri"/>
          <w:lang w:eastAsia="en-US"/>
        </w:rPr>
        <w:fldChar w:fldCharType="end"/>
      </w:r>
      <w:r w:rsidRPr="00457E10">
        <w:rPr>
          <w:rFonts w:eastAsia="Calibri"/>
          <w:lang w:eastAsia="en-US"/>
        </w:rPr>
        <w:t>,</w:t>
      </w:r>
      <w:bookmarkStart w:id="263" w:name="_Ref487455780"/>
      <w:r w:rsidRPr="00AA70D8">
        <w:rPr>
          <w:rStyle w:val="aa"/>
          <w:rFonts w:eastAsia="Calibri"/>
          <w:vertAlign w:val="baseline"/>
          <w:lang w:eastAsia="en-US"/>
        </w:rPr>
        <w:endnoteReference w:id="132"/>
      </w:r>
      <w:bookmarkEnd w:id="263"/>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r w:rsidR="00D4120A" w:rsidRPr="00FF6BDA">
        <w:rPr>
          <w:rFonts w:eastAsia="Calibri"/>
          <w:i/>
          <w:lang w:eastAsia="en-US"/>
        </w:rPr>
        <w:sym w:font="Symbol" w:char="F070"/>
      </w:r>
      <w:r w:rsidR="00D4120A" w:rsidRPr="00FF6BDA">
        <w:rPr>
          <w:rFonts w:eastAsia="Calibri"/>
          <w:i/>
          <w:vertAlign w:val="superscript"/>
          <w:lang w:eastAsia="en-US"/>
        </w:rPr>
        <w:t>-</w:t>
      </w:r>
      <w:r w:rsidR="00D4120A" w:rsidRPr="00FF6BDA">
        <w:rPr>
          <w:rFonts w:eastAsia="Calibri"/>
          <w:i/>
          <w:lang w:eastAsia="en-US"/>
        </w:rPr>
        <w:t>р</w:t>
      </w:r>
      <w:r w:rsidR="003F6C8B" w:rsidRPr="003F6C8B">
        <w:rPr>
          <w:rFonts w:eastAsia="Calibri"/>
          <w:i/>
          <w:vertAlign w:val="superscript"/>
          <w:lang w:val="en-US" w:eastAsia="en-US"/>
        </w:rPr>
        <w:sym w:font="Symbol" w:char="F0AD"/>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0E04BB" w:rsidRPr="000E04BB">
        <w:rPr>
          <w:rFonts w:eastAsia="Calibri"/>
          <w:lang w:eastAsia="en-US"/>
        </w:rPr>
        <w:t>Рис.  5.4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3F6C8B">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w:t>
      </w:r>
      <w:r w:rsidR="003F6C8B">
        <w:rPr>
          <w:rFonts w:eastAsia="Calibri"/>
          <w:lang w:eastAsia="en-US"/>
        </w:rPr>
        <w:t xml:space="preserve">даже </w:t>
      </w:r>
      <w:r w:rsidR="00D4120A" w:rsidRPr="00D4120A">
        <w:rPr>
          <w:rFonts w:eastAsia="Calibri"/>
          <w:lang w:eastAsia="en-US"/>
        </w:rPr>
        <w:t xml:space="preserve">в области фрагментации неполяризованного пучка, что не имеет пока </w:t>
      </w:r>
      <w:r w:rsidR="003F6C8B">
        <w:rPr>
          <w:rFonts w:eastAsia="Calibri"/>
          <w:lang w:eastAsia="en-US"/>
        </w:rPr>
        <w:t xml:space="preserve">удовлетворительного </w:t>
      </w:r>
      <w:r w:rsidR="00D4120A" w:rsidRPr="00D4120A">
        <w:rPr>
          <w:rFonts w:eastAsia="Calibri"/>
          <w:lang w:eastAsia="en-US"/>
        </w:rPr>
        <w:t>теоретического объяснения. Значительные односпиновые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несимметричностью начальных и конечных состояний: мезон состоит из кварка и антикварка, а нуклон из трех кварков</w:t>
      </w:r>
    </w:p>
    <w:p w:rsidR="00D4120A" w:rsidRDefault="00D4120A" w:rsidP="003F6C8B">
      <w:pPr>
        <w:spacing w:after="200" w:line="276" w:lineRule="auto"/>
        <w:jc w:val="center"/>
        <w:rPr>
          <w:rFonts w:eastAsia="Calibri"/>
          <w:lang w:eastAsia="en-US"/>
        </w:rPr>
      </w:pPr>
      <w:r>
        <w:rPr>
          <w:rFonts w:eastAsia="Calibri"/>
          <w:noProof/>
        </w:rPr>
        <w:lastRenderedPageBreak/>
        <w:drawing>
          <wp:inline distT="0" distB="0" distL="0" distR="0" wp14:anchorId="497015F1" wp14:editId="6C069DDB">
            <wp:extent cx="3116445" cy="1298964"/>
            <wp:effectExtent l="0" t="0" r="825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15011" cy="1298366"/>
                    </a:xfrm>
                    <a:prstGeom prst="rect">
                      <a:avLst/>
                    </a:prstGeom>
                    <a:noFill/>
                  </pic:spPr>
                </pic:pic>
              </a:graphicData>
            </a:graphic>
          </wp:inline>
        </w:drawing>
      </w:r>
    </w:p>
    <w:p w:rsidR="001233C8" w:rsidRPr="005244BB" w:rsidRDefault="00D4120A" w:rsidP="005244BB">
      <w:pPr>
        <w:pStyle w:val="ae"/>
        <w:jc w:val="center"/>
        <w:rPr>
          <w:rFonts w:eastAsia="Calibri"/>
          <w:b w:val="0"/>
          <w:lang w:eastAsia="en-US"/>
        </w:rPr>
      </w:pPr>
      <w:bookmarkStart w:id="264" w:name="_Ref487455839"/>
      <w:proofErr w:type="gramStart"/>
      <w:r w:rsidRPr="00AA70D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w:t>
      </w:r>
      <w:r w:rsidR="0001688C">
        <w:rPr>
          <w:b w:val="0"/>
        </w:rPr>
        <w:fldChar w:fldCharType="end"/>
      </w:r>
      <w:bookmarkEnd w:id="264"/>
      <w:r w:rsidRPr="00AA70D8">
        <w:rPr>
          <w:rFonts w:eastAsia="Calibri"/>
          <w:b w:val="0"/>
          <w:lang w:eastAsia="en-US"/>
        </w:rPr>
        <w:t xml:space="preserve">. Асимметрия в реакции  </w:t>
      </w:r>
      <w:r w:rsidRPr="00FF6BDA">
        <w:rPr>
          <w:rFonts w:eastAsia="Calibri"/>
          <w:b w:val="0"/>
          <w:i/>
          <w:lang w:eastAsia="en-US"/>
        </w:rPr>
        <w:sym w:font="Symbol" w:char="F070"/>
      </w:r>
      <w:r w:rsidRPr="00FF6BDA">
        <w:rPr>
          <w:rFonts w:eastAsia="Calibri"/>
          <w:b w:val="0"/>
          <w:i/>
          <w:vertAlign w:val="superscript"/>
          <w:lang w:eastAsia="en-US"/>
        </w:rPr>
        <w:t>-</w:t>
      </w:r>
      <w:r w:rsidRPr="00FF6BDA">
        <w:rPr>
          <w:rFonts w:eastAsia="Calibri"/>
          <w:b w:val="0"/>
          <w:i/>
          <w:lang w:eastAsia="en-US"/>
        </w:rPr>
        <w:t>р</w:t>
      </w:r>
      <w:r w:rsidR="003F6C8B" w:rsidRPr="003F6C8B">
        <w:rPr>
          <w:rFonts w:eastAsia="Calibri"/>
          <w:b w:val="0"/>
          <w:i/>
          <w:vertAlign w:val="superscript"/>
          <w:lang w:val="en-US" w:eastAsia="en-US"/>
        </w:rPr>
        <w:sym w:font="Symbol" w:char="F0AD"/>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0E04BB">
        <w:rPr>
          <w:rFonts w:eastAsia="Calibri"/>
          <w:b w:val="0"/>
          <w:lang w:eastAsia="en-US"/>
        </w:rPr>
        <w:t>132</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003F6C8B">
        <w:rPr>
          <w:rFonts w:eastAsia="Calibri"/>
          <w:b w:val="0"/>
          <w:lang w:eastAsia="en-US"/>
        </w:rPr>
        <w:t>-мезона</w:t>
      </w:r>
      <w:proofErr w:type="gramEnd"/>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65" w:name="_Ref487798544"/>
      <w:bookmarkStart w:id="266" w:name="_Ref487798553"/>
      <w:bookmarkStart w:id="267" w:name="_Toc26282794"/>
      <w:r w:rsidRPr="00FB6C7F">
        <w:rPr>
          <w:rFonts w:ascii="Times New Roman" w:eastAsia="Calibri" w:hAnsi="Times New Roman" w:cs="Times New Roman"/>
          <w:b w:val="0"/>
          <w:sz w:val="24"/>
          <w:szCs w:val="24"/>
          <w:lang w:eastAsia="en-US"/>
        </w:rPr>
        <w:t xml:space="preserve">Односпиновая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65"/>
      <w:bookmarkEnd w:id="266"/>
      <w:bookmarkEnd w:id="267"/>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FB6C7F">
        <w:rPr>
          <w:rFonts w:eastAsia="Calibri"/>
          <w:lang w:val="en-US" w:eastAsia="en-US"/>
        </w:rPr>
        <w:t>s</w:t>
      </w:r>
      <w:r w:rsidRPr="00FB6C7F">
        <w:rPr>
          <w:rFonts w:eastAsia="Calibri"/>
          <w:lang w:eastAsia="en-US"/>
        </w:rPr>
        <w:t xml:space="preserve"> реакций в с.ц.м.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r w:rsidRPr="00FF6BDA">
        <w:rPr>
          <w:rFonts w:eastAsia="Calibri"/>
          <w:i/>
          <w:lang w:val="en-US" w:eastAsia="en-US"/>
        </w:rPr>
        <w:t>p</w:t>
      </w:r>
      <w:r w:rsidRPr="00FB6C7F">
        <w:rPr>
          <w:rFonts w:eastAsia="Calibri"/>
          <w:vertAlign w:val="subscript"/>
          <w:lang w:val="en-US" w:eastAsia="en-US"/>
        </w:rPr>
        <w:t>T</w:t>
      </w:r>
      <w:r w:rsidRPr="00FB6C7F">
        <w:rPr>
          <w:rFonts w:eastAsia="Calibri"/>
          <w:lang w:eastAsia="en-US"/>
        </w:rPr>
        <w:t xml:space="preserve">, переменной Фейнмана </w:t>
      </w:r>
      <w:r w:rsidRPr="00FF6BDA">
        <w:rPr>
          <w:rFonts w:eastAsia="Calibri"/>
          <w:i/>
          <w:lang w:val="en-US" w:eastAsia="en-US"/>
        </w:rPr>
        <w:t>x</w:t>
      </w:r>
      <w:r w:rsidRPr="00FB6C7F">
        <w:rPr>
          <w:rFonts w:eastAsia="Calibri"/>
          <w:vertAlign w:val="subscript"/>
          <w:lang w:val="en-US" w:eastAsia="en-US"/>
        </w:rPr>
        <w:t>F</w:t>
      </w:r>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r w:rsidRPr="00FF6BDA">
        <w:rPr>
          <w:rFonts w:eastAsia="Calibri"/>
          <w:i/>
          <w:lang w:val="en-US" w:eastAsia="en-US"/>
        </w:rPr>
        <w:t>N</w:t>
      </w:r>
      <w:r w:rsidRPr="00FB6C7F">
        <w:rPr>
          <w:rFonts w:eastAsia="Calibri"/>
          <w:vertAlign w:val="subscript"/>
          <w:lang w:val="en-US" w:eastAsia="en-US"/>
        </w:rPr>
        <w:t>ch</w:t>
      </w:r>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w:t>
      </w:r>
      <w:proofErr w:type="gramStart"/>
      <w:r w:rsidRPr="00457E10">
        <w:rPr>
          <w:rFonts w:eastAsia="Calibri"/>
          <w:lang w:eastAsia="en-US"/>
        </w:rPr>
        <w:t>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FF6BD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33"/>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005244BB" w:rsidRPr="005244BB">
        <w:rPr>
          <w:rFonts w:eastAsia="Calibri"/>
          <w:lang w:eastAsia="en-US"/>
        </w:rPr>
        <w:fldChar w:fldCharType="begin"/>
      </w:r>
      <w:r w:rsidR="005244BB" w:rsidRPr="005244BB">
        <w:rPr>
          <w:rFonts w:eastAsia="Calibri"/>
          <w:lang w:eastAsia="en-US"/>
        </w:rPr>
        <w:instrText xml:space="preserve"> REF _Ref487457024 \h  \* MERGEFORMAT </w:instrText>
      </w:r>
      <w:r w:rsidR="005244BB" w:rsidRPr="005244BB">
        <w:rPr>
          <w:rFonts w:eastAsia="Calibri"/>
          <w:lang w:eastAsia="en-US"/>
        </w:rPr>
      </w:r>
      <w:r w:rsidR="005244BB" w:rsidRPr="005244BB">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5</w:t>
      </w:r>
      <w:r w:rsidR="005244BB" w:rsidRPr="005244BB">
        <w:rPr>
          <w:rFonts w:eastAsia="Calibri"/>
          <w:lang w:eastAsia="en-US"/>
        </w:rPr>
        <w:fldChar w:fldCharType="end"/>
      </w:r>
      <w:r w:rsidRPr="005244BB">
        <w:rPr>
          <w:rFonts w:eastAsia="Calibri"/>
          <w:lang w:eastAsia="en-US"/>
        </w:rPr>
        <w:t xml:space="preserve"> и </w:t>
      </w:r>
      <w:r w:rsidR="005244BB" w:rsidRPr="005244BB">
        <w:rPr>
          <w:rFonts w:eastAsia="Calibri"/>
          <w:lang w:eastAsia="en-US"/>
        </w:rPr>
        <w:fldChar w:fldCharType="begin"/>
      </w:r>
      <w:r w:rsidR="005244BB" w:rsidRPr="005244BB">
        <w:rPr>
          <w:rFonts w:eastAsia="Calibri"/>
          <w:lang w:eastAsia="en-US"/>
        </w:rPr>
        <w:instrText xml:space="preserve"> REF _Ref487457034 \h  \* MERGEFORMAT </w:instrText>
      </w:r>
      <w:r w:rsidR="005244BB" w:rsidRPr="005244BB">
        <w:rPr>
          <w:rFonts w:eastAsia="Calibri"/>
          <w:lang w:eastAsia="en-US"/>
        </w:rPr>
      </w:r>
      <w:r w:rsidR="005244BB" w:rsidRPr="005244BB">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6</w:t>
      </w:r>
      <w:r w:rsidR="005244BB" w:rsidRPr="005244BB">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с изменением знака при </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0E04BB">
        <w:rPr>
          <w:rFonts w:eastAsia="Calibri"/>
          <w:lang w:eastAsia="en-US"/>
        </w:rPr>
        <w:t>25</w:t>
      </w:r>
      <w:r>
        <w:rPr>
          <w:rFonts w:eastAsia="Calibri"/>
          <w:lang w:eastAsia="en-US"/>
        </w:rPr>
        <w:fldChar w:fldCharType="end"/>
      </w:r>
      <w:r w:rsidRPr="00457E10">
        <w:rPr>
          <w:rFonts w:eastAsia="Calibri"/>
          <w:lang w:eastAsia="en-US"/>
        </w:rPr>
        <w:t xml:space="preserve">]. </w:t>
      </w:r>
      <w:proofErr w:type="gramEnd"/>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54E2DC8F" wp14:editId="1E34397C">
                  <wp:extent cx="2526305" cy="2848906"/>
                  <wp:effectExtent l="0" t="0" r="762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25890" cy="2848438"/>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8" w:name="_Ref487457024"/>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w:t>
            </w:r>
            <w:r w:rsidR="0001688C">
              <w:rPr>
                <w:b w:val="0"/>
              </w:rPr>
              <w:fldChar w:fldCharType="end"/>
            </w:r>
            <w:bookmarkEnd w:id="268"/>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548E143A" wp14:editId="69AAC82A">
                  <wp:extent cx="2504866" cy="2853130"/>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507070" cy="285564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9" w:name="_Ref487457034"/>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6</w:t>
            </w:r>
            <w:r w:rsidR="0001688C">
              <w:rPr>
                <w:b w:val="0"/>
              </w:rPr>
              <w:fldChar w:fldCharType="end"/>
            </w:r>
            <w:bookmarkEnd w:id="269"/>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6A744D" w:rsidRDefault="001233C8" w:rsidP="001233C8">
      <w:pPr>
        <w:spacing w:line="276" w:lineRule="auto"/>
        <w:ind w:firstLine="709"/>
        <w:jc w:val="both"/>
        <w:rPr>
          <w:rFonts w:eastAsia="Calibri"/>
          <w:lang w:eastAsia="en-US"/>
        </w:rPr>
      </w:pPr>
      <w:r w:rsidRPr="00457E10">
        <w:rPr>
          <w:rFonts w:eastAsia="Calibri"/>
          <w:lang w:eastAsia="en-US"/>
        </w:rPr>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84696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w:t>
      </w:r>
      <w:proofErr w:type="spellStart"/>
      <w:r w:rsidRPr="00457E10">
        <w:rPr>
          <w:rFonts w:eastAsia="Calibri"/>
          <w:lang w:eastAsia="en-US"/>
        </w:rPr>
        <w:t>кварковые</w:t>
      </w:r>
      <w:proofErr w:type="spellEnd"/>
      <w:r w:rsidRPr="00457E10">
        <w:rPr>
          <w:rFonts w:eastAsia="Calibri"/>
          <w:lang w:eastAsia="en-US"/>
        </w:rPr>
        <w:t xml:space="preserve">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в силу соотношения неопределенностей </w:t>
      </w:r>
      <w:r w:rsidRPr="0084696A">
        <w:rPr>
          <w:rFonts w:eastAsia="Calibri"/>
          <w:i/>
          <w:lang w:eastAsia="en-US"/>
        </w:rPr>
        <w:t>δ</w:t>
      </w:r>
      <w:proofErr w:type="spellStart"/>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proofErr w:type="spellEnd"/>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E04BB">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скейлинг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B42680">
      <w:pPr>
        <w:spacing w:line="276" w:lineRule="auto"/>
        <w:ind w:firstLine="709"/>
        <w:jc w:val="both"/>
        <w:rPr>
          <w:rFonts w:eastAsia="Calibri"/>
          <w:b/>
          <w:lang w:eastAsia="en-US"/>
        </w:rPr>
      </w:pPr>
      <w:r w:rsidRPr="009F79FE">
        <w:rPr>
          <w:rFonts w:eastAsia="Calibri"/>
          <w:lang w:eastAsia="en-US"/>
        </w:rPr>
        <w:lastRenderedPageBreak/>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eastAsia="en-US"/>
        </w:rPr>
        <w:t xml:space="preserve">, </w:t>
      </w:r>
      <w:r w:rsidRPr="0084696A">
        <w:rPr>
          <w:rFonts w:eastAsia="Calibri"/>
          <w:i/>
          <w:lang w:val="en-US" w:eastAsia="en-US"/>
        </w:rPr>
        <w:t>x</w:t>
      </w:r>
      <w:r w:rsidRPr="0084696A">
        <w:rPr>
          <w:rFonts w:eastAsia="Calibri"/>
          <w:i/>
          <w:vertAlign w:val="subscript"/>
          <w:lang w:val="en-US" w:eastAsia="en-US"/>
        </w:rPr>
        <w:t>F</w:t>
      </w:r>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w:t>
      </w:r>
      <w:proofErr w:type="gramStart"/>
      <w:r w:rsidRPr="009F79FE">
        <w:rPr>
          <w:rFonts w:eastAsia="Calibri"/>
          <w:lang w:eastAsia="en-US"/>
        </w:rPr>
        <w:t xml:space="preserve"> А</w:t>
      </w:r>
      <w:proofErr w:type="gramEnd"/>
      <w:r w:rsidRPr="009F79FE">
        <w:rPr>
          <w:rFonts w:eastAsia="Calibri"/>
          <w:lang w:eastAsia="en-US"/>
        </w:rPr>
        <w:t xml:space="preserve">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34"/>
      </w:r>
      <w:r w:rsidRPr="009F79FE">
        <w:rPr>
          <w:rFonts w:eastAsia="Calibri"/>
          <w:lang w:eastAsia="en-US"/>
        </w:rPr>
        <w:t xml:space="preserve">, </w:t>
      </w:r>
      <w:r w:rsidR="004822B4">
        <w:rPr>
          <w:rFonts w:eastAsia="Calibri"/>
          <w:lang w:eastAsia="en-US"/>
        </w:rPr>
        <w:fldChar w:fldCharType="begin"/>
      </w:r>
      <w:r w:rsidR="004822B4">
        <w:rPr>
          <w:rFonts w:eastAsia="Calibri"/>
          <w:lang w:eastAsia="en-US"/>
        </w:rPr>
        <w:instrText xml:space="preserve"> NOTEREF _Ref20928285 \h </w:instrText>
      </w:r>
      <w:r w:rsidR="004822B4">
        <w:rPr>
          <w:rFonts w:eastAsia="Calibri"/>
          <w:lang w:eastAsia="en-US"/>
        </w:rPr>
      </w:r>
      <w:r w:rsidR="004822B4">
        <w:rPr>
          <w:rFonts w:eastAsia="Calibri"/>
          <w:lang w:eastAsia="en-US"/>
        </w:rPr>
        <w:fldChar w:fldCharType="separate"/>
      </w:r>
      <w:r w:rsidR="000E04BB">
        <w:rPr>
          <w:rFonts w:eastAsia="Calibri"/>
          <w:lang w:eastAsia="en-US"/>
        </w:rPr>
        <w:t>85</w:t>
      </w:r>
      <w:r w:rsidR="004822B4">
        <w:rPr>
          <w:rFonts w:eastAsia="Calibri"/>
          <w:lang w:eastAsia="en-US"/>
        </w:rPr>
        <w:fldChar w:fldCharType="end"/>
      </w:r>
      <w:r w:rsidRPr="009F79FE">
        <w:rPr>
          <w:rFonts w:eastAsia="Calibri"/>
          <w:lang w:eastAsia="en-US"/>
        </w:rPr>
        <w:t xml:space="preserve">, </w:t>
      </w:r>
      <w:bookmarkStart w:id="270" w:name="_Ref487458133"/>
      <w:r w:rsidR="004822B4">
        <w:rPr>
          <w:rFonts w:eastAsia="Calibri"/>
          <w:lang w:eastAsia="en-US"/>
        </w:rPr>
        <w:fldChar w:fldCharType="begin"/>
      </w:r>
      <w:r w:rsidR="004822B4">
        <w:rPr>
          <w:rFonts w:eastAsia="Calibri"/>
          <w:lang w:eastAsia="en-US"/>
        </w:rPr>
        <w:instrText xml:space="preserve"> NOTEREF _Ref20928295 \h </w:instrText>
      </w:r>
      <w:r w:rsidR="004822B4">
        <w:rPr>
          <w:rFonts w:eastAsia="Calibri"/>
          <w:lang w:eastAsia="en-US"/>
        </w:rPr>
      </w:r>
      <w:r w:rsidR="004822B4">
        <w:rPr>
          <w:rFonts w:eastAsia="Calibri"/>
          <w:lang w:eastAsia="en-US"/>
        </w:rPr>
        <w:fldChar w:fldCharType="separate"/>
      </w:r>
      <w:r w:rsidR="000E04BB">
        <w:rPr>
          <w:rFonts w:eastAsia="Calibri"/>
          <w:lang w:eastAsia="en-US"/>
        </w:rPr>
        <w:t>86</w:t>
      </w:r>
      <w:r w:rsidR="004822B4">
        <w:rPr>
          <w:rFonts w:eastAsia="Calibri"/>
          <w:lang w:eastAsia="en-US"/>
        </w:rPr>
        <w:fldChar w:fldCharType="end"/>
      </w:r>
      <w:bookmarkEnd w:id="270"/>
      <w:r w:rsidRPr="009F79FE">
        <w:rPr>
          <w:rFonts w:eastAsia="Calibri"/>
          <w:lang w:eastAsia="en-US"/>
        </w:rPr>
        <w:t xml:space="preserve">, </w:t>
      </w:r>
      <w:bookmarkStart w:id="271" w:name="_Ref487801530"/>
      <w:r w:rsidR="004822B4">
        <w:rPr>
          <w:rFonts w:eastAsia="Calibri"/>
          <w:lang w:eastAsia="en-US"/>
        </w:rPr>
        <w:fldChar w:fldCharType="begin"/>
      </w:r>
      <w:r w:rsidR="004822B4">
        <w:rPr>
          <w:rFonts w:eastAsia="Calibri"/>
          <w:lang w:eastAsia="en-US"/>
        </w:rPr>
        <w:instrText xml:space="preserve"> NOTEREF _Ref20928302 \h </w:instrText>
      </w:r>
      <w:r w:rsidR="004822B4">
        <w:rPr>
          <w:rFonts w:eastAsia="Calibri"/>
          <w:lang w:eastAsia="en-US"/>
        </w:rPr>
      </w:r>
      <w:r w:rsidR="004822B4">
        <w:rPr>
          <w:rFonts w:eastAsia="Calibri"/>
          <w:lang w:eastAsia="en-US"/>
        </w:rPr>
        <w:fldChar w:fldCharType="separate"/>
      </w:r>
      <w:r w:rsidR="000E04BB">
        <w:rPr>
          <w:rFonts w:eastAsia="Calibri"/>
          <w:lang w:eastAsia="en-US"/>
        </w:rPr>
        <w:t>87</w:t>
      </w:r>
      <w:r w:rsidR="004822B4">
        <w:rPr>
          <w:rFonts w:eastAsia="Calibri"/>
          <w:lang w:eastAsia="en-US"/>
        </w:rPr>
        <w:fldChar w:fldCharType="end"/>
      </w:r>
      <w:bookmarkEnd w:id="271"/>
      <w:r w:rsidRPr="009F79FE">
        <w:rPr>
          <w:rFonts w:eastAsia="Calibri"/>
          <w:lang w:eastAsia="en-US"/>
        </w:rPr>
        <w:t xml:space="preserve">]. Измерения были проведены на протонной, углеродной и медной </w:t>
      </w:r>
      <w:proofErr w:type="gramStart"/>
      <w:r w:rsidRPr="009F79FE">
        <w:rPr>
          <w:rFonts w:eastAsia="Calibri"/>
          <w:lang w:eastAsia="en-US"/>
        </w:rPr>
        <w:t>мишенях</w:t>
      </w:r>
      <w:proofErr w:type="gramEnd"/>
      <w:r w:rsidRPr="009F79FE">
        <w:rPr>
          <w:rFonts w:eastAsia="Calibri"/>
          <w:lang w:eastAsia="en-US"/>
        </w:rPr>
        <w:t>,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
    <w:p w:rsidR="001233C8" w:rsidRPr="009F79FE" w:rsidRDefault="001233C8" w:rsidP="001233C8">
      <w:pPr>
        <w:spacing w:after="200" w:line="276" w:lineRule="auto"/>
        <w:ind w:firstLine="709"/>
        <w:jc w:val="both"/>
        <w:rPr>
          <w:rFonts w:eastAsia="Calibri"/>
          <w:lang w:eastAsia="en-US"/>
        </w:rPr>
      </w:pPr>
      <w:r w:rsidRPr="009F79FE">
        <w:rPr>
          <w:rFonts w:eastAsia="Calibri"/>
          <w:lang w:eastAsia="en-US"/>
        </w:rPr>
        <w:t>Результаты [</w:t>
      </w:r>
      <w:r w:rsidR="00F35768">
        <w:rPr>
          <w:rFonts w:eastAsia="Calibri"/>
          <w:lang w:eastAsia="en-US"/>
        </w:rPr>
        <w:fldChar w:fldCharType="begin"/>
      </w:r>
      <w:r w:rsidR="00F35768">
        <w:rPr>
          <w:rFonts w:eastAsia="Calibri"/>
          <w:lang w:eastAsia="en-US"/>
        </w:rPr>
        <w:instrText xml:space="preserve"> NOTEREF _Ref20928285 \h </w:instrText>
      </w:r>
      <w:r w:rsidR="00F35768">
        <w:rPr>
          <w:rFonts w:eastAsia="Calibri"/>
          <w:lang w:eastAsia="en-US"/>
        </w:rPr>
      </w:r>
      <w:r w:rsidR="00F35768">
        <w:rPr>
          <w:rFonts w:eastAsia="Calibri"/>
          <w:lang w:eastAsia="en-US"/>
        </w:rPr>
        <w:fldChar w:fldCharType="separate"/>
      </w:r>
      <w:r w:rsidR="000E04BB">
        <w:rPr>
          <w:rFonts w:eastAsia="Calibri"/>
          <w:lang w:eastAsia="en-US"/>
        </w:rPr>
        <w:t>85</w:t>
      </w:r>
      <w:r w:rsidR="00F35768">
        <w:rPr>
          <w:rFonts w:eastAsia="Calibri"/>
          <w:lang w:eastAsia="en-US"/>
        </w:rPr>
        <w:fldChar w:fldCharType="end"/>
      </w:r>
      <w:r w:rsidR="00F35768">
        <w:rPr>
          <w:rFonts w:eastAsia="Calibri"/>
          <w:lang w:eastAsia="en-US"/>
        </w:rPr>
        <w:t>,</w:t>
      </w:r>
      <w:r w:rsidR="00F35768">
        <w:rPr>
          <w:rFonts w:eastAsia="Calibri"/>
          <w:lang w:eastAsia="en-US"/>
        </w:rPr>
        <w:fldChar w:fldCharType="begin"/>
      </w:r>
      <w:r w:rsidR="00F35768">
        <w:rPr>
          <w:rFonts w:eastAsia="Calibri"/>
          <w:lang w:eastAsia="en-US"/>
        </w:rPr>
        <w:instrText xml:space="preserve"> NOTEREF _Ref20928295 \h </w:instrText>
      </w:r>
      <w:r w:rsidR="00F35768">
        <w:rPr>
          <w:rFonts w:eastAsia="Calibri"/>
          <w:lang w:eastAsia="en-US"/>
        </w:rPr>
      </w:r>
      <w:r w:rsidR="00F35768">
        <w:rPr>
          <w:rFonts w:eastAsia="Calibri"/>
          <w:lang w:eastAsia="en-US"/>
        </w:rPr>
        <w:fldChar w:fldCharType="separate"/>
      </w:r>
      <w:r w:rsidR="000E04BB">
        <w:rPr>
          <w:rFonts w:eastAsia="Calibri"/>
          <w:lang w:eastAsia="en-US"/>
        </w:rPr>
        <w:t>86</w:t>
      </w:r>
      <w:r w:rsidR="00F35768">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r w:rsidRPr="0084696A">
        <w:rPr>
          <w:rFonts w:eastAsia="Calibri"/>
          <w:i/>
          <w:lang w:val="en-US" w:eastAsia="en-US"/>
        </w:rPr>
        <w:t>x</w:t>
      </w:r>
      <w:r w:rsidRPr="009F79FE">
        <w:rPr>
          <w:rFonts w:eastAsia="Calibri"/>
          <w:vertAlign w:val="subscript"/>
          <w:lang w:val="en-US" w:eastAsia="en-US"/>
        </w:rPr>
        <w:t>F</w:t>
      </w:r>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xml:space="preserve">, причем значительная асимметрия наблюдается только в области полярных углов </w:t>
      </w:r>
      <w:proofErr w:type="gramStart"/>
      <w:r w:rsidRPr="009F79FE">
        <w:rPr>
          <w:rFonts w:eastAsia="Calibri"/>
          <w:lang w:eastAsia="en-US"/>
        </w:rPr>
        <w:t>в</w:t>
      </w:r>
      <w:proofErr w:type="gramEnd"/>
      <w:r w:rsidRPr="009F79FE">
        <w:rPr>
          <w:rFonts w:eastAsia="Calibri"/>
          <w:lang w:eastAsia="en-US"/>
        </w:rPr>
        <w:t xml:space="preserve"> с.ц.м.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хромомагнитной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E04BB">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в с.ц.м.,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0E04BB">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57CDDDF4" wp14:editId="0FC8CCA9">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72" w:name="_Ref487458177"/>
      <w:r w:rsidRPr="009F79F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7</w:t>
      </w:r>
      <w:r w:rsidR="0001688C">
        <w:rPr>
          <w:b w:val="0"/>
        </w:rPr>
        <w:fldChar w:fldCharType="end"/>
      </w:r>
      <w:bookmarkEnd w:id="272"/>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r w:rsidRPr="0084696A">
        <w:rPr>
          <w:rFonts w:eastAsia="Calibri"/>
          <w:b w:val="0"/>
          <w:i/>
          <w:lang w:val="en-US" w:eastAsia="en-US"/>
        </w:rPr>
        <w:t>p</w:t>
      </w:r>
      <w:r w:rsidRPr="009F79FE">
        <w:rPr>
          <w:rFonts w:eastAsia="Calibri"/>
          <w:b w:val="0"/>
          <w:vertAlign w:val="subscript"/>
          <w:lang w:val="en-US" w:eastAsia="en-US"/>
        </w:rPr>
        <w:t>T</w:t>
      </w:r>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w:t>
      </w:r>
      <w:proofErr w:type="gramStart"/>
      <w:r w:rsidR="006002DA">
        <w:rPr>
          <w:rFonts w:eastAsia="Calibri"/>
          <w:b w:val="0"/>
          <w:lang w:eastAsia="en-US"/>
        </w:rPr>
        <w:t>с</w:t>
      </w:r>
      <w:proofErr w:type="gramEnd"/>
      <w:r w:rsidRPr="009F79FE">
        <w:rPr>
          <w:rFonts w:eastAsia="Calibri"/>
          <w:b w:val="0"/>
          <w:lang w:eastAsia="en-US"/>
        </w:rPr>
        <w:t>.</w:t>
      </w:r>
    </w:p>
    <w:p w:rsidR="005244BB" w:rsidRDefault="005244BB"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proofErr w:type="gramStart"/>
      <w:r w:rsidRPr="009F79FE">
        <w:rPr>
          <w:rFonts w:eastAsia="Calibri"/>
          <w:lang w:eastAsia="en-US"/>
        </w:rPr>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73" w:name="_Ref487712938"/>
      <w:r w:rsidRPr="00A14290">
        <w:rPr>
          <w:rStyle w:val="aa"/>
          <w:rFonts w:eastAsia="Calibri"/>
          <w:vertAlign w:val="baseline"/>
          <w:lang w:eastAsia="en-US"/>
        </w:rPr>
        <w:endnoteReference w:id="135"/>
      </w:r>
      <w:bookmarkEnd w:id="273"/>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0E04BB">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0E04BB" w:rsidRPr="000E04BB">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w:t>
      </w:r>
      <w:proofErr w:type="gramEnd"/>
      <w:r w:rsidRPr="009F79FE">
        <w:rPr>
          <w:rFonts w:eastAsia="Calibri"/>
          <w:lang w:eastAsia="en-US"/>
        </w:rPr>
        <w:t xml:space="preserve">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B42680">
      <w:pPr>
        <w:spacing w:line="276" w:lineRule="auto"/>
        <w:ind w:firstLine="709"/>
        <w:jc w:val="both"/>
        <w:rPr>
          <w:rFonts w:eastAsia="Calibri"/>
          <w:lang w:eastAsia="en-US"/>
        </w:rPr>
      </w:pPr>
      <w:r w:rsidRPr="009F79FE">
        <w:rPr>
          <w:rFonts w:eastAsia="Calibri"/>
          <w:lang w:eastAsia="en-US"/>
        </w:rPr>
        <w:lastRenderedPageBreak/>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5244BB">
        <w:rPr>
          <w:rFonts w:eastAsia="Calibri"/>
          <w:i/>
          <w:iCs/>
          <w:lang w:val="en-US" w:eastAsia="en-US"/>
        </w:rPr>
        <w:t>A</w:t>
      </w:r>
      <w:r w:rsidRPr="005244BB">
        <w:rPr>
          <w:rFonts w:eastAsia="Calibri"/>
          <w:i/>
          <w:iCs/>
          <w:vertAlign w:val="subscript"/>
          <w:lang w:val="en-US" w:eastAsia="en-US"/>
        </w:rPr>
        <w:t>N</w:t>
      </w:r>
      <w:r w:rsidRPr="005244BB">
        <w:rPr>
          <w:rFonts w:eastAsia="Calibri"/>
          <w:i/>
          <w:lang w:eastAsia="en-US"/>
        </w:rPr>
        <w:t xml:space="preserve">(А) </w:t>
      </w:r>
      <w:r w:rsidRPr="009F79FE">
        <w:rPr>
          <w:rFonts w:eastAsia="Calibri"/>
          <w:lang w:eastAsia="en-US"/>
        </w:rPr>
        <w:t>можно объяснить прецессией спина кварка и действием силы Штерна-Герлаха в неоднородном круговом поперечном хромомагнитном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E04BB">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vertAlign w:val="subscript"/>
          <w:lang w:eastAsia="en-US"/>
        </w:rPr>
        <w:t xml:space="preserve"> </w:t>
      </w:r>
      <w:r w:rsidRPr="009F79FE">
        <w:rPr>
          <w:rFonts w:eastAsia="Calibri"/>
          <w:lang w:eastAsia="en-US"/>
        </w:rPr>
        <w:t>≈ 0.3 ГэВ/с и больших</w:t>
      </w:r>
      <w:proofErr w:type="gramStart"/>
      <w:r w:rsidRPr="009F79FE">
        <w:rPr>
          <w:rFonts w:eastAsia="Calibri"/>
          <w:lang w:eastAsia="en-US"/>
        </w:rPr>
        <w:t xml:space="preserve"> </w:t>
      </w:r>
      <w:r w:rsidRPr="000C2151">
        <w:rPr>
          <w:rFonts w:eastAsia="Calibri"/>
          <w:i/>
          <w:lang w:eastAsia="en-US"/>
        </w:rPr>
        <w:t>А</w:t>
      </w:r>
      <w:proofErr w:type="gramEnd"/>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B42680">
      <w:pPr>
        <w:spacing w:line="276" w:lineRule="auto"/>
        <w:ind w:firstLine="709"/>
        <w:jc w:val="both"/>
        <w:rPr>
          <w:rFonts w:eastAsia="Calibri"/>
          <w:lang w:eastAsia="en-US"/>
        </w:rPr>
      </w:pPr>
      <w:r w:rsidRPr="00A14290">
        <w:rPr>
          <w:rFonts w:eastAsia="Calibri"/>
          <w:lang w:eastAsia="en-US"/>
        </w:rPr>
        <w:t>Предсказания модели хромомагнитной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E04BB">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0E04BB">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w:t>
      </w:r>
      <w:proofErr w:type="gramStart"/>
      <w:r w:rsidRPr="00A14290">
        <w:rPr>
          <w:rFonts w:eastAsia="Calibri"/>
          <w:lang w:eastAsia="en-US"/>
        </w:rPr>
        <w:t xml:space="preserve"> </w:t>
      </w:r>
      <w:r w:rsidRPr="000C2151">
        <w:rPr>
          <w:rFonts w:eastAsia="Calibri"/>
          <w:i/>
          <w:lang w:eastAsia="en-US"/>
        </w:rPr>
        <w:t>А</w:t>
      </w:r>
      <w:proofErr w:type="gramEnd"/>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r w:rsidR="00B42680">
        <w:rPr>
          <w:rFonts w:eastAsia="Calibri"/>
          <w:lang w:eastAsia="en-US"/>
        </w:rPr>
        <w:t xml:space="preserve"> </w:t>
      </w:r>
    </w:p>
    <w:p w:rsidR="00B42680" w:rsidRDefault="00B42680" w:rsidP="00B42680">
      <w:pPr>
        <w:spacing w:after="200" w:line="276" w:lineRule="auto"/>
        <w:ind w:firstLine="709"/>
        <w:jc w:val="both"/>
        <w:rPr>
          <w:rFonts w:eastAsia="Calibri"/>
          <w:lang w:eastAsia="en-US"/>
        </w:rPr>
      </w:pPr>
      <w:r w:rsidRPr="00B42680">
        <w:rPr>
          <w:rFonts w:eastAsia="Calibri"/>
          <w:lang w:eastAsia="en-US"/>
        </w:rPr>
        <w:t xml:space="preserve">Еще одно наблюдение, не получившее пока ясного объяснения, это зависимость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для реакции </w:t>
      </w:r>
      <w:r w:rsidRPr="00B42680">
        <w:rPr>
          <w:rFonts w:eastAsia="Calibri"/>
          <w:i/>
          <w:lang w:val="en-US" w:eastAsia="en-US"/>
        </w:rPr>
        <w:t>p</w:t>
      </w:r>
      <w:r w:rsidRPr="00B42680">
        <w:rPr>
          <w:rFonts w:eastAsia="Calibri"/>
          <w:i/>
          <w:vertAlign w:val="superscript"/>
          <w:lang w:eastAsia="en-US"/>
        </w:rPr>
        <w:t>↑</w:t>
      </w:r>
      <w:r w:rsidRPr="00B42680">
        <w:rPr>
          <w:rFonts w:eastAsia="Calibri"/>
          <w:i/>
          <w:lang w:val="en-US" w:eastAsia="en-US"/>
        </w:rPr>
        <w:t>p</w:t>
      </w:r>
      <w:r w:rsidRPr="00B42680">
        <w:rPr>
          <w:rFonts w:eastAsia="Calibri"/>
          <w:i/>
          <w:lang w:eastAsia="en-US"/>
        </w:rPr>
        <w:t xml:space="preserve">→ </w:t>
      </w:r>
      <w:r w:rsidRPr="00B42680">
        <w:rPr>
          <w:rFonts w:eastAsia="Calibri"/>
          <w:i/>
          <w:lang w:val="en-US" w:eastAsia="en-US"/>
        </w:rPr>
        <w:t>π</w:t>
      </w:r>
      <w:r w:rsidRPr="00B42680">
        <w:rPr>
          <w:rFonts w:eastAsia="Calibri"/>
          <w:i/>
          <w:vertAlign w:val="superscript"/>
          <w:lang w:eastAsia="en-US"/>
        </w:rPr>
        <w:t xml:space="preserve">± </w:t>
      </w:r>
      <w:r w:rsidRPr="00B42680">
        <w:rPr>
          <w:rFonts w:eastAsia="Calibri"/>
          <w:i/>
          <w:lang w:eastAsia="en-US"/>
        </w:rPr>
        <w:t>+</w:t>
      </w:r>
      <w:r w:rsidRPr="00B42680">
        <w:rPr>
          <w:rFonts w:eastAsia="Calibri"/>
          <w:i/>
          <w:lang w:val="en-US" w:eastAsia="en-US"/>
        </w:rPr>
        <w:t>X</w:t>
      </w:r>
      <w:r w:rsidRPr="00B42680">
        <w:rPr>
          <w:rFonts w:eastAsia="Calibri"/>
          <w:lang w:eastAsia="en-US"/>
        </w:rPr>
        <w:t xml:space="preserve"> в эксперименте </w:t>
      </w:r>
      <w:r w:rsidRPr="00B42680">
        <w:rPr>
          <w:rFonts w:eastAsia="Calibri"/>
          <w:lang w:val="en-US" w:eastAsia="en-US"/>
        </w:rPr>
        <w:t>BRAHMS</w:t>
      </w:r>
      <w:r w:rsidRPr="00B42680">
        <w:rPr>
          <w:rFonts w:eastAsia="Calibri"/>
          <w:lang w:eastAsia="en-US"/>
        </w:rPr>
        <w:t xml:space="preserve"> при энергии √</w:t>
      </w:r>
      <w:r w:rsidRPr="00B42680">
        <w:rPr>
          <w:rFonts w:eastAsia="Calibri"/>
          <w:lang w:val="en-US" w:eastAsia="en-US"/>
        </w:rPr>
        <w:t>s</w:t>
      </w:r>
      <w:r w:rsidRPr="00B42680">
        <w:rPr>
          <w:rFonts w:eastAsia="Calibri"/>
          <w:lang w:eastAsia="en-US"/>
        </w:rPr>
        <w:t>=200 ГэВ [</w:t>
      </w:r>
      <w:r w:rsidRPr="00B42680">
        <w:rPr>
          <w:rFonts w:eastAsia="Calibri"/>
          <w:lang w:eastAsia="en-US"/>
        </w:rPr>
        <w:fldChar w:fldCharType="begin"/>
      </w:r>
      <w:r w:rsidRPr="00B42680">
        <w:rPr>
          <w:rFonts w:eastAsia="Calibri"/>
          <w:lang w:eastAsia="en-US"/>
        </w:rPr>
        <w:instrText xml:space="preserve"> NOTEREF _Ref488216431 \h </w:instrText>
      </w:r>
      <w:r w:rsidRPr="00B42680">
        <w:rPr>
          <w:rFonts w:eastAsia="Calibri"/>
          <w:lang w:eastAsia="en-US"/>
        </w:rPr>
      </w:r>
      <w:r w:rsidRPr="00B42680">
        <w:rPr>
          <w:rFonts w:eastAsia="Calibri"/>
          <w:lang w:eastAsia="en-US"/>
        </w:rPr>
        <w:fldChar w:fldCharType="separate"/>
      </w:r>
      <w:r w:rsidR="000E04BB">
        <w:rPr>
          <w:rFonts w:eastAsia="Calibri"/>
          <w:lang w:eastAsia="en-US"/>
        </w:rPr>
        <w:t>32</w:t>
      </w:r>
      <w:r w:rsidRPr="00B42680">
        <w:rPr>
          <w:rFonts w:eastAsia="Calibri"/>
          <w:lang w:eastAsia="en-US"/>
        </w:rPr>
        <w:fldChar w:fldCharType="end"/>
      </w:r>
      <w:r w:rsidRPr="00B42680">
        <w:rPr>
          <w:rFonts w:eastAsia="Calibri"/>
          <w:lang w:eastAsia="en-US"/>
        </w:rPr>
        <w:t xml:space="preserve">]. Оказалось, что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 xml:space="preserve">) </w:t>
      </w:r>
      <w:r w:rsidRPr="00B42680">
        <w:rPr>
          <w:rFonts w:eastAsia="Calibri"/>
          <w:lang w:eastAsia="en-US"/>
        </w:rPr>
        <w:t xml:space="preserve">увеличивается по абсолютной величине, если отбирать события с множественностью </w:t>
      </w:r>
      <w:r w:rsidRPr="00B42680">
        <w:rPr>
          <w:rFonts w:eastAsia="Calibri"/>
          <w:lang w:val="en-US" w:eastAsia="en-US"/>
        </w:rPr>
        <w:t>N</w:t>
      </w:r>
      <w:r w:rsidRPr="00B42680">
        <w:rPr>
          <w:rFonts w:eastAsia="Calibri"/>
          <w:vertAlign w:val="subscript"/>
          <w:lang w:val="en-US" w:eastAsia="en-US"/>
        </w:rPr>
        <w:t>ch</w:t>
      </w:r>
      <w:r w:rsidRPr="00B42680">
        <w:rPr>
          <w:rFonts w:eastAsia="Calibri"/>
          <w:lang w:eastAsia="en-US"/>
        </w:rPr>
        <w:t xml:space="preserve"> выше средней. Такие данные показаны на </w:t>
      </w:r>
      <w:r w:rsidRPr="00B42680">
        <w:rPr>
          <w:rFonts w:eastAsia="Calibri"/>
          <w:lang w:eastAsia="en-US"/>
        </w:rPr>
        <w:fldChar w:fldCharType="begin"/>
      </w:r>
      <w:r w:rsidRPr="00B42680">
        <w:rPr>
          <w:rFonts w:eastAsia="Calibri"/>
          <w:lang w:eastAsia="en-US"/>
        </w:rPr>
        <w:instrText xml:space="preserve"> REF _Ref490055029 \h  \* MERGEFORMAT </w:instrText>
      </w:r>
      <w:r w:rsidRPr="00B42680">
        <w:rPr>
          <w:rFonts w:eastAsia="Calibri"/>
          <w:lang w:eastAsia="en-US"/>
        </w:rPr>
      </w:r>
      <w:r w:rsidRPr="00B42680">
        <w:rPr>
          <w:rFonts w:eastAsia="Calibri"/>
          <w:lang w:eastAsia="en-US"/>
        </w:rPr>
        <w:fldChar w:fldCharType="separate"/>
      </w:r>
      <w:r w:rsidR="000E04BB" w:rsidRPr="000E04BB">
        <w:rPr>
          <w:rFonts w:eastAsia="Calibri"/>
          <w:lang w:eastAsia="en-US"/>
        </w:rPr>
        <w:t>Рис.  5.8</w:t>
      </w:r>
      <w:r w:rsidRPr="00B42680">
        <w:rPr>
          <w:rFonts w:eastAsia="Calibri"/>
          <w:lang w:eastAsia="en-US"/>
        </w:rPr>
        <w:fldChar w:fldCharType="end"/>
      </w:r>
      <w:r w:rsidRPr="00B42680">
        <w:rPr>
          <w:rFonts w:eastAsia="Calibri"/>
          <w:lang w:eastAsia="en-US"/>
        </w:rPr>
        <w:t xml:space="preserve">  сплошными кружочками. Если же выбираются события, в которых множественность ниже средней, то соответственно и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становиться меньше по абсолютной величине. Модель ХПК качественно объясняет эти данные по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кварками-спектаторами [</w:t>
      </w:r>
      <w:r w:rsidRPr="00B42680">
        <w:rPr>
          <w:rFonts w:eastAsia="Calibri"/>
          <w:lang w:eastAsia="en-US"/>
        </w:rPr>
        <w:fldChar w:fldCharType="begin"/>
      </w:r>
      <w:r w:rsidRPr="00B42680">
        <w:rPr>
          <w:rFonts w:eastAsia="Calibri"/>
          <w:lang w:eastAsia="en-US"/>
        </w:rPr>
        <w:instrText xml:space="preserve"> NOTEREF _Ref487457134 \h </w:instrText>
      </w:r>
      <w:r w:rsidRPr="00B42680">
        <w:rPr>
          <w:rFonts w:eastAsia="Calibri"/>
          <w:lang w:eastAsia="en-US"/>
        </w:rPr>
      </w:r>
      <w:r w:rsidRPr="00B42680">
        <w:rPr>
          <w:rFonts w:eastAsia="Calibri"/>
          <w:lang w:eastAsia="en-US"/>
        </w:rPr>
        <w:fldChar w:fldCharType="separate"/>
      </w:r>
      <w:r w:rsidR="000E04BB">
        <w:rPr>
          <w:rFonts w:eastAsia="Calibri"/>
          <w:lang w:eastAsia="en-US"/>
        </w:rPr>
        <w:t>27</w:t>
      </w:r>
      <w:r w:rsidRPr="00B42680">
        <w:rPr>
          <w:rFonts w:eastAsia="Calibri"/>
          <w:lang w:eastAsia="en-US"/>
        </w:rPr>
        <w:fldChar w:fldCharType="end"/>
      </w:r>
      <w:r w:rsidRPr="00B42680">
        <w:rPr>
          <w:rFonts w:eastAsia="Calibri"/>
          <w:lang w:eastAsia="en-US"/>
        </w:rPr>
        <w:t xml:space="preserve">]. Чем больше частиц </w:t>
      </w:r>
      <w:r w:rsidRPr="00B42680">
        <w:rPr>
          <w:rFonts w:eastAsia="Calibri"/>
          <w:lang w:val="en-US" w:eastAsia="en-US"/>
        </w:rPr>
        <w:t>N</w:t>
      </w:r>
      <w:r w:rsidRPr="00B42680">
        <w:rPr>
          <w:rFonts w:eastAsia="Calibri"/>
          <w:vertAlign w:val="subscript"/>
          <w:lang w:val="en-US" w:eastAsia="en-US"/>
        </w:rPr>
        <w:t>ch</w:t>
      </w:r>
      <w:r w:rsidRPr="00B42680">
        <w:rPr>
          <w:rFonts w:eastAsia="Calibri"/>
          <w:lang w:eastAsia="en-US"/>
        </w:rPr>
        <w:t xml:space="preserve"> в событии, тем больше ожидается кварков-спектаторов.</w:t>
      </w:r>
    </w:p>
    <w:p w:rsidR="00E21F80" w:rsidRDefault="00E21F80" w:rsidP="00E21F80">
      <w:pPr>
        <w:spacing w:after="200" w:line="276" w:lineRule="auto"/>
        <w:jc w:val="center"/>
        <w:rPr>
          <w:sz w:val="20"/>
          <w:szCs w:val="20"/>
        </w:rPr>
      </w:pPr>
      <w:bookmarkStart w:id="274" w:name="_Ref487458600"/>
      <w:r>
        <w:rPr>
          <w:noProof/>
          <w:sz w:val="20"/>
          <w:szCs w:val="20"/>
        </w:rPr>
        <w:drawing>
          <wp:inline distT="0" distB="0" distL="0" distR="0" wp14:anchorId="25601BE7" wp14:editId="731B42B5">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75" w:name="_Ref490055029"/>
      <w:r w:rsidRPr="00E21F80">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0E04BB">
        <w:rPr>
          <w:noProof/>
          <w:sz w:val="20"/>
          <w:szCs w:val="20"/>
        </w:rPr>
        <w:t>5</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0E04BB">
        <w:rPr>
          <w:noProof/>
          <w:sz w:val="20"/>
          <w:szCs w:val="20"/>
        </w:rPr>
        <w:t>8</w:t>
      </w:r>
      <w:r w:rsidR="0001688C">
        <w:rPr>
          <w:sz w:val="20"/>
          <w:szCs w:val="20"/>
        </w:rPr>
        <w:fldChar w:fldCharType="end"/>
      </w:r>
      <w:bookmarkEnd w:id="274"/>
      <w:bookmarkEnd w:id="275"/>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r w:rsidRPr="000C2151">
        <w:rPr>
          <w:i/>
          <w:sz w:val="20"/>
          <w:szCs w:val="20"/>
          <w:lang w:val="en-US"/>
        </w:rPr>
        <w:t>x</w:t>
      </w:r>
      <w:r w:rsidRPr="000C2151">
        <w:rPr>
          <w:i/>
          <w:sz w:val="20"/>
          <w:szCs w:val="20"/>
          <w:vertAlign w:val="subscript"/>
          <w:lang w:val="en-US"/>
        </w:rPr>
        <w:t>F</w:t>
      </w:r>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bCs/>
          <w:lang w:eastAsia="en-US"/>
        </w:rPr>
      </w:pPr>
      <w:r w:rsidRPr="00457E10">
        <w:rPr>
          <w:rFonts w:eastAsia="Calibri"/>
          <w:lang w:eastAsia="en-US"/>
        </w:rPr>
        <w:t>Лидером в области проведения экспериментов по инклюзивному образованию частиц мезонными пучками на поляризованной пропан-</w:t>
      </w:r>
      <w:proofErr w:type="spellStart"/>
      <w:r w:rsidRPr="00457E10">
        <w:rPr>
          <w:rFonts w:eastAsia="Calibri"/>
          <w:lang w:eastAsia="en-US"/>
        </w:rPr>
        <w:t>диоловой</w:t>
      </w:r>
      <w:proofErr w:type="spellEnd"/>
      <w:r w:rsidRPr="00457E10">
        <w:rPr>
          <w:rFonts w:eastAsia="Calibri"/>
          <w:lang w:eastAsia="en-US"/>
        </w:rPr>
        <w:t xml:space="preserve"> мишени замороженного </w:t>
      </w:r>
      <w:r w:rsidRPr="00457E10">
        <w:rPr>
          <w:rFonts w:eastAsia="Calibri"/>
          <w:lang w:eastAsia="en-US"/>
        </w:rPr>
        <w:lastRenderedPageBreak/>
        <w:t xml:space="preserve">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0E04BB">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0E04BB" w:rsidRPr="000E04BB">
        <w:t xml:space="preserve">Рис.  </w:t>
      </w:r>
      <w:r w:rsidR="000E04BB" w:rsidRPr="000E04BB">
        <w:rPr>
          <w:noProof/>
        </w:rPr>
        <w:t>1</w:t>
      </w:r>
      <w:r w:rsidR="000E04BB" w:rsidRPr="000E04BB">
        <w:t>.</w:t>
      </w:r>
      <w:r w:rsidR="000E04BB" w:rsidRPr="000E04BB">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0E04BB">
        <w:rPr>
          <w:bCs/>
          <w:lang w:eastAsia="en-US"/>
        </w:rPr>
        <w:t>50</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w:t>
      </w:r>
      <w:proofErr w:type="gramStart"/>
      <w:r w:rsidRPr="00457E10">
        <w:rPr>
          <w:bCs/>
          <w:lang w:eastAsia="en-US"/>
        </w:rPr>
        <w:t>значительная</w:t>
      </w:r>
      <w:proofErr w:type="gramEnd"/>
      <w:r w:rsidRPr="00457E10">
        <w:rPr>
          <w:bCs/>
          <w:lang w:eastAsia="en-US"/>
        </w:rPr>
        <w:t xml:space="preserve">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антикварк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ждении односпиновой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76" w:name="_Toc26282795"/>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76"/>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r w:rsidRPr="000C2151">
        <w:rPr>
          <w:rFonts w:eastAsia="Calibri"/>
          <w:i/>
          <w:lang w:eastAsia="en-US"/>
        </w:rPr>
        <w:t>Λ</w:t>
      </w:r>
      <w:r>
        <w:rPr>
          <w:rFonts w:eastAsia="Calibri"/>
          <w:lang w:eastAsia="en-US"/>
        </w:rPr>
        <w:t>-</w:t>
      </w:r>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0E04BB">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proofErr w:type="spellStart"/>
      <w:r w:rsidRPr="007F7DF2">
        <w:rPr>
          <w:rFonts w:eastAsia="Calibri"/>
          <w:lang w:val="en-US" w:eastAsia="en-US"/>
        </w:rPr>
        <w:t>Fermilab</w:t>
      </w:r>
      <w:proofErr w:type="spellEnd"/>
      <w:r w:rsidRPr="007F7DF2">
        <w:rPr>
          <w:rFonts w:eastAsia="Calibri"/>
          <w:lang w:eastAsia="en-US"/>
        </w:rPr>
        <w:t xml:space="preserve"> (США). Большая поляризация наблюдалась практически для всех гиперонов и антигиперонов в широком интервале энергий и для разных пучков. Измерения на протонной и ядерных </w:t>
      </w:r>
      <w:proofErr w:type="gramStart"/>
      <w:r w:rsidRPr="007F7DF2">
        <w:rPr>
          <w:rFonts w:eastAsia="Calibri"/>
          <w:lang w:eastAsia="en-US"/>
        </w:rPr>
        <w:t>мишенях</w:t>
      </w:r>
      <w:proofErr w:type="gramEnd"/>
      <w:r w:rsidRPr="007F7DF2">
        <w:rPr>
          <w:rFonts w:eastAsia="Calibri"/>
          <w:lang w:eastAsia="en-US"/>
        </w:rPr>
        <w:t xml:space="preserve">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)=0</w:t>
      </w:r>
      <w:r w:rsidRPr="007F7DF2">
        <w:rPr>
          <w:rFonts w:eastAsia="Calibri"/>
          <w:lang w:eastAsia="en-US"/>
        </w:rPr>
        <w:t xml:space="preserve">. Приближенно это соотношение выполняется и в </w:t>
      </w:r>
      <w:r w:rsidRPr="000C2151">
        <w:rPr>
          <w:rFonts w:eastAsia="Calibri"/>
          <w:i/>
          <w:lang w:val="en-US" w:eastAsia="en-US"/>
        </w:rPr>
        <w:t>pA</w:t>
      </w:r>
      <w:r w:rsidRPr="007F7DF2">
        <w:rPr>
          <w:rFonts w:eastAsia="Calibri"/>
          <w:lang w:eastAsia="en-US"/>
        </w:rPr>
        <w:t>-соударениях. Обзор данных по поляризации гипер</w:t>
      </w:r>
      <w:r>
        <w:rPr>
          <w:rFonts w:eastAsia="Calibri"/>
          <w:lang w:eastAsia="en-US"/>
        </w:rPr>
        <w:t xml:space="preserve">онов можно найти </w:t>
      </w:r>
      <w:proofErr w:type="gramStart"/>
      <w:r>
        <w:rPr>
          <w:rFonts w:eastAsia="Calibri"/>
          <w:lang w:eastAsia="en-US"/>
        </w:rPr>
        <w:t>в</w:t>
      </w:r>
      <w:proofErr w:type="gramEnd"/>
      <w:r>
        <w:rPr>
          <w:rFonts w:eastAsia="Calibri"/>
          <w:lang w:eastAsia="en-US"/>
        </w:rPr>
        <w:t xml:space="preserve"> [</w:t>
      </w:r>
      <w:r w:rsidRPr="002F6BF3">
        <w:rPr>
          <w:rStyle w:val="aa"/>
          <w:rFonts w:eastAsia="Calibri"/>
          <w:vertAlign w:val="baseline"/>
          <w:lang w:eastAsia="en-US"/>
        </w:rPr>
        <w:endnoteReference w:id="136"/>
      </w:r>
      <w:r w:rsidRPr="002F6BF3">
        <w:rPr>
          <w:rFonts w:eastAsia="Calibri"/>
          <w:lang w:eastAsia="en-US"/>
        </w:rPr>
        <w:t>,</w:t>
      </w:r>
      <w:r w:rsidRPr="002F6BF3">
        <w:rPr>
          <w:rStyle w:val="aa"/>
          <w:rFonts w:eastAsia="Calibri"/>
          <w:vertAlign w:val="baseline"/>
          <w:lang w:eastAsia="en-US"/>
        </w:rPr>
        <w:endnoteReference w:id="137"/>
      </w:r>
      <w:r w:rsidRPr="002F6BF3">
        <w:rPr>
          <w:rFonts w:eastAsia="Calibri"/>
          <w:lang w:eastAsia="en-US"/>
        </w:rPr>
        <w:t>,</w:t>
      </w:r>
      <w:bookmarkStart w:id="277" w:name="_Ref487492720"/>
      <w:r w:rsidRPr="002F6BF3">
        <w:rPr>
          <w:rStyle w:val="aa"/>
          <w:rFonts w:eastAsia="Calibri"/>
          <w:vertAlign w:val="baseline"/>
          <w:lang w:eastAsia="en-US"/>
        </w:rPr>
        <w:endnoteReference w:id="138"/>
      </w:r>
      <w:bookmarkEnd w:id="277"/>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 </w:t>
      </w:r>
      <w:r w:rsidRPr="002F6BF3">
        <w:rPr>
          <w:rFonts w:eastAsia="Calibri"/>
          <w:lang w:eastAsia="en-US"/>
        </w:rPr>
        <w:t>[</w:t>
      </w:r>
      <w:r w:rsidRPr="002F6BF3">
        <w:rPr>
          <w:rStyle w:val="aa"/>
          <w:rFonts w:eastAsia="Calibri"/>
          <w:vertAlign w:val="baseline"/>
          <w:lang w:eastAsia="en-US"/>
        </w:rPr>
        <w:endnoteReference w:id="139"/>
      </w:r>
      <w:r w:rsidRPr="002F6BF3">
        <w:rPr>
          <w:rFonts w:eastAsia="Calibri"/>
          <w:lang w:eastAsia="en-US"/>
        </w:rPr>
        <w:t>,</w:t>
      </w:r>
      <w:r w:rsidRPr="002F6BF3">
        <w:rPr>
          <w:rStyle w:val="aa"/>
          <w:rFonts w:eastAsia="Calibri"/>
          <w:vertAlign w:val="baseline"/>
          <w:lang w:eastAsia="en-US"/>
        </w:rPr>
        <w:endnoteReference w:id="140"/>
      </w:r>
      <w:r w:rsidRPr="002F6BF3">
        <w:rPr>
          <w:rFonts w:eastAsia="Calibri"/>
          <w:lang w:eastAsia="en-US"/>
        </w:rPr>
        <w:t>] и 800 ГэВ [</w:t>
      </w:r>
      <w:r w:rsidRPr="002F6BF3">
        <w:rPr>
          <w:rStyle w:val="aa"/>
          <w:rFonts w:eastAsia="Calibri"/>
          <w:vertAlign w:val="baseline"/>
          <w:lang w:eastAsia="en-US"/>
        </w:rPr>
        <w:endnoteReference w:id="141"/>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0E04BB" w:rsidRPr="000E04BB">
        <w:rPr>
          <w:rFonts w:eastAsia="Calibri"/>
          <w:lang w:eastAsia="en-US"/>
        </w:rPr>
        <w:t>Рис.  5.9</w:t>
      </w:r>
      <w:r w:rsidRPr="002F6BF3">
        <w:rPr>
          <w:rFonts w:eastAsia="Calibri"/>
          <w:lang w:eastAsia="en-US"/>
        </w:rPr>
        <w:fldChar w:fldCharType="end"/>
      </w:r>
      <w:r>
        <w:rPr>
          <w:rFonts w:eastAsia="Calibri"/>
          <w:lang w:eastAsia="en-US"/>
        </w:rPr>
        <w:t xml:space="preserve"> </w:t>
      </w:r>
      <w:r w:rsidRPr="00457E10">
        <w:rPr>
          <w:rFonts w:eastAsia="Calibri"/>
          <w:lang w:eastAsia="en-US"/>
        </w:rPr>
        <w:t xml:space="preserve">показывают </w:t>
      </w:r>
      <w:proofErr w:type="spellStart"/>
      <w:r w:rsidRPr="00457E10">
        <w:rPr>
          <w:rFonts w:eastAsia="Calibri"/>
          <w:lang w:eastAsia="en-US"/>
        </w:rPr>
        <w:t>фит</w:t>
      </w:r>
      <w:proofErr w:type="spellEnd"/>
      <w:r w:rsidRPr="00457E10">
        <w:rPr>
          <w:rFonts w:eastAsia="Calibri"/>
          <w:lang w:eastAsia="en-US"/>
        </w:rPr>
        <w:t xml:space="preserve">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0E04BB">
        <w:rPr>
          <w:rFonts w:eastAsia="Calibri"/>
          <w:lang w:eastAsia="en-US"/>
        </w:rPr>
        <w:t>138</w:t>
      </w:r>
      <w:r>
        <w:rPr>
          <w:rFonts w:eastAsia="Calibri"/>
          <w:lang w:eastAsia="en-US"/>
        </w:rPr>
        <w:fldChar w:fldCharType="end"/>
      </w:r>
      <w:r w:rsidRPr="00457E10">
        <w:rPr>
          <w:rFonts w:eastAsia="Calibri"/>
          <w:lang w:eastAsia="en-US"/>
        </w:rPr>
        <w:t xml:space="preserve">]. Поляризация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и </w:t>
      </w:r>
      <w:r w:rsidRPr="000C2151">
        <w:rPr>
          <w:rFonts w:eastAsia="Calibri"/>
          <w:i/>
          <w:lang w:val="en-US" w:eastAsia="en-US"/>
        </w:rPr>
        <w:t>p</w:t>
      </w:r>
      <w:r w:rsidRPr="00457E10">
        <w:rPr>
          <w:rFonts w:eastAsia="Calibri"/>
          <w:vertAlign w:val="subscript"/>
          <w:lang w:val="en-US" w:eastAsia="en-US"/>
        </w:rPr>
        <w:t>T</w:t>
      </w:r>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77DB1921" wp14:editId="2B5FFF1A">
                  <wp:extent cx="2259181" cy="2581737"/>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63829" cy="2587048"/>
                          </a:xfrm>
                          <a:prstGeom prst="rect">
                            <a:avLst/>
                          </a:prstGeom>
                          <a:noFill/>
                        </pic:spPr>
                      </pic:pic>
                    </a:graphicData>
                  </a:graphic>
                </wp:inline>
              </w:drawing>
            </w:r>
          </w:p>
          <w:p w:rsidR="001233C8" w:rsidRPr="006A744D" w:rsidRDefault="001233C8" w:rsidP="00486A9D">
            <w:pPr>
              <w:pStyle w:val="ae"/>
              <w:jc w:val="center"/>
              <w:rPr>
                <w:b w:val="0"/>
              </w:rPr>
            </w:pPr>
            <w:bookmarkStart w:id="278" w:name="_Ref487492750"/>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9</w:t>
            </w:r>
            <w:r w:rsidR="0001688C">
              <w:rPr>
                <w:b w:val="0"/>
              </w:rPr>
              <w:fldChar w:fldCharType="end"/>
            </w:r>
            <w:bookmarkEnd w:id="278"/>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pBe</w:t>
            </w:r>
            <w:proofErr w:type="spellEnd"/>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1CCA4284" wp14:editId="16669307">
                  <wp:extent cx="2237247" cy="2585909"/>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56705" cy="260840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9" w:name="_Ref487492964"/>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10</w:t>
            </w:r>
            <w:r w:rsidR="0001688C">
              <w:rPr>
                <w:b w:val="0"/>
              </w:rPr>
              <w:fldChar w:fldCharType="end"/>
            </w:r>
            <w:bookmarkEnd w:id="279"/>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B42680">
      <w:pPr>
        <w:spacing w:line="276" w:lineRule="auto"/>
        <w:ind w:firstLine="709"/>
        <w:jc w:val="both"/>
        <w:rPr>
          <w:rFonts w:eastAsia="Calibri"/>
          <w:lang w:eastAsia="en-US"/>
        </w:rPr>
      </w:pPr>
      <w:r w:rsidRPr="00457E10">
        <w:rPr>
          <w:rFonts w:eastAsia="Calibri"/>
          <w:lang w:eastAsia="en-US"/>
        </w:rPr>
        <w:lastRenderedPageBreak/>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10</w:t>
      </w:r>
      <w:r w:rsidRPr="00915624">
        <w:rPr>
          <w:rFonts w:eastAsia="Calibri"/>
          <w:lang w:eastAsia="en-US"/>
        </w:rPr>
        <w:fldChar w:fldCharType="end"/>
      </w:r>
      <w:r w:rsidRPr="00457E10">
        <w:rPr>
          <w:rFonts w:eastAsia="Calibri"/>
          <w:lang w:eastAsia="en-US"/>
        </w:rPr>
        <w:t xml:space="preserve"> </w:t>
      </w:r>
      <w:proofErr w:type="gramStart"/>
      <w:r w:rsidRPr="00457E10">
        <w:rPr>
          <w:rFonts w:eastAsia="Calibri"/>
          <w:lang w:eastAsia="en-US"/>
        </w:rPr>
        <w:t>показана</w:t>
      </w:r>
      <w:proofErr w:type="gramEnd"/>
      <w:r w:rsidRPr="00457E10">
        <w:rPr>
          <w:rFonts w:eastAsia="Calibri"/>
          <w:lang w:eastAsia="en-US"/>
        </w:rPr>
        <w:t xml:space="preserve">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42"/>
      </w:r>
      <w:r w:rsidRPr="00457E10">
        <w:rPr>
          <w:rFonts w:eastAsia="Calibri"/>
          <w:lang w:eastAsia="en-US"/>
        </w:rPr>
        <w:t>] и 800 ГэВ [</w:t>
      </w:r>
      <w:r w:rsidRPr="00C20830">
        <w:rPr>
          <w:rStyle w:val="aa"/>
          <w:rFonts w:eastAsia="Calibri"/>
          <w:vertAlign w:val="baseline"/>
          <w:lang w:eastAsia="en-US"/>
        </w:rPr>
        <w:endnoteReference w:id="143"/>
      </w:r>
      <w:r w:rsidRPr="00457E10">
        <w:rPr>
          <w:rFonts w:eastAsia="Calibri"/>
          <w:lang w:eastAsia="en-US"/>
        </w:rPr>
        <w:t xml:space="preserve">] и </w:t>
      </w:r>
      <w:proofErr w:type="spellStart"/>
      <w:r w:rsidRPr="00457E10">
        <w:rPr>
          <w:rFonts w:eastAsia="Calibri"/>
          <w:lang w:eastAsia="en-US"/>
        </w:rPr>
        <w:t>фит</w:t>
      </w:r>
      <w:proofErr w:type="spellEnd"/>
      <w:r w:rsidRPr="00457E10">
        <w:rPr>
          <w:rFonts w:eastAsia="Calibri"/>
          <w:lang w:eastAsia="en-US"/>
        </w:rPr>
        <w:t xml:space="preserve">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0E04BB">
        <w:rPr>
          <w:rFonts w:eastAsia="Calibri"/>
          <w:lang w:eastAsia="en-US"/>
        </w:rPr>
        <w:t>138</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r w:rsidRPr="00457E10">
        <w:rPr>
          <w:rFonts w:eastAsia="Calibri"/>
          <w:lang w:val="en-US" w:eastAsia="en-US"/>
        </w:rPr>
        <w:t>x</w:t>
      </w:r>
      <w:r w:rsidRPr="00457E10">
        <w:rPr>
          <w:rFonts w:eastAsia="Calibri"/>
          <w:vertAlign w:val="subscript"/>
          <w:lang w:val="en-US" w:eastAsia="en-US"/>
        </w:rPr>
        <w:t>F</w:t>
      </w:r>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=1. Похожее поведение наблюдается и для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 [</w:t>
      </w:r>
      <w:r w:rsidRPr="00C20830">
        <w:rPr>
          <w:rStyle w:val="aa"/>
          <w:rFonts w:eastAsia="Calibri"/>
          <w:vertAlign w:val="baseline"/>
          <w:lang w:eastAsia="en-US"/>
        </w:rPr>
        <w:endnoteReference w:id="144"/>
      </w:r>
      <w:r w:rsidRPr="00457E10">
        <w:rPr>
          <w:rFonts w:eastAsia="Calibri"/>
          <w:lang w:eastAsia="en-US"/>
        </w:rPr>
        <w:t>]. 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E04BB">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-кварка в эффектив</w:t>
      </w:r>
      <w:r w:rsidR="00F35768">
        <w:rPr>
          <w:rFonts w:eastAsia="Calibri"/>
          <w:lang w:eastAsia="en-US"/>
        </w:rPr>
        <w:t>ном круговом поперечном хромома</w:t>
      </w:r>
      <w:r w:rsidRPr="00457E10">
        <w:rPr>
          <w:rFonts w:eastAsia="Calibri"/>
          <w:lang w:eastAsia="en-US"/>
        </w:rPr>
        <w:t>г</w:t>
      </w:r>
      <w:r w:rsidR="00F35768">
        <w:rPr>
          <w:rFonts w:eastAsia="Calibri"/>
          <w:lang w:eastAsia="en-US"/>
        </w:rPr>
        <w:t>н</w:t>
      </w:r>
      <w:r w:rsidRPr="00457E10">
        <w:rPr>
          <w:rFonts w:eastAsia="Calibri"/>
          <w:lang w:eastAsia="en-US"/>
        </w:rPr>
        <w:t xml:space="preserve">итном поле при одновременном действии силы Штерна-Герлаха. </w:t>
      </w:r>
    </w:p>
    <w:p w:rsidR="00B42680" w:rsidRDefault="00B42680" w:rsidP="00B42680">
      <w:pPr>
        <w:spacing w:line="276" w:lineRule="auto"/>
        <w:ind w:firstLine="709"/>
        <w:jc w:val="both"/>
        <w:rPr>
          <w:rFonts w:eastAsia="Calibri"/>
          <w:lang w:eastAsia="en-US"/>
        </w:rPr>
      </w:pPr>
      <w:r w:rsidRPr="00457E10">
        <w:rPr>
          <w:rFonts w:eastAsia="Calibri"/>
          <w:lang w:eastAsia="en-US"/>
        </w:rPr>
        <w:t xml:space="preserve">Поляризация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 </w:t>
      </w:r>
      <w:r w:rsidRPr="00846044">
        <w:rPr>
          <w:rFonts w:eastAsia="Calibri"/>
          <w:lang w:eastAsia="en-US"/>
        </w:rPr>
        <w:t>[</w:t>
      </w:r>
      <w:r w:rsidRPr="00846044">
        <w:rPr>
          <w:rStyle w:val="aa"/>
          <w:rFonts w:eastAsia="Calibri"/>
          <w:vertAlign w:val="baseline"/>
          <w:lang w:eastAsia="en-US"/>
        </w:rPr>
        <w:endnoteReference w:id="145"/>
      </w:r>
      <w:r w:rsidRPr="00846044">
        <w:rPr>
          <w:rFonts w:eastAsia="Calibri"/>
          <w:lang w:eastAsia="en-US"/>
        </w:rPr>
        <w:t>,</w:t>
      </w:r>
      <w:r w:rsidRPr="00846044">
        <w:rPr>
          <w:rStyle w:val="aa"/>
          <w:rFonts w:eastAsia="Calibri"/>
          <w:vertAlign w:val="baseline"/>
          <w:lang w:eastAsia="en-US"/>
        </w:rPr>
        <w:endnoteReference w:id="146"/>
      </w:r>
      <w:r w:rsidRPr="00846044">
        <w:rPr>
          <w:rFonts w:eastAsia="Calibri"/>
          <w:lang w:eastAsia="en-US"/>
        </w:rPr>
        <w:t>,</w:t>
      </w:r>
      <w:r w:rsidRPr="00846044">
        <w:rPr>
          <w:rStyle w:val="aa"/>
          <w:rFonts w:eastAsia="Calibri"/>
          <w:vertAlign w:val="baseline"/>
          <w:lang w:eastAsia="en-US"/>
        </w:rPr>
        <w:endnoteReference w:id="147"/>
      </w:r>
      <w:r w:rsidRPr="00846044">
        <w:rPr>
          <w:rFonts w:eastAsia="Calibri"/>
          <w:lang w:eastAsia="en-US"/>
        </w:rPr>
        <w:t>] и 800 ГэВ [</w:t>
      </w:r>
      <w:r w:rsidRPr="00846044">
        <w:rPr>
          <w:rStyle w:val="aa"/>
          <w:rFonts w:eastAsia="Calibri"/>
          <w:vertAlign w:val="baseline"/>
          <w:lang w:eastAsia="en-US"/>
        </w:rPr>
        <w:endnoteReference w:id="148"/>
      </w:r>
      <w:r w:rsidRPr="00846044">
        <w:rPr>
          <w:rFonts w:eastAsia="Calibri"/>
          <w:lang w:eastAsia="en-US"/>
        </w:rPr>
        <w:t xml:space="preserve">]. Положительная поляризация наблюдается также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49"/>
      </w:r>
      <w:r w:rsidRPr="00846044">
        <w:rPr>
          <w:rFonts w:eastAsia="Calibri"/>
          <w:lang w:eastAsia="en-US"/>
        </w:rPr>
        <w:t>,</w:t>
      </w:r>
      <w:r w:rsidRPr="00846044">
        <w:rPr>
          <w:rStyle w:val="aa"/>
          <w:rFonts w:eastAsia="Calibri"/>
          <w:vertAlign w:val="baseline"/>
          <w:lang w:eastAsia="en-US"/>
        </w:rPr>
        <w:endnoteReference w:id="150"/>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B42680" w:rsidRDefault="00B42680" w:rsidP="00B42680">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 [</w:t>
      </w:r>
      <w:r w:rsidRPr="005C6D24">
        <w:rPr>
          <w:rStyle w:val="aa"/>
          <w:rFonts w:eastAsia="Calibri"/>
          <w:vertAlign w:val="baseline"/>
          <w:lang w:eastAsia="en-US"/>
        </w:rPr>
        <w:endnoteReference w:id="151"/>
      </w:r>
      <w:r w:rsidRPr="00457E10">
        <w:rPr>
          <w:rFonts w:eastAsia="Calibri"/>
          <w:lang w:eastAsia="en-US"/>
        </w:rPr>
        <w:t xml:space="preserve">]. 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12</w:t>
      </w:r>
      <w:r w:rsidRPr="006002DA">
        <w:rPr>
          <w:rFonts w:eastAsia="Calibri"/>
          <w:lang w:eastAsia="en-US"/>
        </w:rPr>
        <w:fldChar w:fldCharType="end"/>
      </w:r>
      <w:r w:rsidRPr="00457E10">
        <w:rPr>
          <w:rFonts w:eastAsia="Calibri"/>
          <w:lang w:eastAsia="en-US"/>
        </w:rPr>
        <w:t xml:space="preserve"> - расчеты по модели ХПК [</w:t>
      </w:r>
      <w:bookmarkStart w:id="280" w:name="_Ref487712010"/>
      <w:r w:rsidRPr="0025486F">
        <w:rPr>
          <w:rStyle w:val="aa"/>
          <w:rFonts w:eastAsia="Calibri"/>
          <w:vertAlign w:val="baseline"/>
          <w:lang w:eastAsia="en-US"/>
        </w:rPr>
        <w:endnoteReference w:id="152"/>
      </w:r>
      <w:bookmarkEnd w:id="280"/>
      <w:r w:rsidRPr="00457E10">
        <w:rPr>
          <w:rFonts w:eastAsia="Calibri"/>
          <w:lang w:eastAsia="en-US"/>
        </w:rPr>
        <w:t xml:space="preserve">]. 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78233B8C" wp14:editId="7AB0590D">
                  <wp:extent cx="2023307" cy="2315433"/>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31029" cy="232427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1" w:name="_Ref487493648"/>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11</w:t>
            </w:r>
            <w:r w:rsidR="0001688C">
              <w:rPr>
                <w:b w:val="0"/>
              </w:rPr>
              <w:fldChar w:fldCharType="end"/>
            </w:r>
            <w:bookmarkEnd w:id="281"/>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A5536D7" wp14:editId="1225BE55">
                  <wp:extent cx="2368342" cy="233389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369760" cy="2335297"/>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2" w:name="_Ref487493689"/>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12</w:t>
            </w:r>
            <w:r w:rsidR="0001688C">
              <w:rPr>
                <w:b w:val="0"/>
              </w:rPr>
              <w:fldChar w:fldCharType="end"/>
            </w:r>
            <w:bookmarkEnd w:id="282"/>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513629" w:rsidRDefault="001233C8" w:rsidP="00513629">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 [</w:t>
      </w:r>
      <w:r w:rsidRPr="0055198A">
        <w:rPr>
          <w:rStyle w:val="aa"/>
          <w:rFonts w:eastAsia="Calibri"/>
          <w:vertAlign w:val="baseline"/>
          <w:lang w:eastAsia="en-US"/>
        </w:rPr>
        <w:endnoteReference w:id="153"/>
      </w:r>
      <w:r w:rsidRPr="0055198A">
        <w:rPr>
          <w:rFonts w:eastAsia="Calibri"/>
          <w:lang w:eastAsia="en-US"/>
        </w:rPr>
        <w:t>,</w:t>
      </w:r>
      <w:r w:rsidRPr="0055198A">
        <w:rPr>
          <w:rStyle w:val="aa"/>
          <w:rFonts w:eastAsia="Calibri"/>
          <w:vertAlign w:val="baseline"/>
          <w:lang w:eastAsia="en-US"/>
        </w:rPr>
        <w:endnoteReference w:id="154"/>
      </w:r>
      <w:r w:rsidRPr="0055198A">
        <w:rPr>
          <w:rFonts w:eastAsia="Calibri"/>
          <w:lang w:eastAsia="en-US"/>
        </w:rPr>
        <w:t>,</w:t>
      </w:r>
      <w:r w:rsidRPr="0055198A">
        <w:rPr>
          <w:rStyle w:val="aa"/>
          <w:rFonts w:eastAsia="Calibri"/>
          <w:vertAlign w:val="baseline"/>
          <w:lang w:eastAsia="en-US"/>
        </w:rPr>
        <w:endnoteReference w:id="155"/>
      </w:r>
      <w:r w:rsidRPr="0055198A">
        <w:rPr>
          <w:rFonts w:eastAsia="Calibri"/>
          <w:lang w:eastAsia="en-US"/>
        </w:rPr>
        <w:t>,</w:t>
      </w:r>
      <w:r w:rsidRPr="0055198A">
        <w:rPr>
          <w:rStyle w:val="aa"/>
          <w:rFonts w:eastAsia="Calibri"/>
          <w:vertAlign w:val="baseline"/>
          <w:lang w:eastAsia="en-US"/>
        </w:rPr>
        <w:endnoteReference w:id="156"/>
      </w:r>
      <w:r w:rsidRPr="00457E10">
        <w:rPr>
          <w:rFonts w:eastAsia="Calibri"/>
          <w:lang w:eastAsia="en-US"/>
        </w:rPr>
        <w:t xml:space="preserve">]. 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0E04BB">
        <w:rPr>
          <w:rFonts w:eastAsia="Calibri"/>
          <w:lang w:eastAsia="en-US"/>
        </w:rPr>
        <w:t>138</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p w:rsidR="001233C8" w:rsidRDefault="00513629" w:rsidP="00513629">
      <w:pPr>
        <w:spacing w:after="200" w:line="276" w:lineRule="auto"/>
        <w:ind w:firstLine="709"/>
        <w:jc w:val="both"/>
        <w:rPr>
          <w:rFonts w:eastAsia="Calibri"/>
          <w:lang w:eastAsia="en-US"/>
        </w:rPr>
      </w:pPr>
      <w:r w:rsidRPr="00513629">
        <w:rPr>
          <w:rFonts w:eastAsia="Calibri"/>
          <w:lang w:eastAsia="en-US"/>
        </w:rPr>
        <w:t xml:space="preserve">Результаты измерения </w:t>
      </w:r>
      <w:r w:rsidRPr="00513629">
        <w:rPr>
          <w:rFonts w:eastAsia="Calibri"/>
          <w:i/>
          <w:lang w:val="en-US" w:eastAsia="en-US"/>
        </w:rPr>
        <w:t>P</w:t>
      </w:r>
      <w:r w:rsidRPr="00513629">
        <w:rPr>
          <w:rFonts w:eastAsia="Calibri"/>
          <w:vertAlign w:val="subscript"/>
          <w:lang w:val="en-US" w:eastAsia="en-US"/>
        </w:rPr>
        <w:t>N</w:t>
      </w:r>
      <w:r w:rsidRPr="00513629">
        <w:rPr>
          <w:rFonts w:eastAsia="Calibri"/>
          <w:lang w:eastAsia="en-US"/>
        </w:rPr>
        <w:t xml:space="preserve"> в реакции </w:t>
      </w:r>
      <w:proofErr w:type="spellStart"/>
      <w:r w:rsidRPr="00513629">
        <w:rPr>
          <w:rFonts w:eastAsia="Calibri"/>
          <w:i/>
          <w:lang w:val="en-US" w:eastAsia="en-US"/>
        </w:rPr>
        <w:t>p᷉p</w:t>
      </w:r>
      <w:proofErr w:type="spellEnd"/>
      <w:r w:rsidRPr="00513629">
        <w:rPr>
          <w:rFonts w:eastAsia="Calibri"/>
          <w:bCs/>
          <w:i/>
          <w:lang w:eastAsia="en-US"/>
        </w:rPr>
        <w:t>→</w:t>
      </w:r>
      <w:r w:rsidRPr="00513629">
        <w:rPr>
          <w:rFonts w:eastAsia="Calibri"/>
          <w:i/>
          <w:lang w:val="en-US" w:eastAsia="en-US"/>
        </w:rPr>
        <w:t>Λ᷉</w:t>
      </w:r>
      <w:r w:rsidRPr="00513629">
        <w:rPr>
          <w:rFonts w:eastAsia="Calibri"/>
          <w:i/>
          <w:lang w:eastAsia="en-US"/>
        </w:rPr>
        <w:t xml:space="preserve"> +</w:t>
      </w:r>
      <w:r w:rsidRPr="00513629">
        <w:rPr>
          <w:rFonts w:eastAsia="Calibri"/>
          <w:i/>
          <w:lang w:val="en-US" w:eastAsia="en-US"/>
        </w:rPr>
        <w:t>X</w:t>
      </w:r>
      <w:r w:rsidRPr="00513629">
        <w:rPr>
          <w:rFonts w:eastAsia="Calibri"/>
          <w:lang w:eastAsia="en-US"/>
        </w:rPr>
        <w:t xml:space="preserve"> показаны на </w:t>
      </w:r>
      <w:r w:rsidRPr="00513629">
        <w:rPr>
          <w:rFonts w:eastAsia="Calibri"/>
          <w:lang w:eastAsia="en-US"/>
        </w:rPr>
        <w:fldChar w:fldCharType="begin"/>
      </w:r>
      <w:r w:rsidRPr="00513629">
        <w:rPr>
          <w:rFonts w:eastAsia="Calibri"/>
          <w:lang w:eastAsia="en-US"/>
        </w:rPr>
        <w:instrText xml:space="preserve"> REF _Ref487493761 \h  \* MERGEFORMAT </w:instrText>
      </w:r>
      <w:r w:rsidRPr="00513629">
        <w:rPr>
          <w:rFonts w:eastAsia="Calibri"/>
          <w:lang w:eastAsia="en-US"/>
        </w:rPr>
      </w:r>
      <w:r w:rsidRPr="00513629">
        <w:rPr>
          <w:rFonts w:eastAsia="Calibri"/>
          <w:lang w:eastAsia="en-US"/>
        </w:rPr>
        <w:fldChar w:fldCharType="separate"/>
      </w:r>
      <w:r w:rsidR="000E04BB" w:rsidRPr="000E04BB">
        <w:rPr>
          <w:rFonts w:eastAsia="Calibri"/>
          <w:lang w:eastAsia="en-US"/>
        </w:rPr>
        <w:t>Рис.  5.14</w:t>
      </w:r>
      <w:r w:rsidRPr="00513629">
        <w:rPr>
          <w:rFonts w:eastAsia="Calibri"/>
          <w:lang w:eastAsia="en-US"/>
        </w:rPr>
        <w:fldChar w:fldCharType="end"/>
      </w:r>
      <w:r w:rsidRPr="00513629">
        <w:rPr>
          <w:rFonts w:eastAsia="Calibri"/>
          <w:lang w:eastAsia="en-US"/>
        </w:rPr>
        <w:t xml:space="preserve"> [</w:t>
      </w:r>
      <w:r w:rsidRPr="00513629">
        <w:rPr>
          <w:rFonts w:eastAsia="Calibri"/>
          <w:lang w:eastAsia="en-US"/>
        </w:rPr>
        <w:endnoteReference w:id="157"/>
      </w:r>
      <w:r w:rsidRPr="00513629">
        <w:rPr>
          <w:rFonts w:eastAsia="Calibri"/>
          <w:lang w:eastAsia="en-US"/>
        </w:rPr>
        <w:t xml:space="preserve">]. Особенностью этих результатов является указание на осцилляцию </w:t>
      </w:r>
      <w:r w:rsidRPr="00513629">
        <w:rPr>
          <w:rFonts w:eastAsia="Calibri"/>
          <w:i/>
          <w:lang w:val="en-US" w:eastAsia="en-US"/>
        </w:rPr>
        <w:t>P</w:t>
      </w:r>
      <w:r w:rsidRPr="00513629">
        <w:rPr>
          <w:rFonts w:eastAsia="Calibri"/>
          <w:i/>
          <w:vertAlign w:val="subscript"/>
          <w:lang w:val="en-US" w:eastAsia="en-US"/>
        </w:rPr>
        <w:t>N</w:t>
      </w:r>
      <w:r w:rsidRPr="00513629">
        <w:rPr>
          <w:rFonts w:eastAsia="Calibri"/>
          <w:i/>
          <w:lang w:eastAsia="en-US"/>
        </w:rPr>
        <w:t>(</w:t>
      </w:r>
      <w:r w:rsidRPr="00513629">
        <w:rPr>
          <w:rFonts w:eastAsia="Calibri"/>
          <w:i/>
          <w:lang w:val="en-US" w:eastAsia="en-US"/>
        </w:rPr>
        <w:t>x</w:t>
      </w:r>
      <w:r w:rsidRPr="00513629">
        <w:rPr>
          <w:rFonts w:eastAsia="Calibri"/>
          <w:i/>
          <w:vertAlign w:val="subscript"/>
          <w:lang w:val="en-US" w:eastAsia="en-US"/>
        </w:rPr>
        <w:t>F</w:t>
      </w:r>
      <w:r w:rsidRPr="00513629">
        <w:rPr>
          <w:rFonts w:eastAsia="Calibri"/>
          <w:i/>
          <w:lang w:eastAsia="en-US"/>
        </w:rPr>
        <w:t>)</w:t>
      </w:r>
      <w:r w:rsidRPr="00513629">
        <w:rPr>
          <w:rFonts w:eastAsia="Calibri"/>
          <w:lang w:eastAsia="en-US"/>
        </w:rPr>
        <w:t xml:space="preserve">, что будет интересно проверить и исследовать на антипротонном пучке эксперимента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4D038FC1" wp14:editId="1CAEC6E4">
                  <wp:extent cx="2124415" cy="2441276"/>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34376" cy="2452723"/>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3" w:name="_Ref487493728"/>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13</w:t>
            </w:r>
            <w:r w:rsidR="0001688C">
              <w:rPr>
                <w:b w:val="0"/>
              </w:rPr>
              <w:fldChar w:fldCharType="end"/>
            </w:r>
            <w:bookmarkEnd w:id="283"/>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7810E241" wp14:editId="3AC4D81E">
                  <wp:extent cx="2080612" cy="238269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094497" cy="2398593"/>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4" w:name="_Ref487493761"/>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14</w:t>
            </w:r>
            <w:r w:rsidR="0001688C">
              <w:rPr>
                <w:b w:val="0"/>
              </w:rPr>
              <w:fldChar w:fldCharType="end"/>
            </w:r>
            <w:bookmarkEnd w:id="284"/>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p᷉p</w:t>
            </w:r>
            <w:proofErr w:type="spellEnd"/>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BC0558" w:rsidRDefault="001233C8" w:rsidP="00B42680">
      <w:pPr>
        <w:pStyle w:val="2"/>
        <w:spacing w:after="0" w:afterAutospacing="0" w:line="276" w:lineRule="auto"/>
        <w:ind w:left="0" w:firstLine="709"/>
        <w:jc w:val="both"/>
        <w:rPr>
          <w:rFonts w:eastAsia="Calibri"/>
          <w:b w:val="0"/>
          <w:sz w:val="24"/>
          <w:szCs w:val="24"/>
          <w:lang w:eastAsia="en-US"/>
        </w:rPr>
      </w:pPr>
      <w:bookmarkStart w:id="285" w:name="_Toc26282796"/>
      <w:r w:rsidRPr="00BC0558">
        <w:rPr>
          <w:rFonts w:eastAsia="Calibri"/>
          <w:b w:val="0"/>
          <w:sz w:val="24"/>
          <w:szCs w:val="24"/>
          <w:lang w:eastAsia="en-US"/>
        </w:rPr>
        <w:t>Теоретические модели</w:t>
      </w:r>
      <w:r>
        <w:rPr>
          <w:rFonts w:eastAsia="Calibri"/>
          <w:b w:val="0"/>
          <w:sz w:val="24"/>
          <w:szCs w:val="24"/>
          <w:lang w:eastAsia="en-US"/>
        </w:rPr>
        <w:t>, направленные на объяснение односпиновых явлений</w:t>
      </w:r>
      <w:bookmarkEnd w:id="285"/>
    </w:p>
    <w:p w:rsidR="001233C8" w:rsidRDefault="001233C8" w:rsidP="001233C8">
      <w:pPr>
        <w:spacing w:line="276" w:lineRule="auto"/>
        <w:ind w:firstLine="709"/>
        <w:jc w:val="both"/>
        <w:rPr>
          <w:rFonts w:eastAsia="Calibri"/>
          <w:lang w:eastAsia="en-US"/>
        </w:rPr>
      </w:pPr>
      <w:r w:rsidRPr="00BC0558">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О</w:t>
      </w:r>
      <w:r w:rsidRPr="00BC0558">
        <w:rPr>
          <w:rFonts w:eastAsia="Calibri"/>
          <w:lang w:eastAsia="en-US"/>
        </w:rPr>
        <w:t xml:space="preserve">дин из подходов основан на модели полюсов </w:t>
      </w:r>
      <w:r w:rsidRPr="009E779F">
        <w:rPr>
          <w:rFonts w:eastAsia="Calibri"/>
          <w:lang w:eastAsia="en-US"/>
        </w:rPr>
        <w:t xml:space="preserve">Редже </w:t>
      </w:r>
      <w:r w:rsidRPr="009E779F">
        <w:rPr>
          <w:rFonts w:eastAsia="SFRM1440"/>
          <w:lang w:eastAsia="en-US"/>
        </w:rPr>
        <w:t>[</w:t>
      </w:r>
      <w:r w:rsidRPr="009E779F">
        <w:rPr>
          <w:rStyle w:val="aa"/>
          <w:rFonts w:eastAsia="SFRM1440"/>
          <w:vertAlign w:val="baseline"/>
          <w:lang w:eastAsia="en-US"/>
        </w:rPr>
        <w:endnoteReference w:id="158"/>
      </w:r>
      <w:r w:rsidRPr="009E779F">
        <w:rPr>
          <w:rFonts w:eastAsia="SFRM1440"/>
          <w:lang w:eastAsia="en-US"/>
        </w:rPr>
        <w:t xml:space="preserve">, </w:t>
      </w:r>
      <w:r w:rsidRPr="009E779F">
        <w:rPr>
          <w:rStyle w:val="aa"/>
          <w:rFonts w:eastAsia="SFRM1440"/>
          <w:vertAlign w:val="baseline"/>
          <w:lang w:eastAsia="en-US"/>
        </w:rPr>
        <w:endnoteReference w:id="159"/>
      </w:r>
      <w:r w:rsidRPr="009E779F">
        <w:rPr>
          <w:rFonts w:eastAsia="SFRM1440"/>
          <w:lang w:eastAsia="en-US"/>
        </w:rPr>
        <w:t xml:space="preserve">, </w:t>
      </w:r>
      <w:r w:rsidRPr="009E779F">
        <w:rPr>
          <w:rStyle w:val="aa"/>
          <w:rFonts w:eastAsia="SFRM1440"/>
          <w:vertAlign w:val="baseline"/>
          <w:lang w:eastAsia="en-US"/>
        </w:rPr>
        <w:endnoteReference w:id="160"/>
      </w:r>
      <w:r w:rsidRPr="00BC0558">
        <w:rPr>
          <w:rFonts w:eastAsia="SFRM1440"/>
          <w:lang w:eastAsia="en-US"/>
        </w:rPr>
        <w:t xml:space="preserve">]. </w:t>
      </w:r>
      <w:r w:rsidRPr="00BC0558">
        <w:rPr>
          <w:rFonts w:eastAsia="Calibri"/>
          <w:lang w:eastAsia="en-US"/>
        </w:rPr>
        <w:t xml:space="preserve">Обзор этих моделей можно найти в </w:t>
      </w:r>
      <w:r w:rsidR="00BE4E4C">
        <w:rPr>
          <w:rFonts w:eastAsia="Calibri"/>
          <w:lang w:eastAsia="en-US"/>
        </w:rPr>
        <w:t xml:space="preserve">работе </w:t>
      </w:r>
      <w:r w:rsidRPr="00BC0558">
        <w:rPr>
          <w:rFonts w:eastAsia="SFRM1440"/>
          <w:lang w:eastAsia="en-US"/>
        </w:rPr>
        <w:t>[</w:t>
      </w:r>
      <w:r w:rsidRPr="009E779F">
        <w:rPr>
          <w:rStyle w:val="aa"/>
          <w:rFonts w:eastAsia="SFRM1440"/>
          <w:vertAlign w:val="baseline"/>
          <w:lang w:eastAsia="en-US"/>
        </w:rPr>
        <w:endnoteReference w:id="161"/>
      </w:r>
      <w:r w:rsidRPr="00BC0558">
        <w:rPr>
          <w:rFonts w:eastAsia="SFRM1440"/>
          <w:lang w:eastAsia="en-US"/>
        </w:rPr>
        <w:t>].</w:t>
      </w:r>
      <w:r w:rsidRPr="00BC0558">
        <w:rPr>
          <w:rFonts w:eastAsia="Calibri"/>
          <w:lang w:eastAsia="en-US"/>
        </w:rPr>
        <w:t xml:space="preserve"> </w:t>
      </w:r>
    </w:p>
    <w:p w:rsidR="001233C8" w:rsidRPr="00B42680" w:rsidRDefault="001233C8" w:rsidP="00B42680">
      <w:pPr>
        <w:spacing w:line="276" w:lineRule="auto"/>
        <w:ind w:firstLine="709"/>
        <w:jc w:val="both"/>
        <w:rPr>
          <w:rFonts w:eastAsia="Calibri"/>
          <w:lang w:eastAsia="en-US"/>
        </w:rPr>
      </w:pPr>
      <w:r w:rsidRPr="00457E10">
        <w:rPr>
          <w:rFonts w:eastAsia="Calibri"/>
          <w:lang w:eastAsia="en-US"/>
        </w:rPr>
        <w:t xml:space="preserve">Другая группа моделей предполагает факторизацию пертурбативных и непертурбативных факторов. Жесткое рассеяние партонов (кварков и глюонов)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партонов в адроны, которые находятся из эксперимента и учитывают предсказываемую из теории эволюцию этих функций при </w:t>
      </w:r>
      <w:r w:rsidR="00B42680">
        <w:rPr>
          <w:rFonts w:eastAsia="Calibri"/>
          <w:lang w:eastAsia="en-US"/>
        </w:rPr>
        <w:t>изменении переданного импульса.</w:t>
      </w: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86" w:name="_Toc26282797"/>
      <w:r w:rsidRPr="001233C8">
        <w:rPr>
          <w:rFonts w:ascii="Times New Roman" w:eastAsia="Calibri" w:hAnsi="Times New Roman" w:cs="Times New Roman"/>
          <w:b w:val="0"/>
          <w:sz w:val="24"/>
          <w:szCs w:val="24"/>
          <w:lang w:eastAsia="en-US"/>
        </w:rPr>
        <w:t>Механизмы Сиверса и Коллинза</w:t>
      </w:r>
      <w:bookmarkEnd w:id="286"/>
    </w:p>
    <w:p w:rsidR="00B42680" w:rsidRDefault="001233C8" w:rsidP="00513629">
      <w:pPr>
        <w:spacing w:line="276" w:lineRule="auto"/>
        <w:ind w:firstLine="709"/>
        <w:jc w:val="both"/>
        <w:rPr>
          <w:rFonts w:eastAsia="Calibri"/>
          <w:lang w:eastAsia="en-US"/>
        </w:rPr>
      </w:pPr>
      <w:r w:rsidRPr="009E779F">
        <w:rPr>
          <w:rFonts w:eastAsia="Calibri"/>
          <w:lang w:eastAsia="en-US"/>
        </w:rPr>
        <w:t>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Сиверса [</w:t>
      </w:r>
      <w:bookmarkStart w:id="287" w:name="_Ref487535631"/>
      <w:r w:rsidRPr="009E779F">
        <w:rPr>
          <w:rStyle w:val="aa"/>
          <w:rFonts w:eastAsia="Calibri"/>
          <w:vertAlign w:val="baseline"/>
          <w:lang w:eastAsia="en-US"/>
        </w:rPr>
        <w:endnoteReference w:id="162"/>
      </w:r>
      <w:bookmarkEnd w:id="287"/>
      <w:r w:rsidRPr="009E779F">
        <w:rPr>
          <w:rFonts w:eastAsia="Calibri"/>
          <w:lang w:eastAsia="en-US"/>
        </w:rPr>
        <w:t>] и Коллинза  [</w:t>
      </w:r>
      <w:bookmarkStart w:id="288" w:name="_Ref487535638"/>
      <w:r w:rsidRPr="009E779F">
        <w:rPr>
          <w:rStyle w:val="aa"/>
          <w:rFonts w:eastAsia="Calibri"/>
          <w:vertAlign w:val="baseline"/>
          <w:lang w:eastAsia="en-US"/>
        </w:rPr>
        <w:endnoteReference w:id="163"/>
      </w:r>
      <w:bookmarkEnd w:id="288"/>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0E04BB">
        <w:rPr>
          <w:rFonts w:eastAsia="Calibri"/>
          <w:lang w:eastAsia="en-US"/>
        </w:rPr>
        <w:t>162</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0E04BB">
        <w:rPr>
          <w:rFonts w:eastAsia="Calibri"/>
          <w:lang w:eastAsia="en-US"/>
        </w:rPr>
        <w:t>163</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в </w:t>
      </w:r>
      <w:r w:rsidR="00B42680">
        <w:rPr>
          <w:rFonts w:eastAsia="Calibri"/>
          <w:lang w:eastAsia="en-US"/>
        </w:rPr>
        <w:t xml:space="preserve">работе </w:t>
      </w:r>
      <w:r w:rsidRPr="009E779F">
        <w:rPr>
          <w:rFonts w:eastAsia="Calibri"/>
          <w:lang w:eastAsia="en-US"/>
        </w:rPr>
        <w:t>[</w:t>
      </w:r>
      <w:r w:rsidRPr="00D77FC9">
        <w:rPr>
          <w:rStyle w:val="aa"/>
          <w:rFonts w:eastAsia="Calibri"/>
          <w:vertAlign w:val="baseline"/>
          <w:lang w:eastAsia="en-US"/>
        </w:rPr>
        <w:endnoteReference w:id="164"/>
      </w:r>
      <w:r w:rsidRPr="009E779F">
        <w:rPr>
          <w:rFonts w:eastAsia="Calibri"/>
          <w:lang w:eastAsia="en-US"/>
        </w:rPr>
        <w:t xml:space="preserve">]. </w:t>
      </w:r>
    </w:p>
    <w:p w:rsidR="001233C8" w:rsidRPr="00457E10" w:rsidRDefault="001233C8" w:rsidP="00513629">
      <w:pPr>
        <w:spacing w:line="276" w:lineRule="auto"/>
        <w:ind w:firstLine="709"/>
        <w:jc w:val="both"/>
        <w:rPr>
          <w:rFonts w:eastAsia="Calibri"/>
          <w:lang w:eastAsia="en-US"/>
        </w:rPr>
      </w:pPr>
      <w:proofErr w:type="gramStart"/>
      <w:r>
        <w:rPr>
          <w:rFonts w:eastAsia="Calibri"/>
          <w:lang w:eastAsia="en-US"/>
        </w:rPr>
        <w:t>Предсказания в рамках модели Сиверса показаны н</w:t>
      </w:r>
      <w:r w:rsidRPr="009E779F">
        <w:rPr>
          <w:rFonts w:eastAsia="Calibri"/>
          <w:lang w:eastAsia="en-US"/>
        </w:rPr>
        <w:t xml:space="preserve">а </w:t>
      </w:r>
      <w:r w:rsidR="00513629" w:rsidRPr="00513629">
        <w:rPr>
          <w:rFonts w:eastAsia="Calibri"/>
          <w:lang w:eastAsia="en-US"/>
        </w:rPr>
        <w:fldChar w:fldCharType="begin"/>
      </w:r>
      <w:r w:rsidR="00513629" w:rsidRPr="00513629">
        <w:rPr>
          <w:rFonts w:eastAsia="Calibri"/>
          <w:lang w:eastAsia="en-US"/>
        </w:rPr>
        <w:instrText xml:space="preserve"> REF _Ref487532597 \h  \* MERGEFORMAT </w:instrText>
      </w:r>
      <w:r w:rsidR="00513629" w:rsidRPr="00513629">
        <w:rPr>
          <w:rFonts w:eastAsia="Calibri"/>
          <w:lang w:eastAsia="en-US"/>
        </w:rPr>
      </w:r>
      <w:r w:rsidR="00513629" w:rsidRPr="00513629">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15</w:t>
      </w:r>
      <w:r w:rsidR="00513629" w:rsidRPr="0051362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89" w:name="_Ref487535798"/>
      <w:r w:rsidRPr="00C23627">
        <w:rPr>
          <w:rStyle w:val="aa"/>
          <w:rFonts w:eastAsia="Calibri"/>
          <w:vertAlign w:val="baseline"/>
          <w:lang w:eastAsia="en-US"/>
        </w:rPr>
        <w:endnoteReference w:id="165"/>
      </w:r>
      <w:bookmarkEnd w:id="289"/>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Сиверса, из данных по глубоконеупругим полуинклюзивным процессам [</w:t>
      </w:r>
      <w:bookmarkStart w:id="290" w:name="_Ref487535714"/>
      <w:r w:rsidRPr="002411A3">
        <w:rPr>
          <w:rStyle w:val="aa"/>
          <w:rFonts w:eastAsia="Calibri"/>
          <w:vertAlign w:val="baseline"/>
          <w:lang w:eastAsia="en-US"/>
        </w:rPr>
        <w:endnoteReference w:id="166"/>
      </w:r>
      <w:bookmarkEnd w:id="290"/>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67"/>
      </w:r>
      <w:r w:rsidRPr="00457E10">
        <w:rPr>
          <w:rFonts w:eastAsia="Calibri"/>
          <w:lang w:eastAsia="en-US"/>
        </w:rPr>
        <w:t>] показаны на</w:t>
      </w:r>
      <w:r w:rsidRPr="00513629">
        <w:rPr>
          <w:rFonts w:eastAsia="Calibri"/>
          <w:lang w:eastAsia="en-US"/>
        </w:rPr>
        <w:t xml:space="preserve"> </w:t>
      </w:r>
      <w:r w:rsidR="00513629" w:rsidRPr="00513629">
        <w:rPr>
          <w:rFonts w:eastAsia="Calibri"/>
          <w:lang w:eastAsia="en-US"/>
        </w:rPr>
        <w:fldChar w:fldCharType="begin"/>
      </w:r>
      <w:r w:rsidR="00513629" w:rsidRPr="00513629">
        <w:rPr>
          <w:rFonts w:eastAsia="Calibri"/>
          <w:lang w:eastAsia="en-US"/>
        </w:rPr>
        <w:instrText xml:space="preserve"> REF _Ref487543925 \h  \* MERGEFORMAT </w:instrText>
      </w:r>
      <w:r w:rsidR="00513629" w:rsidRPr="00513629">
        <w:rPr>
          <w:rFonts w:eastAsia="Calibri"/>
          <w:lang w:eastAsia="en-US"/>
        </w:rPr>
      </w:r>
      <w:r w:rsidR="00513629" w:rsidRPr="00513629">
        <w:rPr>
          <w:rFonts w:eastAsia="Calibri"/>
          <w:lang w:eastAsia="en-US"/>
        </w:rPr>
        <w:fldChar w:fldCharType="separate"/>
      </w:r>
      <w:r w:rsidR="000E04BB" w:rsidRPr="000E04BB">
        <w:rPr>
          <w:rFonts w:eastAsia="SFRM1440"/>
          <w:lang w:eastAsia="en-US"/>
        </w:rPr>
        <w:t xml:space="preserve">Рис.  </w:t>
      </w:r>
      <w:r w:rsidR="000E04BB" w:rsidRPr="000E04BB">
        <w:rPr>
          <w:rFonts w:eastAsia="SFRM1440"/>
          <w:noProof/>
          <w:lang w:eastAsia="en-US"/>
        </w:rPr>
        <w:t>5</w:t>
      </w:r>
      <w:r w:rsidR="000E04BB" w:rsidRPr="000E04BB">
        <w:rPr>
          <w:rFonts w:eastAsia="SFRM1440"/>
          <w:lang w:eastAsia="en-US"/>
        </w:rPr>
        <w:t>.</w:t>
      </w:r>
      <w:r w:rsidR="000E04BB" w:rsidRPr="000E04BB">
        <w:rPr>
          <w:rFonts w:eastAsia="SFRM1440"/>
          <w:noProof/>
          <w:lang w:eastAsia="en-US"/>
        </w:rPr>
        <w:t>16</w:t>
      </w:r>
      <w:r w:rsidR="00513629" w:rsidRPr="00513629">
        <w:rPr>
          <w:rFonts w:eastAsia="Calibri"/>
          <w:lang w:eastAsia="en-US"/>
        </w:rPr>
        <w:fldChar w:fldCharType="end"/>
      </w:r>
      <w:r w:rsidR="00513629">
        <w:rPr>
          <w:rFonts w:eastAsia="Calibri"/>
          <w:lang w:eastAsia="en-US"/>
        </w:rPr>
        <w:t>.</w:t>
      </w:r>
      <w:proofErr w:type="gramEnd"/>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lastRenderedPageBreak/>
        <w:drawing>
          <wp:inline distT="0" distB="0" distL="0" distR="0" wp14:anchorId="2CA3BE28" wp14:editId="20C2D468">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91" w:name="_Ref487532597"/>
            <w:r w:rsidRPr="0043724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15</w:t>
            </w:r>
            <w:r w:rsidR="0001688C">
              <w:rPr>
                <w:b w:val="0"/>
              </w:rPr>
              <w:fldChar w:fldCharType="end"/>
            </w:r>
            <w:bookmarkEnd w:id="291"/>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r w:rsidRPr="005C430E">
              <w:rPr>
                <w:b w:val="0"/>
                <w:i/>
                <w:lang w:val="en-US"/>
              </w:rPr>
              <w:t>x</w:t>
            </w:r>
            <w:r w:rsidRPr="005C430E">
              <w:rPr>
                <w:b w:val="0"/>
                <w:i/>
                <w:vertAlign w:val="subscript"/>
                <w:lang w:val="en-US"/>
              </w:rPr>
              <w:t>F</w:t>
            </w:r>
            <w:r w:rsidRPr="005C430E">
              <w:rPr>
                <w:b w:val="0"/>
                <w:i/>
              </w:rPr>
              <w:t>)</w:t>
            </w:r>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0E04BB">
              <w:rPr>
                <w:b w:val="0"/>
              </w:rPr>
              <w:t>166</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92" w:name="_Ref487543925"/>
            <w:r w:rsidRPr="00437249">
              <w:rPr>
                <w:rFonts w:eastAsia="SFRM1440"/>
                <w:sz w:val="20"/>
                <w:szCs w:val="20"/>
                <w:lang w:eastAsia="en-US"/>
              </w:rPr>
              <w:t xml:space="preserve">Рис.  </w:t>
            </w:r>
            <w:r w:rsidR="0001688C">
              <w:rPr>
                <w:rFonts w:eastAsia="SFRM1440"/>
                <w:sz w:val="20"/>
                <w:szCs w:val="20"/>
                <w:lang w:eastAsia="en-US"/>
              </w:rPr>
              <w:fldChar w:fldCharType="begin"/>
            </w:r>
            <w:r w:rsidR="0001688C">
              <w:rPr>
                <w:rFonts w:eastAsia="SFRM1440"/>
                <w:sz w:val="20"/>
                <w:szCs w:val="20"/>
                <w:lang w:eastAsia="en-US"/>
              </w:rPr>
              <w:instrText xml:space="preserve"> STYLEREF 1 \s </w:instrText>
            </w:r>
            <w:r w:rsidR="0001688C">
              <w:rPr>
                <w:rFonts w:eastAsia="SFRM1440"/>
                <w:sz w:val="20"/>
                <w:szCs w:val="20"/>
                <w:lang w:eastAsia="en-US"/>
              </w:rPr>
              <w:fldChar w:fldCharType="separate"/>
            </w:r>
            <w:r w:rsidR="000E04BB">
              <w:rPr>
                <w:rFonts w:eastAsia="SFRM1440"/>
                <w:noProof/>
                <w:sz w:val="20"/>
                <w:szCs w:val="20"/>
                <w:lang w:eastAsia="en-US"/>
              </w:rPr>
              <w:t>5</w:t>
            </w:r>
            <w:r w:rsidR="0001688C">
              <w:rPr>
                <w:rFonts w:eastAsia="SFRM1440"/>
                <w:sz w:val="20"/>
                <w:szCs w:val="20"/>
                <w:lang w:eastAsia="en-US"/>
              </w:rPr>
              <w:fldChar w:fldCharType="end"/>
            </w:r>
            <w:r w:rsidR="0001688C">
              <w:rPr>
                <w:rFonts w:eastAsia="SFRM1440"/>
                <w:sz w:val="20"/>
                <w:szCs w:val="20"/>
                <w:lang w:eastAsia="en-US"/>
              </w:rPr>
              <w:t>.</w:t>
            </w:r>
            <w:r w:rsidR="0001688C">
              <w:rPr>
                <w:rFonts w:eastAsia="SFRM1440"/>
                <w:sz w:val="20"/>
                <w:szCs w:val="20"/>
                <w:lang w:eastAsia="en-US"/>
              </w:rPr>
              <w:fldChar w:fldCharType="begin"/>
            </w:r>
            <w:r w:rsidR="0001688C">
              <w:rPr>
                <w:rFonts w:eastAsia="SFRM1440"/>
                <w:sz w:val="20"/>
                <w:szCs w:val="20"/>
                <w:lang w:eastAsia="en-US"/>
              </w:rPr>
              <w:instrText xml:space="preserve"> SEQ Рис._ \* ARABIC \s 1 </w:instrText>
            </w:r>
            <w:r w:rsidR="0001688C">
              <w:rPr>
                <w:rFonts w:eastAsia="SFRM1440"/>
                <w:sz w:val="20"/>
                <w:szCs w:val="20"/>
                <w:lang w:eastAsia="en-US"/>
              </w:rPr>
              <w:fldChar w:fldCharType="separate"/>
            </w:r>
            <w:r w:rsidR="000E04BB">
              <w:rPr>
                <w:rFonts w:eastAsia="SFRM1440"/>
                <w:noProof/>
                <w:sz w:val="20"/>
                <w:szCs w:val="20"/>
                <w:lang w:eastAsia="en-US"/>
              </w:rPr>
              <w:t>16</w:t>
            </w:r>
            <w:r w:rsidR="0001688C">
              <w:rPr>
                <w:rFonts w:eastAsia="SFRM1440"/>
                <w:sz w:val="20"/>
                <w:szCs w:val="20"/>
                <w:lang w:eastAsia="en-US"/>
              </w:rPr>
              <w:fldChar w:fldCharType="end"/>
            </w:r>
            <w:bookmarkEnd w:id="292"/>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r w:rsidRPr="005C430E">
              <w:rPr>
                <w:rFonts w:eastAsia="SFRM1440"/>
                <w:i/>
                <w:sz w:val="20"/>
                <w:szCs w:val="20"/>
                <w:lang w:val="en-US" w:eastAsia="en-US"/>
              </w:rPr>
              <w:t>x</w:t>
            </w:r>
            <w:r w:rsidRPr="005C430E">
              <w:rPr>
                <w:rFonts w:eastAsia="SFRM1440"/>
                <w:i/>
                <w:sz w:val="20"/>
                <w:szCs w:val="20"/>
                <w:vertAlign w:val="subscript"/>
                <w:lang w:val="en-US" w:eastAsia="en-US"/>
              </w:rPr>
              <w:t>F</w:t>
            </w:r>
            <w:r w:rsidRPr="005C430E">
              <w:rPr>
                <w:rFonts w:eastAsia="SFRM1440"/>
                <w:i/>
                <w:sz w:val="20"/>
                <w:szCs w:val="20"/>
                <w:lang w:eastAsia="en-US"/>
              </w:rPr>
              <w:t xml:space="preserve">)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0E04BB">
              <w:t>166</w:t>
            </w:r>
            <w:r w:rsidRPr="002411A3">
              <w:fldChar w:fldCharType="end"/>
            </w:r>
            <w:r w:rsidRPr="00437249">
              <w:rPr>
                <w:rFonts w:eastAsia="SFRM1440"/>
                <w:sz w:val="20"/>
                <w:szCs w:val="20"/>
                <w:lang w:eastAsia="en-US"/>
              </w:rPr>
              <w:t>].</w:t>
            </w:r>
          </w:p>
        </w:tc>
      </w:tr>
    </w:tbl>
    <w:p w:rsidR="001233C8" w:rsidRPr="00513629" w:rsidRDefault="001233C8" w:rsidP="00513629">
      <w:pPr>
        <w:pStyle w:val="ae"/>
        <w:rPr>
          <w:rFonts w:eastAsia="Calibri"/>
          <w:lang w:eastAsia="en-US"/>
        </w:rPr>
      </w:pPr>
      <w:r>
        <w:rPr>
          <w:rFonts w:eastAsia="SFRM1440"/>
          <w:lang w:eastAsia="en-US"/>
        </w:rPr>
        <w:t xml:space="preserve"> </w:t>
      </w:r>
    </w:p>
    <w:p w:rsidR="001233C8" w:rsidRPr="002411A3" w:rsidRDefault="001233C8" w:rsidP="00513629">
      <w:pPr>
        <w:spacing w:line="276" w:lineRule="auto"/>
        <w:ind w:firstLine="709"/>
        <w:jc w:val="both"/>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0E04BB">
        <w:rPr>
          <w:rFonts w:eastAsia="Calibri"/>
          <w:lang w:eastAsia="en-US"/>
        </w:rPr>
        <w:t>165</w:t>
      </w:r>
      <w:r w:rsidRPr="002411A3">
        <w:rPr>
          <w:rFonts w:eastAsia="Calibri"/>
          <w:lang w:eastAsia="en-US"/>
        </w:rPr>
        <w:fldChar w:fldCharType="end"/>
      </w:r>
      <w:r w:rsidRPr="002411A3">
        <w:rPr>
          <w:rFonts w:eastAsia="Calibri"/>
          <w:lang w:eastAsia="en-US"/>
        </w:rPr>
        <w:t xml:space="preserve">]. </w:t>
      </w:r>
      <w:proofErr w:type="gramStart"/>
      <w:r w:rsidR="00513629" w:rsidRPr="00513629">
        <w:rPr>
          <w:rFonts w:eastAsia="Calibri"/>
          <w:lang w:eastAsia="en-US"/>
        </w:rPr>
        <w:t xml:space="preserve">Из </w:t>
      </w:r>
      <w:r w:rsidR="00513629" w:rsidRPr="00513629">
        <w:rPr>
          <w:rFonts w:eastAsia="Calibri"/>
          <w:lang w:eastAsia="en-US"/>
        </w:rPr>
        <w:fldChar w:fldCharType="begin"/>
      </w:r>
      <w:r w:rsidR="00513629" w:rsidRPr="00513629">
        <w:rPr>
          <w:rFonts w:eastAsia="Calibri"/>
          <w:lang w:eastAsia="en-US"/>
        </w:rPr>
        <w:instrText xml:space="preserve"> REF _Ref487532597 \h  \* MERGEFORMAT </w:instrText>
      </w:r>
      <w:r w:rsidR="00513629" w:rsidRPr="00513629">
        <w:rPr>
          <w:rFonts w:eastAsia="Calibri"/>
          <w:lang w:eastAsia="en-US"/>
        </w:rPr>
      </w:r>
      <w:r w:rsidR="00513629" w:rsidRPr="00513629">
        <w:rPr>
          <w:rFonts w:eastAsia="Calibri"/>
          <w:lang w:eastAsia="en-US"/>
        </w:rPr>
        <w:fldChar w:fldCharType="separate"/>
      </w:r>
      <w:r w:rsidR="000E04BB" w:rsidRPr="000E04BB">
        <w:rPr>
          <w:rFonts w:eastAsia="Calibri"/>
          <w:lang w:eastAsia="en-US"/>
        </w:rPr>
        <w:t>Рис.  5.15</w:t>
      </w:r>
      <w:r w:rsidR="00513629" w:rsidRPr="00513629">
        <w:rPr>
          <w:rFonts w:eastAsia="Calibri"/>
          <w:lang w:eastAsia="en-US"/>
        </w:rPr>
        <w:fldChar w:fldCharType="end"/>
      </w:r>
      <w:r w:rsidR="00513629" w:rsidRPr="00513629">
        <w:rPr>
          <w:rFonts w:eastAsia="Calibri"/>
          <w:lang w:eastAsia="en-US"/>
        </w:rPr>
        <w:t>-</w:t>
      </w:r>
      <w:r w:rsidR="00513629" w:rsidRPr="00513629">
        <w:rPr>
          <w:rFonts w:eastAsia="Calibri"/>
          <w:lang w:eastAsia="en-US"/>
        </w:rPr>
        <w:fldChar w:fldCharType="begin"/>
      </w:r>
      <w:r w:rsidR="00513629" w:rsidRPr="00513629">
        <w:rPr>
          <w:rFonts w:eastAsia="Calibri"/>
          <w:lang w:eastAsia="en-US"/>
        </w:rPr>
        <w:instrText xml:space="preserve"> REF _Ref487544078 \h  \* MERGEFORMAT </w:instrText>
      </w:r>
      <w:r w:rsidR="00513629" w:rsidRPr="00513629">
        <w:rPr>
          <w:rFonts w:eastAsia="Calibri"/>
          <w:lang w:eastAsia="en-US"/>
        </w:rPr>
      </w:r>
      <w:r w:rsidR="00513629" w:rsidRPr="00513629">
        <w:rPr>
          <w:rFonts w:eastAsia="Calibri"/>
          <w:lang w:eastAsia="en-US"/>
        </w:rPr>
        <w:fldChar w:fldCharType="separate"/>
      </w:r>
      <w:r w:rsidR="000E04BB" w:rsidRPr="000E04BB">
        <w:rPr>
          <w:rFonts w:eastAsia="Calibri"/>
          <w:lang w:eastAsia="en-US"/>
        </w:rPr>
        <w:t>Рис.  5.17</w:t>
      </w:r>
      <w:r w:rsidR="00513629" w:rsidRPr="00513629">
        <w:rPr>
          <w:rFonts w:eastAsia="Calibri"/>
          <w:lang w:eastAsia="en-US"/>
        </w:rPr>
        <w:fldChar w:fldCharType="end"/>
      </w:r>
      <w:r w:rsidR="00513629" w:rsidRPr="00513629">
        <w:rPr>
          <w:rFonts w:eastAsia="Calibri"/>
          <w:lang w:eastAsia="en-US"/>
        </w:rPr>
        <w:t xml:space="preserve"> можно сделать вывод, что для </w:t>
      </w:r>
      <w:r w:rsidR="00513629" w:rsidRPr="00513629">
        <w:rPr>
          <w:rFonts w:eastAsia="Calibri"/>
          <w:i/>
          <w:lang w:eastAsia="en-US"/>
        </w:rPr>
        <w:t>π</w:t>
      </w:r>
      <w:r w:rsidR="00513629" w:rsidRPr="00513629">
        <w:rPr>
          <w:rFonts w:eastAsia="Calibri"/>
          <w:vertAlign w:val="superscript"/>
          <w:lang w:eastAsia="en-US"/>
        </w:rPr>
        <w:t xml:space="preserve">± </w:t>
      </w:r>
      <w:r w:rsidR="00513629" w:rsidRPr="00513629">
        <w:rPr>
          <w:rFonts w:eastAsia="Calibri"/>
          <w:lang w:eastAsia="en-US"/>
        </w:rPr>
        <w:t xml:space="preserve">асимметрия может быть описана одним механизмом Сиверса, тогда как для </w:t>
      </w:r>
      <w:r w:rsidR="00513629" w:rsidRPr="00513629">
        <w:rPr>
          <w:rFonts w:eastAsia="Calibri"/>
          <w:i/>
          <w:lang w:eastAsia="en-US"/>
        </w:rPr>
        <w:t>π</w:t>
      </w:r>
      <w:r w:rsidR="00513629" w:rsidRPr="00513629">
        <w:rPr>
          <w:rFonts w:eastAsia="Calibri"/>
          <w:vertAlign w:val="superscript"/>
          <w:lang w:eastAsia="en-US"/>
        </w:rPr>
        <w:t xml:space="preserve">0 </w:t>
      </w:r>
      <w:r w:rsidR="00513629" w:rsidRPr="00513629">
        <w:rPr>
          <w:rFonts w:eastAsia="Calibri"/>
          <w:lang w:eastAsia="en-US"/>
        </w:rPr>
        <w:t xml:space="preserve"> и </w:t>
      </w:r>
      <w:r w:rsidR="00513629" w:rsidRPr="00513629">
        <w:rPr>
          <w:rFonts w:eastAsia="Calibri"/>
          <w:i/>
          <w:lang w:eastAsia="en-US"/>
        </w:rPr>
        <w:t>K</w:t>
      </w:r>
      <w:r w:rsidR="00513629" w:rsidRPr="00513629">
        <w:rPr>
          <w:rFonts w:eastAsia="Calibri"/>
          <w:vertAlign w:val="superscript"/>
          <w:lang w:eastAsia="en-US"/>
        </w:rPr>
        <w:t xml:space="preserve">±  </w:t>
      </w:r>
      <w:r w:rsidR="00513629" w:rsidRPr="00513629">
        <w:rPr>
          <w:rFonts w:eastAsia="Calibri"/>
          <w:lang w:eastAsia="en-US"/>
        </w:rPr>
        <w:t>этого механизма недостаточно</w:t>
      </w:r>
      <w:r w:rsidR="00513629">
        <w:rPr>
          <w:rFonts w:eastAsia="Calibri"/>
          <w:lang w:eastAsia="en-US"/>
        </w:rPr>
        <w:t>.</w:t>
      </w:r>
      <w:proofErr w:type="gramEnd"/>
    </w:p>
    <w:p w:rsidR="001233C8" w:rsidRDefault="001233C8" w:rsidP="001233C8">
      <w:pPr>
        <w:keepNext/>
        <w:jc w:val="center"/>
      </w:pPr>
      <w:r w:rsidRPr="00457E10">
        <w:rPr>
          <w:rFonts w:eastAsia="Calibri"/>
          <w:noProof/>
        </w:rPr>
        <w:drawing>
          <wp:inline distT="0" distB="0" distL="0" distR="0" wp14:anchorId="6D5B6562" wp14:editId="664D4501">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93" w:name="_Ref487544078"/>
      <w:r w:rsidRPr="002411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17</w:t>
      </w:r>
      <w:r w:rsidR="0001688C">
        <w:rPr>
          <w:b w:val="0"/>
        </w:rPr>
        <w:fldChar w:fldCharType="end"/>
      </w:r>
      <w:bookmarkEnd w:id="293"/>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r w:rsidRPr="005C430E">
        <w:rPr>
          <w:rFonts w:eastAsia="CMMI12"/>
          <w:b w:val="0"/>
          <w:i/>
          <w:lang w:eastAsia="en-US"/>
        </w:rPr>
        <w:t>x</w:t>
      </w:r>
      <w:r w:rsidRPr="005C430E">
        <w:rPr>
          <w:rFonts w:eastAsia="SFRM1440"/>
          <w:b w:val="0"/>
          <w:i/>
          <w:vertAlign w:val="subscript"/>
          <w:lang w:eastAsia="en-US"/>
        </w:rPr>
        <w:t>F</w:t>
      </w:r>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0E04BB">
        <w:rPr>
          <w:rFonts w:eastAsia="Calibri"/>
          <w:b w:val="0"/>
          <w:lang w:eastAsia="en-US"/>
        </w:rPr>
        <w:t>165</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 [</w:t>
      </w:r>
      <w:r w:rsidRPr="00404320">
        <w:rPr>
          <w:rStyle w:val="aa"/>
          <w:rFonts w:eastAsia="Calibri"/>
          <w:vertAlign w:val="baseline"/>
          <w:lang w:eastAsia="en-US"/>
        </w:rPr>
        <w:endnoteReference w:id="168"/>
      </w:r>
      <w:r w:rsidRPr="00457E10">
        <w:rPr>
          <w:rFonts w:eastAsia="Calibri"/>
          <w:lang w:eastAsia="en-US"/>
        </w:rPr>
        <w:t xml:space="preserve">]. 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18</w:t>
      </w:r>
      <w:r w:rsidRPr="00404320">
        <w:rPr>
          <w:rFonts w:eastAsia="Calibri"/>
          <w:lang w:eastAsia="en-US"/>
        </w:rPr>
        <w:fldChar w:fldCharType="end"/>
      </w:r>
      <w:r w:rsidRPr="00457E10">
        <w:rPr>
          <w:rFonts w:eastAsia="Calibri"/>
          <w:lang w:eastAsia="en-US"/>
        </w:rPr>
        <w:t xml:space="preserve"> с предсказаниями по модели Сиверса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0E04BB">
        <w:t>166</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(p</w:t>
      </w:r>
      <w:r w:rsidRPr="005C430E">
        <w:rPr>
          <w:rFonts w:eastAsia="Calibri"/>
          <w:i/>
          <w:vertAlign w:val="subscript"/>
          <w:lang w:eastAsia="en-US"/>
        </w:rPr>
        <w:t>T</w:t>
      </w:r>
      <w:r w:rsidRPr="005C430E">
        <w:rPr>
          <w:rFonts w:eastAsia="Calibri"/>
          <w:i/>
          <w:lang w:eastAsia="en-US"/>
        </w:rPr>
        <w:t>)</w:t>
      </w:r>
      <w:r w:rsidRPr="00457E10">
        <w:rPr>
          <w:rFonts w:eastAsia="Calibri"/>
          <w:lang w:eastAsia="en-US"/>
        </w:rPr>
        <w:t xml:space="preserve"> оказалась бол</w:t>
      </w:r>
      <w:r w:rsidR="004F3029">
        <w:rPr>
          <w:rFonts w:eastAsia="Calibri"/>
          <w:lang w:eastAsia="en-US"/>
        </w:rPr>
        <w:t>ьше, чем предсказывают каждый из</w:t>
      </w:r>
      <w:r w:rsidRPr="00457E10">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513629">
      <w:pPr>
        <w:keepNext/>
        <w:jc w:val="center"/>
      </w:pPr>
      <w:r w:rsidRPr="00457E10">
        <w:rPr>
          <w:rFonts w:eastAsia="Calibri"/>
          <w:noProof/>
        </w:rPr>
        <w:drawing>
          <wp:inline distT="0" distB="0" distL="0" distR="0" wp14:anchorId="3D5D207D" wp14:editId="38B42F2E">
            <wp:extent cx="5767378" cy="1940944"/>
            <wp:effectExtent l="0" t="0" r="508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76622" cy="194405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94" w:name="_Ref487544498"/>
      <w:r w:rsidRPr="002411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18</w:t>
      </w:r>
      <w:r w:rsidR="0001688C">
        <w:rPr>
          <w:b w:val="0"/>
        </w:rPr>
        <w:fldChar w:fldCharType="end"/>
      </w:r>
      <w:bookmarkEnd w:id="294"/>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r w:rsidRPr="005C430E">
        <w:rPr>
          <w:rFonts w:eastAsia="CMMI12"/>
          <w:b w:val="0"/>
          <w:i/>
          <w:lang w:val="en-US" w:eastAsia="en-US"/>
        </w:rPr>
        <w:t>p</w:t>
      </w:r>
      <w:r w:rsidRPr="005C430E">
        <w:rPr>
          <w:rFonts w:eastAsia="SFRM1440"/>
          <w:b w:val="0"/>
          <w:i/>
          <w:vertAlign w:val="subscript"/>
          <w:lang w:val="en-US" w:eastAsia="en-US"/>
        </w:rPr>
        <w:t>T</w:t>
      </w:r>
      <w:r w:rsidRPr="005C430E">
        <w:rPr>
          <w:rFonts w:eastAsia="SFRM1440"/>
          <w:b w:val="0"/>
          <w:i/>
          <w:lang w:eastAsia="en-US"/>
        </w:rPr>
        <w:t>)</w:t>
      </w:r>
      <w:r w:rsidRPr="002411A3">
        <w:rPr>
          <w:rFonts w:eastAsia="SFRM1440"/>
          <w:b w:val="0"/>
          <w:lang w:eastAsia="en-US"/>
        </w:rPr>
        <w:t xml:space="preserve"> для реакции </w:t>
      </w:r>
      <w:proofErr w:type="spellStart"/>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p</w:t>
      </w:r>
      <w:proofErr w:type="spellEnd"/>
      <w:r w:rsidRPr="005C430E">
        <w:rPr>
          <w:rFonts w:eastAsia="CMMI12"/>
          <w:b w:val="0"/>
          <w:i/>
          <w:lang w:eastAsia="en-US"/>
        </w:rPr>
        <w:t xml:space="preserve">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0E04BB">
        <w:rPr>
          <w:b w:val="0"/>
        </w:rPr>
        <w:t>166</w:t>
      </w:r>
      <w:r w:rsidRPr="002411A3">
        <w:rPr>
          <w:b w:val="0"/>
        </w:rPr>
        <w:fldChar w:fldCharType="end"/>
      </w:r>
      <w:r w:rsidRPr="002411A3">
        <w:rPr>
          <w:rFonts w:eastAsia="SFRM1440"/>
          <w:b w:val="0"/>
          <w:lang w:eastAsia="en-US"/>
        </w:rPr>
        <w:t>] и предсказания в рамках моделей Сиверса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5" w:name="_Toc26282798"/>
      <w:r w:rsidRPr="00404320">
        <w:rPr>
          <w:rFonts w:ascii="Times New Roman" w:eastAsia="Calibri" w:hAnsi="Times New Roman" w:cs="Times New Roman"/>
          <w:b w:val="0"/>
          <w:sz w:val="24"/>
          <w:szCs w:val="24"/>
          <w:lang w:eastAsia="en-US"/>
        </w:rPr>
        <w:lastRenderedPageBreak/>
        <w:t>Вклад высших твистов</w:t>
      </w:r>
      <w:bookmarkEnd w:id="295"/>
    </w:p>
    <w:p w:rsidR="001233C8" w:rsidRDefault="001233C8" w:rsidP="001233C8">
      <w:pPr>
        <w:spacing w:line="276" w:lineRule="auto"/>
        <w:ind w:firstLine="709"/>
        <w:jc w:val="both"/>
        <w:rPr>
          <w:rFonts w:eastAsia="Calibri"/>
          <w:lang w:eastAsia="en-US"/>
        </w:rPr>
      </w:pPr>
      <w:r w:rsidRPr="00404320">
        <w:rPr>
          <w:rFonts w:eastAsia="Calibri"/>
          <w:lang w:eastAsia="en-US"/>
        </w:rPr>
        <w:t>Другой механизм генерации односпиновых асимметрий был предложен Ефремовым и Теряевым в 1982 г. [</w:t>
      </w:r>
      <w:r w:rsidRPr="00404320">
        <w:rPr>
          <w:rStyle w:val="aa"/>
          <w:rFonts w:eastAsia="Calibri"/>
          <w:vertAlign w:val="baseline"/>
          <w:lang w:eastAsia="en-US"/>
        </w:rPr>
        <w:endnoteReference w:id="169"/>
      </w:r>
      <w:r w:rsidRPr="00404320">
        <w:rPr>
          <w:rFonts w:eastAsia="Calibri"/>
          <w:lang w:eastAsia="en-US"/>
        </w:rPr>
        <w:t>]. В нем  рассматривается, в рамках коллинеарной кинематики, вклад твист-3, учитывающий эффекты кварк-</w:t>
      </w:r>
      <w:proofErr w:type="spellStart"/>
      <w:r w:rsidRPr="00404320">
        <w:rPr>
          <w:rFonts w:eastAsia="Calibri"/>
          <w:lang w:eastAsia="en-US"/>
        </w:rPr>
        <w:t>глюонных</w:t>
      </w:r>
      <w:proofErr w:type="spellEnd"/>
      <w:r w:rsidRPr="00404320">
        <w:rPr>
          <w:rFonts w:eastAsia="Calibri"/>
          <w:lang w:eastAsia="en-US"/>
        </w:rPr>
        <w:t xml:space="preserve"> корреляций. В дальнейшем этом подход развивался также в других работах, например </w:t>
      </w:r>
      <w:proofErr w:type="gramStart"/>
      <w:r w:rsidRPr="00404320">
        <w:rPr>
          <w:rFonts w:eastAsia="Calibri"/>
          <w:lang w:eastAsia="en-US"/>
        </w:rPr>
        <w:t>в</w:t>
      </w:r>
      <w:proofErr w:type="gramEnd"/>
      <w:r w:rsidRPr="00404320">
        <w:rPr>
          <w:rFonts w:eastAsia="Calibri"/>
          <w:lang w:eastAsia="en-US"/>
        </w:rPr>
        <w:t xml:space="preserve"> [</w:t>
      </w:r>
      <w:r w:rsidRPr="00404320">
        <w:rPr>
          <w:rStyle w:val="aa"/>
          <w:rFonts w:eastAsia="Calibri"/>
          <w:vertAlign w:val="baseline"/>
          <w:lang w:eastAsia="en-US"/>
        </w:rPr>
        <w:endnoteReference w:id="170"/>
      </w:r>
      <w:r w:rsidRPr="00404320">
        <w:rPr>
          <w:rFonts w:eastAsia="Calibri"/>
          <w:lang w:eastAsia="en-US"/>
        </w:rPr>
        <w:t xml:space="preserve">]. </w:t>
      </w:r>
    </w:p>
    <w:p w:rsidR="001233C8" w:rsidRPr="00404320" w:rsidRDefault="001233C8" w:rsidP="0084149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~1/p</w:t>
      </w:r>
      <w:r w:rsidRPr="00A17E43">
        <w:rPr>
          <w:rFonts w:eastAsia="Calibri"/>
          <w:i/>
          <w:vertAlign w:val="subscript"/>
          <w:lang w:eastAsia="en-US"/>
        </w:rPr>
        <w:t>T</w:t>
      </w:r>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(p</w:t>
      </w:r>
      <w:r w:rsidRPr="00A17E43">
        <w:rPr>
          <w:rFonts w:eastAsia="Calibri"/>
          <w:i/>
          <w:vertAlign w:val="subscript"/>
          <w:lang w:eastAsia="en-US"/>
        </w:rPr>
        <w:t>T</w:t>
      </w:r>
      <w:r w:rsidRPr="00A17E43">
        <w:rPr>
          <w:rFonts w:eastAsia="Calibri"/>
          <w:i/>
          <w:lang w:eastAsia="en-US"/>
        </w:rPr>
        <w:t>)</w:t>
      </w:r>
      <w:r w:rsidRPr="00404320">
        <w:rPr>
          <w:rFonts w:eastAsia="Calibri"/>
          <w:lang w:eastAsia="en-US"/>
        </w:rPr>
        <w:t xml:space="preserve"> при увеличении </w:t>
      </w:r>
      <w:r w:rsidRPr="00A17E43">
        <w:rPr>
          <w:rFonts w:eastAsia="Calibri"/>
          <w:i/>
          <w:lang w:eastAsia="en-US"/>
        </w:rPr>
        <w:t>p</w:t>
      </w:r>
      <w:r w:rsidRPr="00404320">
        <w:rPr>
          <w:rFonts w:eastAsia="Calibri"/>
          <w:vertAlign w:val="subscript"/>
          <w:lang w:eastAsia="en-US"/>
        </w:rPr>
        <w:t>T</w:t>
      </w:r>
      <w:r w:rsidR="00841498">
        <w:rPr>
          <w:rFonts w:eastAsia="Calibri"/>
          <w:lang w:eastAsia="en-US"/>
        </w:rPr>
        <w:t>.</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6" w:name="_Toc26282799"/>
      <w:r w:rsidRPr="00404320">
        <w:rPr>
          <w:rFonts w:ascii="Times New Roman" w:eastAsia="Calibri" w:hAnsi="Times New Roman" w:cs="Times New Roman"/>
          <w:b w:val="0"/>
          <w:sz w:val="24"/>
          <w:szCs w:val="24"/>
          <w:lang w:eastAsia="en-US"/>
        </w:rPr>
        <w:t>Берлинская модель вращающихся кварков</w:t>
      </w:r>
      <w:bookmarkEnd w:id="296"/>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71"/>
      </w:r>
      <w:r>
        <w:rPr>
          <w:rFonts w:eastAsia="Calibri"/>
          <w:lang w:eastAsia="en-US"/>
        </w:rPr>
        <w:t xml:space="preserve">. </w:t>
      </w:r>
      <w:bookmarkStart w:id="297" w:name="_Ref487549658"/>
      <w:r w:rsidRPr="003D27D9">
        <w:rPr>
          <w:rStyle w:val="aa"/>
          <w:rFonts w:eastAsia="Calibri"/>
          <w:vertAlign w:val="baseline"/>
          <w:lang w:eastAsia="en-US"/>
        </w:rPr>
        <w:endnoteReference w:id="172"/>
      </w:r>
      <w:bookmarkEnd w:id="297"/>
      <w:r w:rsidRPr="003D27D9">
        <w:rPr>
          <w:rFonts w:eastAsia="Calibri"/>
          <w:lang w:eastAsia="en-US"/>
        </w:rPr>
        <w:t>]</w:t>
      </w:r>
      <w:r w:rsidRPr="00404320">
        <w:rPr>
          <w:rFonts w:eastAsia="Calibri"/>
          <w:lang w:eastAsia="en-US"/>
        </w:rPr>
        <w:t xml:space="preserve"> была предложена для объяснения происхождения односпиновой асимметрии в образовании пионов и поляр</w:t>
      </w:r>
      <w:r>
        <w:rPr>
          <w:rFonts w:eastAsia="Calibri"/>
          <w:lang w:eastAsia="en-US"/>
        </w:rPr>
        <w:t xml:space="preserve">изации </w:t>
      </w:r>
      <w:r w:rsidRPr="00A17E43">
        <w:rPr>
          <w:rFonts w:eastAsia="Calibri"/>
          <w:i/>
          <w:lang w:eastAsia="en-US"/>
        </w:rPr>
        <w:t>Λ</w:t>
      </w:r>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w:t>
      </w:r>
      <w:proofErr w:type="gramStart"/>
      <w:r w:rsidRPr="00457E10">
        <w:rPr>
          <w:rFonts w:eastAsia="Calibri"/>
          <w:lang w:eastAsia="en-US"/>
        </w:rPr>
        <w:t>морским</w:t>
      </w:r>
      <w:proofErr w:type="gramEnd"/>
      <w:r w:rsidRPr="00457E10">
        <w:rPr>
          <w:rFonts w:eastAsia="Calibri"/>
          <w:lang w:eastAsia="en-US"/>
        </w:rPr>
        <w:t xml:space="preserve"> антикварком из мишени. Модель дает качественное описание односпиновой асимметрии, однако ничего не говорит о поляризации антигиперонов.</w:t>
      </w:r>
    </w:p>
    <w:p w:rsidR="001233C8" w:rsidRPr="001F5C52" w:rsidRDefault="001233C8" w:rsidP="0084149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73"/>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74"/>
      </w:r>
      <w:r w:rsidRPr="001F5C52">
        <w:rPr>
          <w:rFonts w:eastAsia="Calibri"/>
          <w:lang w:eastAsia="en-US"/>
        </w:rPr>
        <w:t>,</w:t>
      </w:r>
      <w:r w:rsidRPr="001F5C52">
        <w:rPr>
          <w:rStyle w:val="aa"/>
          <w:rFonts w:eastAsia="Calibri"/>
          <w:vertAlign w:val="baseline"/>
          <w:lang w:eastAsia="en-US"/>
        </w:rPr>
        <w:endnoteReference w:id="175"/>
      </w:r>
      <w:r w:rsidRPr="006002DA">
        <w:rPr>
          <w:rFonts w:eastAsia="Calibri"/>
          <w:lang w:eastAsia="en-US"/>
        </w:rPr>
        <w:t>]</w:t>
      </w:r>
      <w:r>
        <w:rPr>
          <w:rFonts w:eastAsia="Calibri"/>
          <w:lang w:eastAsia="en-US"/>
        </w:rPr>
        <w:t xml:space="preserve">. </w:t>
      </w: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382D465" wp14:editId="7D1B1AFA">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98" w:name="_Ref487549912"/>
      <w:r w:rsidRPr="001F5C5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19</w:t>
      </w:r>
      <w:r w:rsidR="0001688C">
        <w:rPr>
          <w:b w:val="0"/>
        </w:rPr>
        <w:fldChar w:fldCharType="end"/>
      </w:r>
      <w:bookmarkEnd w:id="298"/>
      <w:r w:rsidRPr="001F5C52">
        <w:rPr>
          <w:b w:val="0"/>
        </w:rPr>
        <w:t xml:space="preserve"> </w:t>
      </w:r>
      <w:r w:rsidRPr="00A17E43">
        <w:rPr>
          <w:b w:val="0"/>
          <w:i/>
          <w:lang w:val="en-US"/>
        </w:rPr>
        <w:t>A</w:t>
      </w:r>
      <w:r w:rsidRPr="00A17E43">
        <w:rPr>
          <w:b w:val="0"/>
          <w:i/>
          <w:vertAlign w:val="subscript"/>
          <w:lang w:val="en-US"/>
        </w:rPr>
        <w:t>N</w:t>
      </w:r>
      <w:r w:rsidRPr="00A17E43">
        <w:rPr>
          <w:b w:val="0"/>
          <w:i/>
        </w:rPr>
        <w:t>(</w:t>
      </w:r>
      <w:r w:rsidRPr="00A17E43">
        <w:rPr>
          <w:b w:val="0"/>
          <w:i/>
          <w:lang w:val="en-US"/>
        </w:rPr>
        <w:t>x</w:t>
      </w:r>
      <w:r w:rsidRPr="00A17E43">
        <w:rPr>
          <w:b w:val="0"/>
          <w:i/>
          <w:vertAlign w:val="subscript"/>
          <w:lang w:val="en-US"/>
        </w:rPr>
        <w:t>F</w:t>
      </w:r>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0E04BB">
        <w:rPr>
          <w:b w:val="0"/>
        </w:rPr>
        <w:t>172</w:t>
      </w:r>
      <w:r w:rsidRPr="001F5C52">
        <w:rPr>
          <w:b w:val="0"/>
        </w:rPr>
        <w:fldChar w:fldCharType="end"/>
      </w:r>
      <w:r w:rsidRPr="001F5C52">
        <w:rPr>
          <w:b w:val="0"/>
        </w:rPr>
        <w:t>]</w:t>
      </w:r>
    </w:p>
    <w:p w:rsidR="001233C8" w:rsidRPr="003D27D9" w:rsidRDefault="001233C8" w:rsidP="00FC78A1">
      <w:pPr>
        <w:rPr>
          <w:rFonts w:eastAsia="Calibri"/>
          <w:lang w:eastAsia="en-US"/>
        </w:rPr>
      </w:pPr>
      <w:r w:rsidRPr="003D27D9">
        <w:rPr>
          <w:rFonts w:eastAsia="SFRM1440"/>
          <w:lang w:eastAsia="en-US"/>
        </w:rPr>
        <w:t xml:space="preserve"> </w:t>
      </w:r>
    </w:p>
    <w:p w:rsidR="001233C8" w:rsidRDefault="001233C8" w:rsidP="001233C8">
      <w:pPr>
        <w:keepNext/>
        <w:jc w:val="center"/>
      </w:pPr>
      <w:r w:rsidRPr="00457E10">
        <w:rPr>
          <w:rFonts w:eastAsia="Calibri"/>
          <w:noProof/>
        </w:rPr>
        <w:drawing>
          <wp:inline distT="0" distB="0" distL="0" distR="0" wp14:anchorId="13E6E56E" wp14:editId="1BFC6323">
            <wp:extent cx="4537494" cy="14129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554662" cy="1418306"/>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99" w:name="_Ref487705608"/>
      <w:r w:rsidRPr="001F5C5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20</w:t>
      </w:r>
      <w:r w:rsidR="0001688C">
        <w:rPr>
          <w:b w:val="0"/>
        </w:rPr>
        <w:fldChar w:fldCharType="end"/>
      </w:r>
      <w:bookmarkEnd w:id="299"/>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0" w:name="_Toc26282800"/>
      <w:r w:rsidRPr="001F5C52">
        <w:rPr>
          <w:rFonts w:ascii="Times New Roman" w:eastAsia="Calibri" w:hAnsi="Times New Roman" w:cs="Times New Roman"/>
          <w:b w:val="0"/>
          <w:sz w:val="24"/>
          <w:szCs w:val="24"/>
          <w:lang w:eastAsia="en-US"/>
        </w:rPr>
        <w:lastRenderedPageBreak/>
        <w:t xml:space="preserve">Модель </w:t>
      </w:r>
      <w:proofErr w:type="spellStart"/>
      <w:r w:rsidRPr="001F5C52">
        <w:rPr>
          <w:rFonts w:ascii="Times New Roman" w:eastAsia="Calibri" w:hAnsi="Times New Roman" w:cs="Times New Roman"/>
          <w:b w:val="0"/>
          <w:sz w:val="24"/>
          <w:szCs w:val="24"/>
          <w:lang w:eastAsia="en-US"/>
        </w:rPr>
        <w:t>инстантонной</w:t>
      </w:r>
      <w:proofErr w:type="spellEnd"/>
      <w:r w:rsidRPr="001F5C52">
        <w:rPr>
          <w:rFonts w:ascii="Times New Roman" w:eastAsia="Calibri" w:hAnsi="Times New Roman" w:cs="Times New Roman"/>
          <w:b w:val="0"/>
          <w:sz w:val="24"/>
          <w:szCs w:val="24"/>
          <w:lang w:eastAsia="en-US"/>
        </w:rPr>
        <w:t xml:space="preserve"> жидкости</w:t>
      </w:r>
      <w:bookmarkEnd w:id="300"/>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w:t>
      </w:r>
      <w:proofErr w:type="spellStart"/>
      <w:r w:rsidRPr="001F5C52">
        <w:rPr>
          <w:rFonts w:eastAsia="Calibri"/>
          <w:lang w:eastAsia="en-US"/>
        </w:rPr>
        <w:t>кварковом</w:t>
      </w:r>
      <w:proofErr w:type="spellEnd"/>
      <w:r w:rsidRPr="001F5C52">
        <w:rPr>
          <w:rFonts w:eastAsia="Calibri"/>
          <w:lang w:eastAsia="en-US"/>
        </w:rPr>
        <w:t xml:space="preserve"> взаимодействии, индуцированном большим аномальным кварковым хромомагнитным моментом [</w:t>
      </w:r>
      <w:bookmarkStart w:id="301" w:name="_Ref487709157"/>
      <w:r w:rsidRPr="00164F4A">
        <w:rPr>
          <w:rStyle w:val="aa"/>
          <w:rFonts w:eastAsia="Calibri"/>
          <w:vertAlign w:val="baseline"/>
          <w:lang w:eastAsia="en-US"/>
        </w:rPr>
        <w:endnoteReference w:id="176"/>
      </w:r>
      <w:bookmarkEnd w:id="301"/>
      <w:r w:rsidRPr="001F5C52">
        <w:rPr>
          <w:rFonts w:eastAsia="Calibri"/>
          <w:lang w:eastAsia="en-US"/>
        </w:rPr>
        <w:t xml:space="preserve">]. Оценки, сделанные на основе модели </w:t>
      </w:r>
      <w:proofErr w:type="spellStart"/>
      <w:r w:rsidRPr="001F5C52">
        <w:rPr>
          <w:rFonts w:eastAsia="Calibri"/>
          <w:lang w:eastAsia="en-US"/>
        </w:rPr>
        <w:t>инстантонной</w:t>
      </w:r>
      <w:proofErr w:type="spellEnd"/>
      <w:r w:rsidRPr="001F5C52">
        <w:rPr>
          <w:rFonts w:eastAsia="Calibri"/>
          <w:lang w:eastAsia="en-US"/>
        </w:rPr>
        <w:t xml:space="preserve"> жидкости для вакуума КХД, показывают возможность генерации большой односпиновой асимметрии на </w:t>
      </w:r>
      <w:proofErr w:type="spellStart"/>
      <w:r w:rsidRPr="001F5C52">
        <w:rPr>
          <w:rFonts w:eastAsia="Calibri"/>
          <w:lang w:eastAsia="en-US"/>
        </w:rPr>
        <w:t>кварковом</w:t>
      </w:r>
      <w:proofErr w:type="spellEnd"/>
      <w:r w:rsidRPr="001F5C52">
        <w:rPr>
          <w:rFonts w:eastAsia="Calibri"/>
          <w:lang w:eastAsia="en-US"/>
        </w:rPr>
        <w:t xml:space="preserve"> уровне. Данный механизм может быть ответственным за те большие односпиновые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q</w:t>
      </w:r>
      <w:r w:rsidRPr="00A17E43">
        <w:rPr>
          <w:rFonts w:eastAsia="Calibri"/>
          <w:i/>
          <w:vertAlign w:val="subscript"/>
          <w:lang w:eastAsia="en-US"/>
        </w:rPr>
        <w:t>t</w:t>
      </w:r>
      <w:proofErr w:type="spellEnd"/>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w:t>
      </w:r>
      <w:proofErr w:type="spellStart"/>
      <w:r w:rsidRPr="00BE4E4C">
        <w:rPr>
          <w:rFonts w:eastAsia="Calibri"/>
          <w:i/>
          <w:lang w:eastAsia="en-US"/>
        </w:rPr>
        <w:t>m</w:t>
      </w:r>
      <w:r w:rsidRPr="001F5C52">
        <w:rPr>
          <w:rFonts w:eastAsia="Calibri"/>
          <w:vertAlign w:val="subscript"/>
          <w:lang w:eastAsia="en-US"/>
        </w:rPr>
        <w:t>g</w:t>
      </w:r>
      <w:proofErr w:type="spellEnd"/>
      <w:r w:rsidRPr="001F5C52">
        <w:rPr>
          <w:rFonts w:eastAsia="Calibri"/>
          <w:lang w:eastAsia="en-US"/>
        </w:rPr>
        <w:t xml:space="preserve"> и динамической массы кварка </w:t>
      </w:r>
      <w:proofErr w:type="spellStart"/>
      <w:r w:rsidRPr="00A17E43">
        <w:rPr>
          <w:rFonts w:eastAsia="Calibri"/>
          <w:i/>
          <w:lang w:eastAsia="en-US"/>
        </w:rPr>
        <w:t>m</w:t>
      </w:r>
      <w:r w:rsidRPr="001F5C52">
        <w:rPr>
          <w:rFonts w:eastAsia="Calibri"/>
          <w:vertAlign w:val="subscript"/>
          <w:lang w:eastAsia="en-US"/>
        </w:rPr>
        <w:t>q</w:t>
      </w:r>
      <w:proofErr w:type="spellEnd"/>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3C73F5B4" wp14:editId="47A5D8E0">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2" w:name="_Ref487709189"/>
      <w:r w:rsidRPr="0056554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21</w:t>
      </w:r>
      <w:r w:rsidR="0001688C">
        <w:rPr>
          <w:b w:val="0"/>
        </w:rPr>
        <w:fldChar w:fldCharType="end"/>
      </w:r>
      <w:bookmarkEnd w:id="302"/>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proofErr w:type="spellStart"/>
      <w:r w:rsidRPr="00A17E43">
        <w:rPr>
          <w:rFonts w:eastAsia="CMMI12"/>
          <w:b w:val="0"/>
          <w:i/>
          <w:lang w:eastAsia="en-US"/>
        </w:rPr>
        <w:t>q</w:t>
      </w:r>
      <w:r w:rsidRPr="00A17E43">
        <w:rPr>
          <w:rFonts w:eastAsia="SFRM1440"/>
          <w:b w:val="0"/>
          <w:i/>
          <w:vertAlign w:val="subscript"/>
          <w:lang w:eastAsia="en-US"/>
        </w:rPr>
        <w:t>t</w:t>
      </w:r>
      <w:proofErr w:type="spellEnd"/>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proofErr w:type="spellStart"/>
      <w:r w:rsidRPr="00A17E43">
        <w:rPr>
          <w:rFonts w:eastAsia="SFRM1440"/>
          <w:b w:val="0"/>
          <w:i/>
          <w:lang w:eastAsia="en-US"/>
        </w:rPr>
        <w:t>m</w:t>
      </w:r>
      <w:r w:rsidRPr="00565547">
        <w:rPr>
          <w:rFonts w:eastAsia="SFRM1440"/>
          <w:b w:val="0"/>
          <w:vertAlign w:val="subscript"/>
          <w:lang w:eastAsia="en-US"/>
        </w:rPr>
        <w:t>g</w:t>
      </w:r>
      <w:proofErr w:type="spellEnd"/>
      <w:r w:rsidRPr="00565547">
        <w:rPr>
          <w:rFonts w:eastAsia="SFRM1440"/>
          <w:b w:val="0"/>
          <w:vertAlign w:val="subscript"/>
          <w:lang w:eastAsia="en-US"/>
        </w:rPr>
        <w:t xml:space="preserve">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0E04BB">
        <w:rPr>
          <w:rFonts w:eastAsia="SFRM1440"/>
          <w:b w:val="0"/>
          <w:lang w:eastAsia="en-US"/>
        </w:rPr>
        <w:t>176</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3" w:name="_Toc26282801"/>
      <w:r w:rsidRPr="00164F4A">
        <w:rPr>
          <w:rFonts w:ascii="Times New Roman" w:eastAsia="Calibri" w:hAnsi="Times New Roman" w:cs="Times New Roman"/>
          <w:b w:val="0"/>
          <w:sz w:val="24"/>
          <w:szCs w:val="24"/>
          <w:lang w:eastAsia="en-US"/>
        </w:rPr>
        <w:t>Киральная  модель фильтрации спиновых состояний</w:t>
      </w:r>
      <w:bookmarkEnd w:id="303"/>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(непертурбативной) генерации односпиновой асимметрии основан на киральной кварковой модели, в которой приняты во внимание такие факторы, как унитарность и картина прицельного параметра [</w:t>
      </w:r>
      <w:r w:rsidRPr="00164F4A">
        <w:rPr>
          <w:rStyle w:val="aa"/>
          <w:rFonts w:eastAsia="Calibri"/>
          <w:vertAlign w:val="baseline"/>
          <w:lang w:eastAsia="en-US"/>
        </w:rPr>
        <w:endnoteReference w:id="177"/>
      </w:r>
      <w:r w:rsidRPr="00164F4A">
        <w:rPr>
          <w:rFonts w:eastAsia="Calibri"/>
          <w:lang w:eastAsia="en-US"/>
        </w:rPr>
        <w:t xml:space="preserve">]. В рассматриваемой модели происходит фильтрация спиновых состояний, которая обусловлена унитарностью в </w:t>
      </w:r>
      <w:r w:rsidRPr="00FD7CE2">
        <w:rPr>
          <w:rFonts w:eastAsia="Calibri"/>
          <w:i/>
          <w:lang w:eastAsia="en-US"/>
        </w:rPr>
        <w:t>s</w:t>
      </w:r>
      <w:r w:rsidRPr="00164F4A">
        <w:rPr>
          <w:rFonts w:eastAsia="Calibri"/>
          <w:lang w:eastAsia="en-US"/>
        </w:rPr>
        <w:t>-канале.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w:t>
      </w:r>
      <w:r w:rsidRPr="00457E10">
        <w:rPr>
          <w:rFonts w:eastAsia="Calibri"/>
          <w:lang w:eastAsia="en-US"/>
        </w:rPr>
        <w:t xml:space="preserve"> рост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и выход на плато при </w:t>
      </w:r>
      <w:r w:rsidRPr="00FD7CE2">
        <w:rPr>
          <w:rFonts w:eastAsia="Calibri"/>
          <w:i/>
          <w:lang w:eastAsia="en-US"/>
        </w:rPr>
        <w:t>p</w:t>
      </w:r>
      <w:r w:rsidRPr="00457E10">
        <w:rPr>
          <w:rFonts w:eastAsia="Calibri"/>
          <w:vertAlign w:val="subscript"/>
          <w:lang w:eastAsia="en-US"/>
        </w:rPr>
        <w:t>T</w:t>
      </w:r>
      <w:r w:rsidRPr="00457E10">
        <w:rPr>
          <w:rFonts w:eastAsia="Calibri"/>
          <w:lang w:eastAsia="en-US"/>
        </w:rPr>
        <w:t xml:space="preserve"> &gt; 1 ГэВ/с [</w:t>
      </w:r>
      <w:bookmarkStart w:id="304" w:name="_Ref487709587"/>
      <w:r w:rsidRPr="00164F4A">
        <w:rPr>
          <w:rStyle w:val="aa"/>
          <w:rFonts w:eastAsia="Calibri"/>
          <w:vertAlign w:val="baseline"/>
          <w:lang w:eastAsia="en-US"/>
        </w:rPr>
        <w:endnoteReference w:id="178"/>
      </w:r>
      <w:bookmarkEnd w:id="304"/>
      <w:r w:rsidRPr="00457E10">
        <w:rPr>
          <w:rFonts w:eastAsia="Calibri"/>
          <w:lang w:eastAsia="en-US"/>
        </w:rPr>
        <w:t xml:space="preserve">]. </w:t>
      </w:r>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sidR="00FD7CE2">
        <w:rPr>
          <w:rFonts w:eastAsia="Calibri"/>
          <w:lang w:eastAsia="en-US"/>
        </w:rPr>
        <w:instrText xml:space="preserve"> \* MERGEFORMAT </w:instrText>
      </w:r>
      <w:r>
        <w:rPr>
          <w:rFonts w:eastAsia="Calibri"/>
          <w:lang w:eastAsia="en-US"/>
        </w:rPr>
      </w:r>
      <w:r>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305" w:name="_Ref487709610"/>
      <w:r w:rsidRPr="00164F4A">
        <w:rPr>
          <w:rStyle w:val="aa"/>
          <w:rFonts w:eastAsia="Calibri"/>
          <w:vertAlign w:val="baseline"/>
          <w:lang w:eastAsia="en-US"/>
        </w:rPr>
        <w:endnoteReference w:id="179"/>
      </w:r>
      <w:bookmarkEnd w:id="305"/>
      <w:r w:rsidRPr="00164F4A">
        <w:rPr>
          <w:rFonts w:eastAsia="Calibri"/>
          <w:lang w:eastAsia="en-US"/>
        </w:rPr>
        <w:t>,</w:t>
      </w:r>
      <w:bookmarkStart w:id="306" w:name="_Ref487709619"/>
      <w:r w:rsidRPr="00164F4A">
        <w:rPr>
          <w:rStyle w:val="aa"/>
          <w:rFonts w:eastAsia="Calibri"/>
          <w:vertAlign w:val="baseline"/>
          <w:lang w:eastAsia="en-US"/>
        </w:rPr>
        <w:endnoteReference w:id="180"/>
      </w:r>
      <w:bookmarkEnd w:id="306"/>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0E04BB">
        <w:rPr>
          <w:rFonts w:eastAsia="Calibri"/>
          <w:lang w:eastAsia="en-US"/>
        </w:rPr>
        <w:t>178</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407DE516" wp14:editId="38CA636C">
            <wp:extent cx="3363646" cy="151256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361833" cy="1511745"/>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7" w:name="_Ref487709555"/>
      <w:r w:rsidRPr="00164F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22</w:t>
      </w:r>
      <w:r w:rsidR="0001688C">
        <w:rPr>
          <w:b w:val="0"/>
        </w:rPr>
        <w:fldChar w:fldCharType="end"/>
      </w:r>
      <w:bookmarkEnd w:id="307"/>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r w:rsidRPr="00FD7CE2">
        <w:rPr>
          <w:rFonts w:eastAsia="CMMI12"/>
          <w:b w:val="0"/>
          <w:i/>
          <w:lang w:eastAsia="en-US"/>
        </w:rPr>
        <w:t>x</w:t>
      </w:r>
      <w:r w:rsidRPr="00FD7CE2">
        <w:rPr>
          <w:rFonts w:eastAsia="SFRM1440"/>
          <w:b w:val="0"/>
          <w:i/>
          <w:vertAlign w:val="subscript"/>
          <w:lang w:eastAsia="en-US"/>
        </w:rPr>
        <w:t>F</w:t>
      </w:r>
      <w:r w:rsidRPr="00FD7CE2">
        <w:rPr>
          <w:rFonts w:eastAsia="SFRM1440"/>
          <w:b w:val="0"/>
          <w:i/>
          <w:lang w:eastAsia="en-US"/>
        </w:rPr>
        <w:t xml:space="preserve">) </w:t>
      </w:r>
      <w:r w:rsidRPr="00164F4A">
        <w:rPr>
          <w:rFonts w:eastAsia="SFRM1440"/>
          <w:b w:val="0"/>
          <w:lang w:eastAsia="en-US"/>
        </w:rPr>
        <w:t xml:space="preserve">для </w:t>
      </w:r>
      <w:proofErr w:type="spellStart"/>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proofErr w:type="spellEnd"/>
      <w:r w:rsidRPr="00FD7CE2">
        <w:rPr>
          <w:rFonts w:eastAsia="CMMI12"/>
          <w:b w:val="0"/>
          <w:i/>
          <w:lang w:eastAsia="en-US"/>
        </w:rPr>
        <w:t xml:space="preserve">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E04BB">
        <w:rPr>
          <w:rFonts w:eastAsia="SFRM1440"/>
          <w:b w:val="0"/>
          <w:lang w:eastAsia="en-US"/>
        </w:rPr>
        <w:t>178</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r w:rsidRPr="00FD7CE2">
        <w:rPr>
          <w:rFonts w:eastAsia="CMMI12"/>
          <w:b w:val="0"/>
          <w:i/>
          <w:lang w:eastAsia="en-US"/>
        </w:rPr>
        <w:t>x</w:t>
      </w:r>
      <w:r w:rsidRPr="00164F4A">
        <w:rPr>
          <w:rFonts w:eastAsia="SFRM1440"/>
          <w:b w:val="0"/>
          <w:vertAlign w:val="subscript"/>
          <w:lang w:eastAsia="en-US"/>
        </w:rPr>
        <w:t>F</w:t>
      </w:r>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E04BB">
        <w:rPr>
          <w:rFonts w:eastAsia="SFRM1440"/>
          <w:b w:val="0"/>
          <w:lang w:eastAsia="en-US"/>
        </w:rPr>
        <w:t>179</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0E04BB">
        <w:rPr>
          <w:rFonts w:eastAsia="SFRM1440"/>
          <w:b w:val="0"/>
          <w:lang w:eastAsia="en-US"/>
        </w:rPr>
        <w:t>180</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FC78A1">
      <w:pPr>
        <w:spacing w:line="276" w:lineRule="auto"/>
        <w:ind w:firstLine="709"/>
        <w:jc w:val="both"/>
        <w:rPr>
          <w:rFonts w:eastAsia="Calibri"/>
          <w:lang w:eastAsia="en-US"/>
        </w:rPr>
      </w:pPr>
      <w:r w:rsidRPr="00457E10">
        <w:rPr>
          <w:rFonts w:eastAsia="Calibri"/>
          <w:lang w:eastAsia="en-US"/>
        </w:rPr>
        <w:lastRenderedPageBreak/>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FD7CE2">
        <w:rPr>
          <w:rFonts w:eastAsia="CMMI12"/>
          <w:i/>
          <w:lang w:eastAsia="en-US"/>
        </w:rPr>
        <w:t>x</w:t>
      </w:r>
      <w:r w:rsidRPr="00457E10">
        <w:rPr>
          <w:rFonts w:eastAsia="CMMI12"/>
          <w:vertAlign w:val="subscript"/>
          <w:lang w:eastAsia="en-US"/>
        </w:rPr>
        <w:t>F</w:t>
      </w:r>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proofErr w:type="spellStart"/>
      <w:r w:rsidRPr="00FD7CE2">
        <w:rPr>
          <w:rFonts w:eastAsia="CMMI12"/>
          <w:i/>
          <w:lang w:eastAsia="en-US"/>
        </w:rPr>
        <w:t>p</w:t>
      </w:r>
      <w:r w:rsidRPr="00FD7CE2">
        <w:rPr>
          <w:rFonts w:eastAsia="CMSY10"/>
          <w:i/>
          <w:vertAlign w:val="superscript"/>
          <w:lang w:eastAsia="en-US"/>
        </w:rPr>
        <w:t>↑</w:t>
      </w:r>
      <w:r w:rsidRPr="00FD7CE2">
        <w:rPr>
          <w:rFonts w:eastAsia="CMMI12"/>
          <w:i/>
          <w:lang w:eastAsia="en-US"/>
        </w:rPr>
        <w:t>p</w:t>
      </w:r>
      <w:proofErr w:type="spellEnd"/>
      <w:r w:rsidRPr="00FD7CE2">
        <w:rPr>
          <w:rFonts w:eastAsia="CMMI12"/>
          <w:i/>
          <w:lang w:eastAsia="en-US"/>
        </w:rPr>
        <w:t xml:space="preserve">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w:t>
      </w:r>
      <w:r w:rsidR="004F3029" w:rsidRPr="004F3029">
        <w:rPr>
          <w:rFonts w:eastAsia="Calibri"/>
          <w:lang w:eastAsia="en-US"/>
        </w:rPr>
        <w:t xml:space="preserve">однако </w:t>
      </w:r>
      <w:r w:rsidR="004F3029" w:rsidRPr="004F3029">
        <w:rPr>
          <w:rFonts w:eastAsia="Calibri"/>
          <w:i/>
          <w:lang w:eastAsia="en-US"/>
        </w:rPr>
        <w:t>A</w:t>
      </w:r>
      <w:r w:rsidR="004F3029" w:rsidRPr="004F3029">
        <w:rPr>
          <w:rFonts w:eastAsia="Calibri"/>
          <w:vertAlign w:val="subscript"/>
          <w:lang w:eastAsia="en-US"/>
        </w:rPr>
        <w:t>N</w:t>
      </w:r>
      <w:r w:rsidR="004F3029" w:rsidRPr="004F3029">
        <w:rPr>
          <w:rFonts w:eastAsia="Calibri"/>
          <w:lang w:eastAsia="en-US"/>
        </w:rPr>
        <w:t xml:space="preserve"> не </w:t>
      </w:r>
      <w:proofErr w:type="gramStart"/>
      <w:r w:rsidR="004F3029" w:rsidRPr="004F3029">
        <w:rPr>
          <w:rFonts w:eastAsia="Calibri"/>
          <w:lang w:eastAsia="en-US"/>
        </w:rPr>
        <w:t>равна</w:t>
      </w:r>
      <w:proofErr w:type="gramEnd"/>
      <w:r w:rsidR="004F3029" w:rsidRPr="004F3029">
        <w:rPr>
          <w:rFonts w:eastAsia="Calibri"/>
          <w:lang w:eastAsia="en-US"/>
        </w:rPr>
        <w:t xml:space="preserve"> нулю для процесса образования нейтрона в эксперименте </w:t>
      </w:r>
      <w:r w:rsidR="004F3029" w:rsidRPr="004F3029">
        <w:rPr>
          <w:rFonts w:eastAsia="Calibri"/>
          <w:lang w:val="en-US" w:eastAsia="en-US"/>
        </w:rPr>
        <w:t>PHENIX</w:t>
      </w:r>
      <w:r w:rsidR="004F3029" w:rsidRPr="004F3029">
        <w:rPr>
          <w:rFonts w:eastAsia="Calibri"/>
          <w:lang w:eastAsia="en-US"/>
        </w:rPr>
        <w:t xml:space="preserve"> [</w:t>
      </w:r>
      <w:r w:rsidR="004F3029">
        <w:rPr>
          <w:rFonts w:eastAsia="Calibri"/>
          <w:lang w:eastAsia="en-US"/>
        </w:rPr>
        <w:fldChar w:fldCharType="begin"/>
      </w:r>
      <w:r w:rsidR="004F3029">
        <w:rPr>
          <w:rFonts w:eastAsia="Calibri"/>
          <w:lang w:eastAsia="en-US"/>
        </w:rPr>
        <w:instrText xml:space="preserve"> NOTEREF _Ref488216431 \h </w:instrText>
      </w:r>
      <w:r w:rsidR="004F3029">
        <w:rPr>
          <w:rFonts w:eastAsia="Calibri"/>
          <w:lang w:eastAsia="en-US"/>
        </w:rPr>
      </w:r>
      <w:r w:rsidR="004F3029">
        <w:rPr>
          <w:rFonts w:eastAsia="Calibri"/>
          <w:lang w:eastAsia="en-US"/>
        </w:rPr>
        <w:fldChar w:fldCharType="separate"/>
      </w:r>
      <w:r w:rsidR="000E04BB">
        <w:rPr>
          <w:rFonts w:eastAsia="Calibri"/>
          <w:lang w:eastAsia="en-US"/>
        </w:rPr>
        <w:t>32</w:t>
      </w:r>
      <w:r w:rsidR="004F3029">
        <w:rPr>
          <w:rFonts w:eastAsia="Calibri"/>
          <w:lang w:eastAsia="en-US"/>
        </w:rPr>
        <w:fldChar w:fldCharType="end"/>
      </w:r>
      <w:r w:rsidR="004F3029" w:rsidRPr="004F3029">
        <w:rPr>
          <w:rFonts w:eastAsia="Calibri"/>
          <w:lang w:eastAsia="en-US"/>
        </w:rPr>
        <w:t>,</w:t>
      </w:r>
      <w:r w:rsidR="004F3029">
        <w:rPr>
          <w:rFonts w:eastAsia="Calibri"/>
          <w:lang w:eastAsia="en-US"/>
        </w:rPr>
        <w:fldChar w:fldCharType="begin"/>
      </w:r>
      <w:r w:rsidR="004F3029">
        <w:rPr>
          <w:rFonts w:eastAsia="Calibri"/>
          <w:lang w:eastAsia="en-US"/>
        </w:rPr>
        <w:instrText xml:space="preserve"> NOTEREF _Ref21965400 \h </w:instrText>
      </w:r>
      <w:r w:rsidR="004F3029">
        <w:rPr>
          <w:rFonts w:eastAsia="Calibri"/>
          <w:lang w:eastAsia="en-US"/>
        </w:rPr>
      </w:r>
      <w:r w:rsidR="004F3029">
        <w:rPr>
          <w:rFonts w:eastAsia="Calibri"/>
          <w:lang w:eastAsia="en-US"/>
        </w:rPr>
        <w:fldChar w:fldCharType="separate"/>
      </w:r>
      <w:r w:rsidR="000E04BB">
        <w:rPr>
          <w:rFonts w:eastAsia="Calibri"/>
          <w:lang w:eastAsia="en-US"/>
        </w:rPr>
        <w:t>34</w:t>
      </w:r>
      <w:r w:rsidR="004F3029">
        <w:rPr>
          <w:rFonts w:eastAsia="Calibri"/>
          <w:lang w:eastAsia="en-US"/>
        </w:rPr>
        <w:fldChar w:fldCharType="end"/>
      </w:r>
      <w:r w:rsidR="004F3029" w:rsidRPr="004F3029">
        <w:rPr>
          <w:rFonts w:eastAsia="Calibri"/>
          <w:lang w:eastAsia="en-US"/>
        </w:rPr>
        <w:t>]</w:t>
      </w:r>
      <w:r w:rsidRPr="00457E10">
        <w:rPr>
          <w:rFonts w:eastAsia="Calibri"/>
          <w:lang w:eastAsia="en-US"/>
        </w:rPr>
        <w:t>.</w:t>
      </w:r>
      <w:r w:rsidR="00FC78A1">
        <w:rPr>
          <w:rFonts w:eastAsia="Calibri"/>
          <w:lang w:eastAsia="en-US"/>
        </w:rPr>
        <w:t xml:space="preserve"> </w:t>
      </w:r>
      <w:r w:rsidRPr="00457E10">
        <w:rPr>
          <w:rFonts w:eastAsia="Calibri"/>
          <w:lang w:eastAsia="en-US"/>
        </w:rPr>
        <w:t>Поляриза</w:t>
      </w:r>
      <w:r>
        <w:rPr>
          <w:rFonts w:eastAsia="Calibri"/>
          <w:lang w:eastAsia="en-US"/>
        </w:rPr>
        <w:t xml:space="preserve">ция гиперонов </w:t>
      </w:r>
      <w:r w:rsidRPr="00457E10">
        <w:rPr>
          <w:rFonts w:eastAsia="Calibri"/>
          <w:lang w:eastAsia="en-US"/>
        </w:rPr>
        <w:t xml:space="preserve">показана на </w:t>
      </w:r>
      <w:r w:rsidR="00FC78A1" w:rsidRPr="00FC78A1">
        <w:rPr>
          <w:rFonts w:eastAsia="Calibri"/>
          <w:lang w:eastAsia="en-US"/>
        </w:rPr>
        <w:fldChar w:fldCharType="begin"/>
      </w:r>
      <w:r w:rsidR="00FC78A1" w:rsidRPr="00FC78A1">
        <w:rPr>
          <w:rFonts w:eastAsia="Calibri"/>
          <w:lang w:eastAsia="en-US"/>
        </w:rPr>
        <w:instrText xml:space="preserve"> REF _Ref487710452 \h  \* MERGEFORMAT </w:instrText>
      </w:r>
      <w:r w:rsidR="00FC78A1" w:rsidRPr="00FC78A1">
        <w:rPr>
          <w:rFonts w:eastAsia="Calibri"/>
          <w:lang w:eastAsia="en-US"/>
        </w:rPr>
      </w:r>
      <w:r w:rsidR="00FC78A1" w:rsidRPr="00FC78A1">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23</w:t>
      </w:r>
      <w:r w:rsidR="00FC78A1" w:rsidRPr="00FC78A1">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r w:rsidR="00003220" w:rsidRPr="00FD7CE2">
        <w:rPr>
          <w:rFonts w:eastAsia="Calibri"/>
          <w:i/>
          <w:lang w:eastAsia="en-US"/>
        </w:rPr>
        <w:t>x</w:t>
      </w:r>
      <w:r w:rsidR="00003220" w:rsidRPr="00457E10">
        <w:rPr>
          <w:rFonts w:eastAsia="Calibri"/>
          <w:vertAlign w:val="subscript"/>
          <w:lang w:eastAsia="en-US"/>
        </w:rPr>
        <w:t>F</w:t>
      </w:r>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p</w:t>
      </w:r>
      <w:r w:rsidR="00003220" w:rsidRPr="00FC78A1">
        <w:rPr>
          <w:rFonts w:eastAsia="Calibri"/>
          <w:vertAlign w:val="subscript"/>
          <w:lang w:eastAsia="en-US"/>
        </w:rPr>
        <w:t>T</w:t>
      </w:r>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 [</w:t>
      </w:r>
      <w:bookmarkStart w:id="308" w:name="_Ref487710425"/>
      <w:r w:rsidRPr="00391129">
        <w:rPr>
          <w:rStyle w:val="aa"/>
          <w:rFonts w:eastAsia="Calibri"/>
          <w:vertAlign w:val="baseline"/>
          <w:lang w:eastAsia="en-US"/>
        </w:rPr>
        <w:endnoteReference w:id="181"/>
      </w:r>
      <w:bookmarkEnd w:id="308"/>
      <w:r w:rsidRPr="00457E10">
        <w:rPr>
          <w:rFonts w:eastAsia="Calibri"/>
          <w:lang w:eastAsia="en-US"/>
        </w:rPr>
        <w:t xml:space="preserve">]. </w:t>
      </w:r>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4754E553" wp14:editId="1EEE78BF">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309" w:name="_Ref487710452"/>
      <w:r w:rsidRPr="00A64EB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23</w:t>
      </w:r>
      <w:r w:rsidR="0001688C">
        <w:rPr>
          <w:b w:val="0"/>
        </w:rPr>
        <w:fldChar w:fldCharType="end"/>
      </w:r>
      <w:bookmarkEnd w:id="309"/>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A64EB1">
        <w:rPr>
          <w:rFonts w:eastAsia="SFRM1440"/>
          <w:b w:val="0"/>
          <w:lang w:eastAsia="en-US"/>
        </w:rPr>
        <w:t xml:space="preserve"> (слева</w:t>
      </w:r>
      <w:r w:rsidR="00BE4E4C" w:rsidRPr="00A64EB1">
        <w:rPr>
          <w:rFonts w:eastAsia="SFRM1440"/>
          <w:b w:val="0"/>
          <w:lang w:eastAsia="en-US"/>
        </w:rPr>
        <w:t>)</w:t>
      </w:r>
      <w:r w:rsidRPr="00A64EB1">
        <w:rPr>
          <w:rFonts w:eastAsia="SFRM1440"/>
          <w:b w:val="0"/>
          <w:lang w:eastAsia="en-US"/>
        </w:rPr>
        <w:t xml:space="preserve">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0E04BB">
        <w:rPr>
          <w:rFonts w:eastAsia="SFRM1440"/>
          <w:b w:val="0"/>
          <w:lang w:eastAsia="en-US"/>
        </w:rPr>
        <w:t>181</w:t>
      </w:r>
      <w:r>
        <w:rPr>
          <w:rFonts w:eastAsia="SFRM1440"/>
          <w:b w:val="0"/>
          <w:lang w:eastAsia="en-US"/>
        </w:rPr>
        <w:fldChar w:fldCharType="end"/>
      </w:r>
      <w:r w:rsidRPr="00391129">
        <w:rPr>
          <w:rFonts w:eastAsia="SFRM1440"/>
          <w:b w:val="0"/>
          <w:lang w:eastAsia="en-US"/>
        </w:rPr>
        <w:t>]</w:t>
      </w:r>
    </w:p>
    <w:p w:rsidR="001233C8" w:rsidRPr="009863E8" w:rsidRDefault="001233C8" w:rsidP="00FC78A1">
      <w:pPr>
        <w:spacing w:line="276" w:lineRule="auto"/>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10" w:name="_Toc26282802"/>
      <w:r w:rsidRPr="009863E8">
        <w:rPr>
          <w:rFonts w:ascii="Times New Roman" w:eastAsia="Calibri" w:hAnsi="Times New Roman" w:cs="Times New Roman"/>
          <w:b w:val="0"/>
          <w:sz w:val="24"/>
          <w:szCs w:val="24"/>
          <w:lang w:eastAsia="en-US"/>
        </w:rPr>
        <w:t>Вращение партонов в структуре составляющего кварка</w:t>
      </w:r>
      <w:bookmarkEnd w:id="310"/>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r>
        <w:rPr>
          <w:rFonts w:eastAsia="Calibri"/>
          <w:lang w:eastAsia="en-US"/>
        </w:rPr>
        <w:t>односпин</w:t>
      </w:r>
      <w:r w:rsidR="00003220">
        <w:rPr>
          <w:rFonts w:eastAsia="Calibri"/>
          <w:lang w:eastAsia="en-US"/>
        </w:rPr>
        <w:t>овой асимметрии и поляризации ги</w:t>
      </w:r>
      <w:r>
        <w:rPr>
          <w:rFonts w:eastAsia="Calibri"/>
          <w:lang w:eastAsia="en-US"/>
        </w:rPr>
        <w:t>перонов за счет вращения</w:t>
      </w:r>
      <w:r w:rsidRPr="009863E8">
        <w:rPr>
          <w:rFonts w:eastAsia="Calibri"/>
          <w:lang w:eastAsia="en-US"/>
        </w:rPr>
        <w:t xml:space="preserve"> кварк-антикваркового облака внутри валентного составляющего кварка </w:t>
      </w:r>
      <w:r w:rsidRPr="009863E8">
        <w:rPr>
          <w:rFonts w:eastAsia="SFRM1440"/>
          <w:lang w:eastAsia="en-US"/>
        </w:rPr>
        <w:t>[</w:t>
      </w:r>
      <w:r w:rsidRPr="00BA2598">
        <w:rPr>
          <w:rStyle w:val="aa"/>
          <w:rFonts w:eastAsia="SFRM1440"/>
          <w:vertAlign w:val="baseline"/>
          <w:lang w:eastAsia="en-US"/>
        </w:rPr>
        <w:endnoteReference w:id="182"/>
      </w:r>
      <w:r w:rsidRPr="00BA2598">
        <w:rPr>
          <w:rFonts w:eastAsia="SFRM1440"/>
          <w:lang w:eastAsia="en-US"/>
        </w:rPr>
        <w:t>,</w:t>
      </w:r>
      <w:bookmarkStart w:id="311" w:name="_Ref487710813"/>
      <w:r w:rsidRPr="00BA2598">
        <w:rPr>
          <w:rStyle w:val="aa"/>
          <w:rFonts w:eastAsia="SFRM1440"/>
          <w:vertAlign w:val="baseline"/>
          <w:lang w:eastAsia="en-US"/>
        </w:rPr>
        <w:endnoteReference w:id="183"/>
      </w:r>
      <w:bookmarkEnd w:id="311"/>
      <w:r w:rsidRPr="00BA2598">
        <w:rPr>
          <w:rFonts w:eastAsia="SFRM1440"/>
          <w:lang w:eastAsia="en-US"/>
        </w:rPr>
        <w:t>,</w:t>
      </w:r>
      <w:r w:rsidRPr="00BA2598">
        <w:rPr>
          <w:rStyle w:val="aa"/>
          <w:rFonts w:eastAsia="SFRM1440"/>
          <w:vertAlign w:val="baseline"/>
          <w:lang w:eastAsia="en-US"/>
        </w:rPr>
        <w:endnoteReference w:id="184"/>
      </w:r>
      <w:r w:rsidRPr="00BA2598">
        <w:rPr>
          <w:rFonts w:eastAsia="SFRM1440"/>
          <w:lang w:eastAsia="en-US"/>
        </w:rPr>
        <w:t>]</w:t>
      </w:r>
      <w:r w:rsidRPr="009863E8">
        <w:rPr>
          <w:rFonts w:eastAsia="SFRM1440"/>
          <w:lang w:eastAsia="en-US"/>
        </w:rPr>
        <w:t xml:space="preserve">. </w:t>
      </w:r>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proofErr w:type="spellStart"/>
      <w:r w:rsidRPr="00FD7CE2">
        <w:rPr>
          <w:rFonts w:eastAsia="Calibri"/>
          <w:i/>
          <w:lang w:val="en-US" w:eastAsia="en-US"/>
        </w:rPr>
        <w:t>ss</w:t>
      </w:r>
      <w:proofErr w:type="spellEnd"/>
      <w:r w:rsidRPr="00FD7CE2">
        <w:rPr>
          <w:rFonts w:eastAsia="Calibri"/>
          <w:i/>
          <w:lang w:val="en-US" w:eastAsia="en-US"/>
        </w:rPr>
        <w:t>᷉</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Сравнение предсказаний модели и данных для импульса пучка 400 ГэВ/</w:t>
      </w:r>
      <w:proofErr w:type="gramStart"/>
      <w:r w:rsidR="00003220" w:rsidRPr="00003220">
        <w:rPr>
          <w:rFonts w:eastAsia="Calibri"/>
          <w:lang w:eastAsia="en-US"/>
        </w:rPr>
        <w:t>с</w:t>
      </w:r>
      <w:proofErr w:type="gramEnd"/>
      <w:r w:rsidR="00003220" w:rsidRPr="00003220">
        <w:rPr>
          <w:rFonts w:eastAsia="Calibri"/>
          <w:lang w:eastAsia="en-US"/>
        </w:rPr>
        <w:t xml:space="preserve">, в зависимости от </w:t>
      </w:r>
      <w:r w:rsidR="00003220" w:rsidRPr="00FD7CE2">
        <w:rPr>
          <w:rFonts w:eastAsia="Calibri"/>
          <w:i/>
          <w:lang w:eastAsia="en-US"/>
        </w:rPr>
        <w:t>x</w:t>
      </w:r>
      <w:r w:rsidR="00003220" w:rsidRPr="00003220">
        <w:rPr>
          <w:rFonts w:eastAsia="Calibri"/>
          <w:vertAlign w:val="subscript"/>
          <w:lang w:eastAsia="en-US"/>
        </w:rPr>
        <w:t>F</w:t>
      </w:r>
      <w:r w:rsidR="00003220" w:rsidRPr="00003220">
        <w:rPr>
          <w:rFonts w:eastAsia="Calibri"/>
          <w:lang w:eastAsia="en-US"/>
        </w:rPr>
        <w:t xml:space="preserve"> и </w:t>
      </w:r>
      <w:r w:rsidR="00003220" w:rsidRPr="00FD7CE2">
        <w:rPr>
          <w:rFonts w:eastAsia="Calibri"/>
          <w:i/>
          <w:lang w:eastAsia="en-US"/>
        </w:rPr>
        <w:t>p</w:t>
      </w:r>
      <w:r w:rsidR="00003220" w:rsidRPr="00003220">
        <w:rPr>
          <w:rFonts w:eastAsia="Calibri"/>
          <w:vertAlign w:val="subscript"/>
          <w:lang w:eastAsia="en-US"/>
        </w:rPr>
        <w:t>T</w:t>
      </w:r>
      <w:r w:rsidR="00003220" w:rsidRPr="00003220">
        <w:rPr>
          <w:rFonts w:eastAsia="Calibri"/>
          <w:lang w:eastAsia="en-US"/>
        </w:rPr>
        <w:t xml:space="preserve"> </w:t>
      </w:r>
      <w:r w:rsidR="00BE4E4C" w:rsidRPr="00003220">
        <w:rPr>
          <w:rFonts w:eastAsia="Calibri"/>
          <w:lang w:eastAsia="en-US"/>
        </w:rPr>
        <w:t>соответственно</w:t>
      </w:r>
      <w:r w:rsidR="00003220" w:rsidRPr="00003220">
        <w:rPr>
          <w:rFonts w:eastAsia="Calibri"/>
          <w:lang w:eastAsia="en-US"/>
        </w:rPr>
        <w:t xml:space="preserve">,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0E04BB">
        <w:rPr>
          <w:rFonts w:eastAsia="Calibri"/>
          <w:lang w:eastAsia="en-US"/>
        </w:rPr>
        <w:t>183</w:t>
      </w:r>
      <w:r>
        <w:rPr>
          <w:rFonts w:eastAsia="Calibri"/>
          <w:lang w:eastAsia="en-US"/>
        </w:rPr>
        <w:fldChar w:fldCharType="end"/>
      </w:r>
      <w:r w:rsidRPr="00457E10">
        <w:rPr>
          <w:rFonts w:eastAsia="Calibri"/>
          <w:lang w:eastAsia="en-US"/>
        </w:rPr>
        <w:t xml:space="preserve">].  </w:t>
      </w:r>
    </w:p>
    <w:p w:rsidR="00FC78A1" w:rsidRDefault="00FC78A1" w:rsidP="00FC78A1">
      <w:pPr>
        <w:spacing w:line="276" w:lineRule="auto"/>
        <w:ind w:firstLine="709"/>
        <w:jc w:val="both"/>
        <w:rPr>
          <w:rFonts w:eastAsia="Calibri"/>
          <w:lang w:eastAsia="en-US"/>
        </w:rPr>
      </w:pPr>
      <w:r w:rsidRPr="00457E10">
        <w:rPr>
          <w:rFonts w:eastAsia="Calibri"/>
          <w:lang w:eastAsia="en-US"/>
        </w:rPr>
        <w:t>Модель предсказывает отрицательный знак поляризац</w:t>
      </w:r>
      <w:proofErr w:type="gramStart"/>
      <w:r w:rsidRPr="00457E10">
        <w:rPr>
          <w:rFonts w:eastAsia="Calibri"/>
          <w:lang w:eastAsia="en-US"/>
        </w:rPr>
        <w:t xml:space="preserve">ии </w:t>
      </w:r>
      <w:r w:rsidRPr="00FD7CE2">
        <w:rPr>
          <w:rFonts w:eastAsia="Calibri"/>
          <w:i/>
          <w:lang w:eastAsia="en-US"/>
        </w:rPr>
        <w:t>Λ</w:t>
      </w:r>
      <w:r w:rsidRPr="00457E10">
        <w:rPr>
          <w:rFonts w:eastAsia="Calibri"/>
          <w:lang w:eastAsia="en-US"/>
        </w:rPr>
        <w:t xml:space="preserve"> и ее</w:t>
      </w:r>
      <w:proofErr w:type="gramEnd"/>
      <w:r w:rsidRPr="00457E10">
        <w:rPr>
          <w:rFonts w:eastAsia="Calibri"/>
          <w:lang w:eastAsia="en-US"/>
        </w:rPr>
        <w:t xml:space="preserve"> зависимость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хромомагнитной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E04BB">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которая описывается тригонометрической функцией.   Модель предсказывает также скейлинг поляризации </w:t>
      </w:r>
      <w:r w:rsidRPr="00FD7CE2">
        <w:rPr>
          <w:rFonts w:eastAsia="Calibri"/>
          <w:i/>
          <w:lang w:eastAsia="en-US"/>
        </w:rPr>
        <w:t>Λ</w:t>
      </w:r>
      <w:r w:rsidRPr="00457E10">
        <w:rPr>
          <w:rFonts w:eastAsia="Calibri"/>
          <w:lang w:eastAsia="en-US"/>
        </w:rPr>
        <w:t xml:space="preserve">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FC78A1" w:rsidRPr="00457E10" w:rsidRDefault="00FC78A1" w:rsidP="00FC78A1">
      <w:pPr>
        <w:spacing w:line="276" w:lineRule="auto"/>
        <w:ind w:firstLine="709"/>
        <w:jc w:val="both"/>
        <w:rPr>
          <w:rFonts w:eastAsia="Calibri"/>
          <w:lang w:eastAsia="en-US"/>
        </w:rPr>
      </w:pPr>
      <w:r>
        <w:rPr>
          <w:rFonts w:eastAsia="Calibri"/>
          <w:lang w:eastAsia="en-US"/>
        </w:rPr>
        <w:t xml:space="preserve">В рамках этой модели также делается попытка объяснения скейлинга односпиновой асимметрии </w:t>
      </w:r>
      <w:r w:rsidRPr="009863E8">
        <w:rPr>
          <w:rFonts w:eastAsia="Calibri"/>
          <w:lang w:eastAsia="en-US"/>
        </w:rPr>
        <w:t>[</w:t>
      </w:r>
      <w:r w:rsidRPr="00BA2598">
        <w:rPr>
          <w:rStyle w:val="aa"/>
          <w:rFonts w:eastAsia="Calibri"/>
          <w:vertAlign w:val="baseline"/>
          <w:lang w:eastAsia="en-US"/>
        </w:rPr>
        <w:endnoteReference w:id="185"/>
      </w:r>
      <w:r w:rsidRPr="00BA2598">
        <w:rPr>
          <w:rFonts w:eastAsia="Calibri"/>
          <w:lang w:eastAsia="en-US"/>
        </w:rPr>
        <w:t>]</w:t>
      </w:r>
      <w:r w:rsidRPr="009863E8">
        <w:rPr>
          <w:rFonts w:eastAsia="Calibri"/>
          <w:lang w:eastAsia="en-US"/>
        </w:rPr>
        <w:t>.</w:t>
      </w:r>
      <w:r w:rsidRPr="00457E10">
        <w:rPr>
          <w:rFonts w:eastAsia="Calibri"/>
          <w:lang w:eastAsia="en-US"/>
        </w:rPr>
        <w:t xml:space="preserve">  </w:t>
      </w:r>
    </w:p>
    <w:p w:rsidR="00FC78A1" w:rsidRDefault="00FC78A1" w:rsidP="001233C8">
      <w:pPr>
        <w:spacing w:line="276" w:lineRule="auto"/>
        <w:ind w:firstLine="709"/>
        <w:jc w:val="both"/>
        <w:rPr>
          <w:rFonts w:eastAsia="Calibri"/>
          <w:lang w:eastAsia="en-US"/>
        </w:rPr>
      </w:pPr>
    </w:p>
    <w:p w:rsidR="001233C8" w:rsidRPr="00457E10" w:rsidRDefault="001233C8" w:rsidP="00FC78A1">
      <w:pPr>
        <w:spacing w:line="276" w:lineRule="auto"/>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drawing>
          <wp:inline distT="0" distB="0" distL="0" distR="0" wp14:anchorId="3D9AF7D3" wp14:editId="7D223B95">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2554AC7B" wp14:editId="3C69AD25">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FC78A1" w:rsidRDefault="001233C8" w:rsidP="00FC78A1">
      <w:pPr>
        <w:pStyle w:val="ae"/>
        <w:jc w:val="center"/>
        <w:rPr>
          <w:rFonts w:eastAsia="Calibri"/>
          <w:b w:val="0"/>
          <w:lang w:eastAsia="en-US"/>
        </w:rPr>
      </w:pPr>
      <w:bookmarkStart w:id="312" w:name="_Ref487710603"/>
      <w:r w:rsidRPr="0039112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24</w:t>
      </w:r>
      <w:r w:rsidR="0001688C">
        <w:rPr>
          <w:b w:val="0"/>
        </w:rPr>
        <w:fldChar w:fldCharType="end"/>
      </w:r>
      <w:bookmarkEnd w:id="312"/>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0E04BB">
        <w:rPr>
          <w:rFonts w:eastAsia="SFRM1440"/>
          <w:b w:val="0"/>
          <w:lang w:eastAsia="en-US"/>
        </w:rPr>
        <w:t>183</w:t>
      </w:r>
      <w:r w:rsidRPr="00BA2598">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3" w:name="_Toc26282803"/>
      <w:r w:rsidRPr="005C26A7">
        <w:rPr>
          <w:rFonts w:ascii="Times New Roman" w:eastAsia="Calibri" w:hAnsi="Times New Roman" w:cs="Times New Roman"/>
          <w:b w:val="0"/>
          <w:sz w:val="24"/>
          <w:szCs w:val="24"/>
          <w:lang w:eastAsia="en-US"/>
        </w:rPr>
        <w:t>Модель хромомагнитной струны</w:t>
      </w:r>
      <w:bookmarkEnd w:id="313"/>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 xml:space="preserve">Модель </w:t>
      </w:r>
      <w:proofErr w:type="spellStart"/>
      <w:r w:rsidRPr="005C26A7">
        <w:rPr>
          <w:rFonts w:eastAsia="Calibri"/>
          <w:lang w:eastAsia="en-US"/>
        </w:rPr>
        <w:t>Рыскина</w:t>
      </w:r>
      <w:proofErr w:type="spellEnd"/>
      <w:r w:rsidRPr="005C26A7">
        <w:rPr>
          <w:rFonts w:eastAsia="Calibri"/>
          <w:lang w:eastAsia="en-US"/>
        </w:rPr>
        <w:t xml:space="preserve"> (называемая также моделью хромомагнитной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   </w:t>
      </w:r>
      <w:r w:rsidRPr="006002DA">
        <w:rPr>
          <w:rFonts w:eastAsia="SFRM1440"/>
          <w:lang w:eastAsia="en-US"/>
        </w:rPr>
        <w:t>[</w:t>
      </w:r>
      <w:bookmarkStart w:id="314" w:name="_Ref487711535"/>
      <w:r w:rsidRPr="006002DA">
        <w:rPr>
          <w:rStyle w:val="aa"/>
          <w:rFonts w:eastAsia="SFRM1440"/>
          <w:vertAlign w:val="baseline"/>
          <w:lang w:eastAsia="en-US"/>
        </w:rPr>
        <w:endnoteReference w:id="186"/>
      </w:r>
      <w:bookmarkEnd w:id="314"/>
      <w:r w:rsidRPr="006002DA">
        <w:rPr>
          <w:rFonts w:eastAsia="SFRM1440"/>
          <w:lang w:eastAsia="en-US"/>
        </w:rPr>
        <w:t xml:space="preserve">, </w:t>
      </w:r>
      <w:r w:rsidRPr="006002DA">
        <w:rPr>
          <w:rStyle w:val="aa"/>
          <w:rFonts w:eastAsia="SFRM1440"/>
          <w:vertAlign w:val="baseline"/>
          <w:lang w:eastAsia="en-US"/>
        </w:rPr>
        <w:endnoteReference w:id="187"/>
      </w:r>
      <w:r w:rsidRPr="006002DA">
        <w:rPr>
          <w:rFonts w:eastAsia="SFRM1440"/>
          <w:lang w:eastAsia="en-US"/>
        </w:rPr>
        <w:t xml:space="preserve">, </w:t>
      </w:r>
      <w:bookmarkStart w:id="315" w:name="_Ref487711591"/>
      <w:r w:rsidRPr="006002DA">
        <w:rPr>
          <w:rStyle w:val="aa"/>
          <w:rFonts w:eastAsia="SFRM1440"/>
          <w:vertAlign w:val="baseline"/>
          <w:lang w:eastAsia="en-US"/>
        </w:rPr>
        <w:endnoteReference w:id="188"/>
      </w:r>
      <w:bookmarkEnd w:id="315"/>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w:t>
      </w:r>
      <w:proofErr w:type="spellStart"/>
      <w:r w:rsidRPr="00FD7CE2">
        <w:rPr>
          <w:rFonts w:eastAsia="CMMI12"/>
          <w:i/>
          <w:lang w:eastAsia="en-US"/>
        </w:rPr>
        <w:t>q</w:t>
      </w:r>
      <w:r w:rsidRPr="00FD7CE2">
        <w:rPr>
          <w:rFonts w:eastAsia="SFRM1440"/>
          <w:i/>
          <w:vertAlign w:val="subscript"/>
          <w:lang w:eastAsia="en-US"/>
        </w:rPr>
        <w:t>T</w:t>
      </w:r>
      <w:proofErr w:type="spellEnd"/>
      <w:proofErr w:type="gramStart"/>
      <w:r w:rsidRPr="005C26A7">
        <w:rPr>
          <w:rFonts w:eastAsia="SFRM1440"/>
          <w:lang w:eastAsia="en-US"/>
        </w:rPr>
        <w:t xml:space="preserve"> )</w:t>
      </w:r>
      <w:proofErr w:type="gramEnd"/>
      <w:r w:rsidRPr="005C26A7">
        <w:rPr>
          <w:rFonts w:eastAsia="Calibri"/>
          <w:lang w:eastAsia="en-US"/>
        </w:rPr>
        <w:t xml:space="preserve"> и могут дать информацию о механизмах адронизации и конфайнмента.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хромомагнитным полем, возникающим после соударения, на стадии адронизации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0E04BB">
        <w:rPr>
          <w:rFonts w:eastAsia="Calibri"/>
          <w:lang w:eastAsia="en-US"/>
        </w:rPr>
        <w:t>186</w:t>
      </w:r>
      <w:r>
        <w:rPr>
          <w:rFonts w:eastAsia="Calibri"/>
          <w:lang w:eastAsia="en-US"/>
        </w:rPr>
        <w:fldChar w:fldCharType="end"/>
      </w:r>
      <w:r w:rsidRPr="00457E10">
        <w:rPr>
          <w:rFonts w:eastAsia="Calibri"/>
          <w:lang w:eastAsia="en-US"/>
        </w:rPr>
        <w:t>]. После соударения и 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 в работах [</w:t>
      </w:r>
      <w:r w:rsidRPr="00DF78DB">
        <w:rPr>
          <w:rStyle w:val="aa"/>
          <w:rFonts w:eastAsia="Calibri"/>
          <w:vertAlign w:val="baseline"/>
          <w:lang w:eastAsia="en-US"/>
        </w:rPr>
        <w:endnoteReference w:id="189"/>
      </w:r>
      <w:r w:rsidRPr="00457E10">
        <w:rPr>
          <w:rFonts w:eastAsia="Calibri"/>
          <w:lang w:eastAsia="en-US"/>
        </w:rPr>
        <w:t xml:space="preserve">], вокруг трубки возникает хромомагнитное поле (как вокруг проводника с током). Схематическое изображение трубки цветового потока (КХД струны) между кварком и антикварком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3D2442B4" wp14:editId="331FBA33">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316" w:name="_Ref487711811"/>
      <w:r w:rsidRPr="005C26A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25</w:t>
      </w:r>
      <w:r w:rsidR="0001688C">
        <w:rPr>
          <w:b w:val="0"/>
        </w:rPr>
        <w:fldChar w:fldCharType="end"/>
      </w:r>
      <w:bookmarkEnd w:id="316"/>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антикварком. Продольные линии показывают направление хромоэлектрического поля </w:t>
      </w:r>
      <w:r w:rsidRPr="005C26A7">
        <w:rPr>
          <w:rFonts w:eastAsia="SFRM1440"/>
          <w:b w:val="0"/>
          <w:lang w:val="en-US" w:eastAsia="en-US"/>
        </w:rPr>
        <w:t>E</w:t>
      </w:r>
      <w:r w:rsidRPr="005C26A7">
        <w:rPr>
          <w:rFonts w:eastAsia="SFRM1440"/>
          <w:b w:val="0"/>
          <w:lang w:eastAsia="en-US"/>
        </w:rPr>
        <w:t xml:space="preserve">, а круговые направление хромомагнитного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Поле взаимодействует с хромомагнитным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хромомагнитное поле сообщает кварку со спином вверх дополнительный поперечный импульс </w:t>
      </w:r>
      <w:proofErr w:type="spellStart"/>
      <w:r w:rsidRPr="00FD7CE2">
        <w:rPr>
          <w:rFonts w:eastAsia="Calibri"/>
          <w:i/>
          <w:lang w:eastAsia="en-US"/>
        </w:rPr>
        <w:t>q</w:t>
      </w:r>
      <w:r w:rsidRPr="00457E10">
        <w:rPr>
          <w:rFonts w:eastAsia="Calibri"/>
          <w:vertAlign w:val="subscript"/>
          <w:lang w:eastAsia="en-US"/>
        </w:rPr>
        <w:t>T</w:t>
      </w:r>
      <w:proofErr w:type="spellEnd"/>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0E04BB">
        <w:rPr>
          <w:rFonts w:eastAsia="Calibri"/>
          <w:lang w:eastAsia="en-US"/>
        </w:rPr>
        <w:t>186</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одразумевается, что силы, действующие со стороны неоднородного хромомагнитного поля (аналогичные силам в эксперименте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0E04BB">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r w:rsidRPr="00457E10">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близка к экспоненциальной, сдвиг даже на небольшую величину </w:t>
      </w:r>
      <w:proofErr w:type="spellStart"/>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proofErr w:type="spellEnd"/>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0E04BB">
        <w:rPr>
          <w:rFonts w:eastAsia="Calibri"/>
          <w:lang w:eastAsia="en-US"/>
        </w:rPr>
        <w:t>23</w:t>
      </w:r>
      <w:r>
        <w:rPr>
          <w:rFonts w:eastAsia="Calibri"/>
          <w:lang w:eastAsia="en-US"/>
        </w:rPr>
        <w:fldChar w:fldCharType="end"/>
      </w:r>
      <w:r w:rsidRPr="00457E10">
        <w:rPr>
          <w:rFonts w:eastAsia="Calibri"/>
          <w:lang w:eastAsia="en-US"/>
        </w:rPr>
        <w:t>,</w:t>
      </w:r>
      <w:bookmarkStart w:id="317" w:name="_Ref487711791"/>
      <w:r w:rsidRPr="00DF78DB">
        <w:rPr>
          <w:rStyle w:val="aa"/>
          <w:rFonts w:eastAsia="Calibri"/>
          <w:vertAlign w:val="baseline"/>
          <w:lang w:eastAsia="en-US"/>
        </w:rPr>
        <w:endnoteReference w:id="190"/>
      </w:r>
      <w:bookmarkEnd w:id="317"/>
      <w:r w:rsidRPr="00DF78DB">
        <w:rPr>
          <w:rFonts w:eastAsia="Calibri"/>
          <w:lang w:eastAsia="en-US"/>
        </w:rPr>
        <w:t>]</w:t>
      </w:r>
      <w:r w:rsidRPr="00457E10">
        <w:rPr>
          <w:rFonts w:eastAsia="Calibri"/>
          <w:lang w:eastAsia="en-US"/>
        </w:rPr>
        <w:t xml:space="preserve"> с предсказаниями модели хромомагнитной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633702F4" wp14:editId="50792EF8">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657600" cy="3538546"/>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318" w:name="_Ref487711835"/>
      <w:r w:rsidRPr="005C26A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26</w:t>
      </w:r>
      <w:r w:rsidR="0001688C">
        <w:rPr>
          <w:b w:val="0"/>
        </w:rPr>
        <w:fldChar w:fldCharType="end"/>
      </w:r>
      <w:bookmarkEnd w:id="318"/>
      <w:r w:rsidRPr="005C26A7">
        <w:rPr>
          <w:b w:val="0"/>
        </w:rPr>
        <w:t xml:space="preserve"> </w:t>
      </w:r>
      <w:r w:rsidRPr="005C26A7">
        <w:rPr>
          <w:rFonts w:eastAsia="SFRM1440"/>
          <w:b w:val="0"/>
          <w:lang w:eastAsia="en-US"/>
        </w:rPr>
        <w:t xml:space="preserve">Сравнение данных Е704 для </w:t>
      </w:r>
      <w:proofErr w:type="spellStart"/>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proofErr w:type="spellEnd"/>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0E04BB">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0E04BB">
        <w:rPr>
          <w:rFonts w:eastAsia="SFRM1440"/>
          <w:b w:val="0"/>
          <w:lang w:eastAsia="en-US"/>
        </w:rPr>
        <w:t>190</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0E04BB">
        <w:rPr>
          <w:rFonts w:eastAsia="SFRM1440"/>
          <w:b w:val="0"/>
          <w:lang w:eastAsia="en-US"/>
        </w:rPr>
        <w:t>188</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9" w:name="_Toc26282804"/>
      <w:r w:rsidRPr="00DF78DB">
        <w:rPr>
          <w:rFonts w:ascii="Times New Roman" w:eastAsia="Calibri" w:hAnsi="Times New Roman" w:cs="Times New Roman"/>
          <w:b w:val="0"/>
          <w:sz w:val="24"/>
          <w:szCs w:val="24"/>
          <w:lang w:eastAsia="en-US"/>
        </w:rPr>
        <w:t>Модель хромомагнитной поляризации кварков</w:t>
      </w:r>
      <w:bookmarkEnd w:id="319"/>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r w:rsidRPr="00DF78DB">
        <w:rPr>
          <w:rFonts w:eastAsia="Calibri"/>
          <w:lang w:eastAsia="en-US"/>
        </w:rPr>
        <w:t>хромомагнитной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lastRenderedPageBreak/>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E04BB">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0E04BB">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0E04BB">
        <w:rPr>
          <w:rFonts w:eastAsia="Calibri"/>
          <w:lang w:eastAsia="en-US"/>
        </w:rPr>
        <w:t>152</w:t>
      </w:r>
      <w:r>
        <w:rPr>
          <w:rFonts w:eastAsia="Calibri"/>
          <w:lang w:eastAsia="en-US"/>
        </w:rPr>
        <w:fldChar w:fldCharType="end"/>
      </w:r>
      <w:r w:rsidRPr="00302766">
        <w:rPr>
          <w:rFonts w:eastAsia="Calibri"/>
          <w:lang w:eastAsia="en-US"/>
        </w:rPr>
        <w:t>,</w:t>
      </w:r>
      <w:r w:rsidRPr="00302766">
        <w:rPr>
          <w:rStyle w:val="aa"/>
          <w:rFonts w:eastAsia="Calibri"/>
          <w:vertAlign w:val="baseline"/>
          <w:lang w:eastAsia="en-US"/>
        </w:rPr>
        <w:endnoteReference w:id="191"/>
      </w:r>
      <w:r w:rsidR="004F3029" w:rsidRPr="000E3C77">
        <w:rPr>
          <w:rFonts w:eastAsia="Calibri"/>
          <w:lang w:eastAsia="en-US"/>
        </w:rPr>
        <w:t>,</w:t>
      </w:r>
      <w:r w:rsidR="004F3029" w:rsidRPr="00302766">
        <w:rPr>
          <w:rStyle w:val="aa"/>
          <w:rFonts w:eastAsia="Calibri"/>
          <w:vertAlign w:val="baseline"/>
          <w:lang w:val="de-DE" w:eastAsia="en-US"/>
        </w:rPr>
        <w:endnoteReference w:id="192"/>
      </w:r>
      <w:r w:rsidR="004F3029" w:rsidRPr="000E3C77">
        <w:rPr>
          <w:rFonts w:eastAsia="Calibri"/>
          <w:lang w:eastAsia="en-US"/>
        </w:rPr>
        <w:t xml:space="preserve"> ,</w:t>
      </w:r>
      <w:r w:rsidR="004F3029" w:rsidRPr="00302766">
        <w:rPr>
          <w:rStyle w:val="aa"/>
          <w:rFonts w:eastAsia="Calibri"/>
          <w:vertAlign w:val="baseline"/>
          <w:lang w:val="de-DE" w:eastAsia="en-US"/>
        </w:rPr>
        <w:endnoteReference w:id="193"/>
      </w:r>
      <w:r w:rsidR="004F3029" w:rsidRPr="000E3C77">
        <w:rPr>
          <w:rFonts w:eastAsia="Calibri"/>
          <w:lang w:eastAsia="en-US"/>
        </w:rPr>
        <w:t xml:space="preserve"> ,</w:t>
      </w:r>
      <w:r w:rsidR="00302766" w:rsidRPr="00302766">
        <w:rPr>
          <w:rStyle w:val="aa"/>
          <w:rFonts w:eastAsia="Calibri"/>
          <w:vertAlign w:val="baseline"/>
          <w:lang w:val="de-DE" w:eastAsia="en-US"/>
        </w:rPr>
        <w:endnoteReference w:id="194"/>
      </w:r>
      <w:r w:rsidR="004F3029" w:rsidRPr="000E3C77">
        <w:rPr>
          <w:rFonts w:eastAsia="Calibri"/>
          <w:lang w:eastAsia="en-US"/>
        </w:rPr>
        <w:t xml:space="preserve"> </w:t>
      </w:r>
      <w:r w:rsidR="00302766" w:rsidRPr="00302766">
        <w:rPr>
          <w:rStyle w:val="aa"/>
          <w:rFonts w:eastAsia="Calibri"/>
          <w:vertAlign w:val="baseline"/>
          <w:lang w:val="de-DE" w:eastAsia="en-US"/>
        </w:rPr>
        <w:endnoteReference w:id="195"/>
      </w:r>
      <w:r w:rsidRPr="00302766">
        <w:rPr>
          <w:rFonts w:eastAsia="Calibri"/>
          <w:lang w:eastAsia="en-US"/>
        </w:rPr>
        <w:t>].</w:t>
      </w:r>
      <w:r w:rsidRPr="00DF78DB">
        <w:rPr>
          <w:rFonts w:eastAsia="Calibri"/>
          <w:lang w:eastAsia="en-US"/>
        </w:rPr>
        <w:t xml:space="preserve">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хромоэлектрическое поле </w:t>
      </w:r>
      <w:proofErr w:type="spellStart"/>
      <w:r w:rsidRPr="00690823">
        <w:rPr>
          <w:rFonts w:eastAsia="Calibri"/>
          <w:i/>
          <w:lang w:eastAsia="en-US"/>
        </w:rPr>
        <w:t>E</w:t>
      </w:r>
      <w:r w:rsidRPr="00DE135C">
        <w:rPr>
          <w:rFonts w:eastAsia="Calibri"/>
          <w:vertAlign w:val="superscript"/>
          <w:lang w:eastAsia="en-US"/>
        </w:rPr>
        <w:t>a</w:t>
      </w:r>
      <w:proofErr w:type="spellEnd"/>
      <w:r w:rsidRPr="00DE135C">
        <w:rPr>
          <w:rFonts w:eastAsia="Calibri"/>
          <w:lang w:eastAsia="en-US"/>
        </w:rPr>
        <w:t xml:space="preserve"> и круговое поперечное хромомагнитное поле </w:t>
      </w:r>
      <w:proofErr w:type="spellStart"/>
      <w:r w:rsidRPr="00690823">
        <w:rPr>
          <w:rFonts w:eastAsia="Calibri"/>
          <w:i/>
          <w:lang w:eastAsia="en-US"/>
        </w:rPr>
        <w:t>B</w:t>
      </w:r>
      <w:r w:rsidRPr="00DE135C">
        <w:rPr>
          <w:rFonts w:eastAsia="Calibri"/>
          <w:vertAlign w:val="superscript"/>
          <w:lang w:eastAsia="en-US"/>
        </w:rPr>
        <w:t>a</w:t>
      </w:r>
      <w:proofErr w:type="spellEnd"/>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Односпиновая асимметрия обусловлена ​​силой Штерна-Герлаха, действующей на кварк в </w:t>
      </w:r>
      <w:r w:rsidR="00302766">
        <w:rPr>
          <w:rFonts w:eastAsia="Calibri"/>
          <w:lang w:eastAsia="en-US"/>
        </w:rPr>
        <w:t>неоднородном поперечном круговом</w:t>
      </w:r>
      <w:r w:rsidRPr="00DE135C">
        <w:rPr>
          <w:rFonts w:eastAsia="Calibri"/>
          <w:lang w:eastAsia="en-US"/>
        </w:rPr>
        <w:t xml:space="preserve"> хромомагнитном </w:t>
      </w:r>
      <w:r>
        <w:rPr>
          <w:rFonts w:eastAsia="Calibri"/>
          <w:lang w:eastAsia="en-US"/>
        </w:rPr>
        <w:t>поле.</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Штерна-Герлаха.</w:t>
      </w:r>
    </w:p>
    <w:p w:rsidR="001233C8" w:rsidRPr="00FC78A1" w:rsidRDefault="001233C8" w:rsidP="001233C8">
      <w:pPr>
        <w:pStyle w:val="af7"/>
        <w:numPr>
          <w:ilvl w:val="0"/>
          <w:numId w:val="9"/>
        </w:numPr>
        <w:spacing w:line="276" w:lineRule="auto"/>
        <w:ind w:left="0" w:firstLine="709"/>
        <w:jc w:val="both"/>
        <w:rPr>
          <w:rFonts w:eastAsia="Calibri"/>
          <w:lang w:eastAsia="en-US"/>
        </w:rPr>
      </w:pPr>
      <w:r w:rsidRPr="00FC78A1">
        <w:rPr>
          <w:rFonts w:eastAsia="Calibri"/>
          <w:lang w:eastAsia="en-US"/>
        </w:rPr>
        <w:t xml:space="preserve">Диаграммы потока кварков и правила подсчета кварков описывают вклад кварков и </w:t>
      </w:r>
      <w:r w:rsidR="00302766" w:rsidRPr="00FC78A1">
        <w:rPr>
          <w:rFonts w:eastAsia="Calibri"/>
          <w:lang w:eastAsia="en-US"/>
        </w:rPr>
        <w:t>антикварков в эффективное  цветов</w:t>
      </w:r>
      <w:r w:rsidRPr="00FC78A1">
        <w:rPr>
          <w:rFonts w:eastAsia="Calibri"/>
          <w:lang w:eastAsia="en-US"/>
        </w:rPr>
        <w:t>ое поле. Вклады кварков и антикварков – линейные функции их чисел с весами, определяемыми цветовыми факторами</w:t>
      </w:r>
      <w:r w:rsidR="00FC78A1" w:rsidRPr="00FC78A1">
        <w:rPr>
          <w:rFonts w:eastAsia="Calibri"/>
          <w:lang w:eastAsia="en-US"/>
        </w:rPr>
        <w:t xml:space="preserve"> </w:t>
      </w:r>
      <w:r w:rsidRPr="00FC78A1">
        <w:rPr>
          <w:rFonts w:eastAsia="Calibri"/>
          <w:i/>
          <w:lang w:eastAsia="en-US"/>
        </w:rPr>
        <w:t>C</w:t>
      </w:r>
      <w:r w:rsidRPr="00FC78A1">
        <w:rPr>
          <w:rFonts w:eastAsia="Calibri"/>
          <w:i/>
          <w:vertAlign w:val="subscript"/>
          <w:lang w:eastAsia="en-US"/>
        </w:rPr>
        <w:t>F</w:t>
      </w:r>
      <w:r w:rsidRPr="00FC78A1">
        <w:rPr>
          <w:rFonts w:eastAsia="Calibri"/>
          <w:i/>
          <w:lang w:eastAsia="en-US"/>
        </w:rPr>
        <w:t>(</w:t>
      </w:r>
      <w:proofErr w:type="spellStart"/>
      <w:r w:rsidRPr="00FC78A1">
        <w:rPr>
          <w:rFonts w:eastAsia="Calibri"/>
          <w:i/>
          <w:lang w:eastAsia="en-US"/>
        </w:rPr>
        <w:t>qq</w:t>
      </w:r>
      <w:proofErr w:type="spellEnd"/>
      <w:r w:rsidRPr="00FC78A1">
        <w:rPr>
          <w:rFonts w:eastAsia="Calibri"/>
          <w:i/>
          <w:lang w:eastAsia="en-US"/>
        </w:rPr>
        <w:t>)</w:t>
      </w:r>
      <w:r w:rsidRPr="00FC78A1">
        <w:rPr>
          <w:rFonts w:eastAsia="Calibri"/>
          <w:lang w:eastAsia="en-US"/>
        </w:rPr>
        <w:t xml:space="preserve"> и </w:t>
      </w:r>
      <w:r w:rsidRPr="00FC78A1">
        <w:rPr>
          <w:rFonts w:eastAsia="Calibri"/>
          <w:i/>
          <w:lang w:eastAsia="en-US"/>
        </w:rPr>
        <w:t>C</w:t>
      </w:r>
      <w:r w:rsidRPr="00FC78A1">
        <w:rPr>
          <w:rFonts w:eastAsia="Calibri"/>
          <w:i/>
          <w:vertAlign w:val="subscript"/>
          <w:lang w:eastAsia="en-US"/>
        </w:rPr>
        <w:t>F</w:t>
      </w:r>
      <w:r w:rsidR="00FC78A1" w:rsidRPr="00FC78A1">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q</m:t>
            </m:r>
          </m:e>
        </m:acc>
        <m:r>
          <w:rPr>
            <w:rFonts w:ascii="Cambria Math" w:eastAsia="Calibri" w:hAnsi="Cambria Math"/>
            <w:lang w:eastAsia="en-US"/>
          </w:rPr>
          <m:t>q</m:t>
        </m:r>
      </m:oMath>
      <w:r w:rsidR="00FC78A1" w:rsidRPr="00FC78A1">
        <w:rPr>
          <w:rFonts w:eastAsia="Calibri"/>
          <w:lang w:eastAsia="en-US"/>
        </w:rPr>
        <w:t>)</w:t>
      </w:r>
      <w:r w:rsidR="00003220" w:rsidRPr="00FC78A1">
        <w:rPr>
          <w:rFonts w:eastAsia="Calibri"/>
          <w:lang w:eastAsia="en-US"/>
        </w:rPr>
        <w:t xml:space="preserve"> для кварк-кварковой и кварк-</w:t>
      </w:r>
      <w:proofErr w:type="spellStart"/>
      <w:r w:rsidR="00003220" w:rsidRPr="00FC78A1">
        <w:rPr>
          <w:rFonts w:eastAsia="Calibri"/>
          <w:lang w:eastAsia="en-US"/>
        </w:rPr>
        <w:t>антикварковой</w:t>
      </w:r>
      <w:proofErr w:type="spellEnd"/>
      <w:r w:rsidR="00003220" w:rsidRPr="00FC78A1">
        <w:rPr>
          <w:rFonts w:eastAsia="Calibri"/>
          <w:lang w:eastAsia="en-US"/>
        </w:rPr>
        <w:t xml:space="preserve"> пар соответственно.</w:t>
      </w:r>
    </w:p>
    <w:p w:rsidR="001233C8" w:rsidRPr="00DE135C" w:rsidRDefault="001233C8" w:rsidP="006002DA">
      <w:pPr>
        <w:spacing w:after="200" w:line="276" w:lineRule="auto"/>
        <w:ind w:firstLine="709"/>
        <w:jc w:val="both"/>
        <w:rPr>
          <w:rFonts w:eastAsia="Calibri"/>
          <w:lang w:eastAsia="en-US"/>
        </w:rPr>
      </w:pPr>
      <w:proofErr w:type="gramStart"/>
      <w:r w:rsidRPr="00DE135C">
        <w:rPr>
          <w:rFonts w:eastAsia="Calibri"/>
          <w:lang w:eastAsia="en-US"/>
        </w:rPr>
        <w:t xml:space="preserve">Эффективное круговое поперечное хромомагнитное поле </w:t>
      </w:r>
      <w:proofErr w:type="spellStart"/>
      <w:r w:rsidRPr="00690823">
        <w:rPr>
          <w:rFonts w:eastAsia="Calibri"/>
          <w:i/>
          <w:lang w:eastAsia="en-US"/>
        </w:rPr>
        <w:t>B</w:t>
      </w:r>
      <w:r w:rsidRPr="00690823">
        <w:rPr>
          <w:rFonts w:eastAsia="Calibri"/>
          <w:i/>
          <w:vertAlign w:val="superscript"/>
          <w:lang w:eastAsia="en-US"/>
        </w:rPr>
        <w:t>a</w:t>
      </w:r>
      <w:proofErr w:type="spellEnd"/>
      <w:r w:rsidRPr="00DE135C">
        <w:rPr>
          <w:rFonts w:eastAsia="Calibri"/>
          <w:lang w:eastAsia="en-US"/>
        </w:rPr>
        <w:t xml:space="preserve"> генерируется релятивистскими кварками-спектаторами, </w:t>
      </w:r>
      <w:r w:rsidR="00302766" w:rsidRPr="00302766">
        <w:rPr>
          <w:rFonts w:eastAsia="Calibri"/>
          <w:lang w:eastAsia="en-US"/>
        </w:rPr>
        <w:t xml:space="preserve">которые летят </w:t>
      </w:r>
      <w:r w:rsidRPr="00DE135C">
        <w:rPr>
          <w:rFonts w:eastAsia="Calibri"/>
          <w:lang w:eastAsia="en-US"/>
        </w:rPr>
        <w:t xml:space="preserve">в прямом и обратном направлениях в с.ц.м. сталкивающихся нуклонов (см. </w:t>
      </w:r>
      <w:r w:rsidR="00FC78A1" w:rsidRPr="00FC78A1">
        <w:rPr>
          <w:rFonts w:eastAsia="Calibri"/>
          <w:lang w:eastAsia="en-US"/>
        </w:rPr>
        <w:fldChar w:fldCharType="begin"/>
      </w:r>
      <w:r w:rsidR="00FC78A1" w:rsidRPr="00FC78A1">
        <w:rPr>
          <w:rFonts w:eastAsia="Calibri"/>
          <w:lang w:eastAsia="en-US"/>
        </w:rPr>
        <w:instrText xml:space="preserve"> REF _Ref487712699 \h  \* MERGEFORMAT </w:instrText>
      </w:r>
      <w:r w:rsidR="00FC78A1" w:rsidRPr="00FC78A1">
        <w:rPr>
          <w:rFonts w:eastAsia="Calibri"/>
          <w:lang w:eastAsia="en-US"/>
        </w:rPr>
      </w:r>
      <w:r w:rsidR="00FC78A1" w:rsidRPr="00FC78A1">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27</w:t>
      </w:r>
      <w:r w:rsidR="00FC78A1" w:rsidRPr="00FC78A1">
        <w:rPr>
          <w:rFonts w:eastAsia="Calibri"/>
          <w:lang w:eastAsia="en-US"/>
        </w:rPr>
        <w:fldChar w:fldCharType="end"/>
      </w:r>
      <w:r w:rsidRPr="006002DA">
        <w:rPr>
          <w:rFonts w:eastAsia="Calibri"/>
          <w:lang w:eastAsia="en-US"/>
        </w:rPr>
        <w:t>).</w:t>
      </w:r>
      <w:proofErr w:type="gramEnd"/>
      <w:r w:rsidRPr="00DE135C">
        <w:rPr>
          <w:rFonts w:eastAsia="Calibri"/>
          <w:lang w:eastAsia="en-US"/>
        </w:rPr>
        <w:t xml:space="preserve">  Пробный кварк из наблюдаемого адрона отклоняется силой Штерна-Герлаха в неоднородном хромомагнитном поле влево или вправо в зависимости от направления его спина (вверх или вниз). Взаимодействие хромомагнитного дипольного момента составляющего пробного кварка с полем </w:t>
      </w:r>
      <w:proofErr w:type="spellStart"/>
      <w:r w:rsidRPr="00690823">
        <w:rPr>
          <w:rFonts w:eastAsia="Calibri"/>
          <w:i/>
          <w:lang w:eastAsia="en-US"/>
        </w:rPr>
        <w:t>B</w:t>
      </w:r>
      <w:r w:rsidRPr="00690823">
        <w:rPr>
          <w:rFonts w:eastAsia="Calibri"/>
          <w:i/>
          <w:vertAlign w:val="superscript"/>
          <w:lang w:eastAsia="en-US"/>
        </w:rPr>
        <w:t>a</w:t>
      </w:r>
      <w:proofErr w:type="spellEnd"/>
      <w:r w:rsidRPr="00DE135C">
        <w:rPr>
          <w:rFonts w:eastAsia="Calibri"/>
          <w:lang w:eastAsia="en-US"/>
        </w:rPr>
        <w:t xml:space="preserve"> приводит к наблюдаемым</w:t>
      </w:r>
      <w:r w:rsidR="006002DA">
        <w:rPr>
          <w:rFonts w:eastAsia="Calibri"/>
          <w:lang w:eastAsia="en-US"/>
        </w:rPr>
        <w:t xml:space="preserve"> </w:t>
      </w:r>
      <w:proofErr w:type="spellStart"/>
      <w:r w:rsidR="006002DA">
        <w:rPr>
          <w:rFonts w:eastAsia="Calibri"/>
          <w:lang w:eastAsia="en-US"/>
        </w:rPr>
        <w:t>односпиновым</w:t>
      </w:r>
      <w:proofErr w:type="spellEnd"/>
      <w:r w:rsidR="006002DA">
        <w:rPr>
          <w:rFonts w:eastAsia="Calibri"/>
          <w:lang w:eastAsia="en-US"/>
        </w:rPr>
        <w:t xml:space="preserve"> асимметриям [</w:t>
      </w:r>
      <w:r w:rsidR="00302766">
        <w:rPr>
          <w:rFonts w:eastAsia="Calibri"/>
          <w:lang w:eastAsia="en-US"/>
        </w:rPr>
        <w:fldChar w:fldCharType="begin"/>
      </w:r>
      <w:r w:rsidR="00302766">
        <w:rPr>
          <w:rFonts w:eastAsia="Calibri"/>
          <w:lang w:eastAsia="en-US"/>
        </w:rPr>
        <w:instrText xml:space="preserve"> NOTEREF _Ref488226018 \h </w:instrText>
      </w:r>
      <w:r w:rsidR="00302766">
        <w:rPr>
          <w:rFonts w:eastAsia="Calibri"/>
          <w:lang w:eastAsia="en-US"/>
        </w:rPr>
      </w:r>
      <w:r w:rsidR="00302766">
        <w:rPr>
          <w:rFonts w:eastAsia="Calibri"/>
          <w:lang w:eastAsia="en-US"/>
        </w:rPr>
        <w:fldChar w:fldCharType="separate"/>
      </w:r>
      <w:r w:rsidR="000E04BB">
        <w:rPr>
          <w:rFonts w:eastAsia="Calibri"/>
          <w:lang w:eastAsia="en-US"/>
        </w:rPr>
        <w:t>27</w:t>
      </w:r>
      <w:r w:rsidR="00302766">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540BC240" wp14:editId="6227E924">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320" w:name="_Ref487712699"/>
      <w:r w:rsidRPr="00DE135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27</w:t>
      </w:r>
      <w:r w:rsidR="0001688C">
        <w:rPr>
          <w:b w:val="0"/>
        </w:rPr>
        <w:fldChar w:fldCharType="end"/>
      </w:r>
      <w:bookmarkEnd w:id="320"/>
      <w:r w:rsidRPr="00DE135C">
        <w:rPr>
          <w:b w:val="0"/>
        </w:rPr>
        <w:t xml:space="preserve"> </w:t>
      </w:r>
      <w:r w:rsidRPr="00DE135C">
        <w:rPr>
          <w:rFonts w:eastAsia="Calibri"/>
          <w:b w:val="0"/>
          <w:lang w:eastAsia="en-US"/>
        </w:rPr>
        <w:t xml:space="preserve">Механизм хромомагнитной поляризации кварков (микроскопический аппарат Штерна-Герлаха).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0E04BB">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xml:space="preserve">, возникающем </w:t>
      </w:r>
      <w:r w:rsidR="00302766">
        <w:rPr>
          <w:rFonts w:eastAsia="Calibri"/>
          <w:lang w:eastAsia="en-US"/>
        </w:rPr>
        <w:t>на короткое время</w:t>
      </w:r>
      <w:r w:rsidR="00302766" w:rsidRPr="00302766">
        <w:rPr>
          <w:rFonts w:eastAsia="Calibri"/>
          <w:lang w:eastAsia="en-US"/>
        </w:rPr>
        <w:t xml:space="preserve"> </w:t>
      </w:r>
      <w:r w:rsidRPr="00457E10">
        <w:rPr>
          <w:rFonts w:eastAsia="Calibri"/>
          <w:lang w:eastAsia="en-US"/>
        </w:rPr>
        <w:t>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w:t>
      </w:r>
      <w:r w:rsidR="00302766">
        <w:rPr>
          <w:rFonts w:eastAsia="Calibri"/>
          <w:lang w:eastAsia="en-US"/>
        </w:rPr>
        <w:t>ериментальных точек 3670</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0E04BB">
        <w:rPr>
          <w:rFonts w:eastAsia="Calibri"/>
          <w:lang w:eastAsia="en-US"/>
        </w:rPr>
        <w:t>27</w:t>
      </w:r>
      <w:r>
        <w:rPr>
          <w:rFonts w:eastAsia="Calibri"/>
          <w:lang w:eastAsia="en-US"/>
        </w:rPr>
        <w:fldChar w:fldCharType="end"/>
      </w:r>
      <w:r w:rsidRPr="00457E10">
        <w:rPr>
          <w:rFonts w:eastAsia="Calibri"/>
          <w:lang w:eastAsia="en-US"/>
        </w:rPr>
        <w:t>,</w:t>
      </w:r>
      <w:r w:rsidR="00302766">
        <w:rPr>
          <w:rFonts w:eastAsia="Calibri"/>
          <w:lang w:eastAsia="en-US"/>
        </w:rPr>
        <w:t xml:space="preserve"> </w:t>
      </w:r>
      <w:r w:rsidR="00302766">
        <w:rPr>
          <w:rFonts w:eastAsia="Calibri"/>
          <w:lang w:eastAsia="en-US"/>
        </w:rPr>
        <w:fldChar w:fldCharType="begin"/>
      </w:r>
      <w:r w:rsidR="00302766">
        <w:rPr>
          <w:rFonts w:eastAsia="Calibri"/>
          <w:lang w:eastAsia="en-US"/>
        </w:rPr>
        <w:instrText xml:space="preserve"> NOTEREF _Ref21966235 \h </w:instrText>
      </w:r>
      <w:r w:rsidR="00302766">
        <w:rPr>
          <w:rFonts w:eastAsia="Calibri"/>
          <w:lang w:eastAsia="en-US"/>
        </w:rPr>
      </w:r>
      <w:r w:rsidR="00302766">
        <w:rPr>
          <w:rFonts w:eastAsia="Calibri"/>
          <w:lang w:eastAsia="en-US"/>
        </w:rPr>
        <w:fldChar w:fldCharType="separate"/>
      </w:r>
      <w:r w:rsidR="000E04BB">
        <w:rPr>
          <w:rFonts w:eastAsia="Calibri"/>
          <w:lang w:eastAsia="en-US"/>
        </w:rPr>
        <w:t>33</w:t>
      </w:r>
      <w:r w:rsidR="00302766">
        <w:rPr>
          <w:rFonts w:eastAsia="Calibri"/>
          <w:lang w:eastAsia="en-US"/>
        </w:rPr>
        <w:fldChar w:fldCharType="end"/>
      </w:r>
      <w:r w:rsidRPr="00457E10">
        <w:rPr>
          <w:rFonts w:eastAsia="Calibri"/>
          <w:lang w:eastAsia="en-US"/>
        </w:rPr>
        <w:t>].</w:t>
      </w:r>
    </w:p>
    <w:p w:rsidR="001233C8" w:rsidRDefault="001233C8" w:rsidP="000158BC">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0E04BB">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0E04BB">
        <w:rPr>
          <w:rFonts w:eastAsia="Calibri"/>
          <w:lang w:eastAsia="en-US"/>
        </w:rPr>
        <w:t>23</w:t>
      </w:r>
      <w:r>
        <w:rPr>
          <w:rFonts w:eastAsia="Calibri"/>
          <w:lang w:eastAsia="en-US"/>
        </w:rPr>
        <w:fldChar w:fldCharType="end"/>
      </w:r>
      <w:r w:rsidRPr="00457E10">
        <w:rPr>
          <w:rFonts w:eastAsia="Calibri"/>
          <w:lang w:eastAsia="en-US"/>
        </w:rPr>
        <w:t>]) и 8.77 (4) ГэВ (FODS [</w:t>
      </w:r>
      <w:r w:rsidR="00302766">
        <w:rPr>
          <w:rFonts w:eastAsia="Calibri"/>
          <w:lang w:eastAsia="en-US"/>
        </w:rPr>
        <w:fldChar w:fldCharType="begin"/>
      </w:r>
      <w:r w:rsidR="00302766">
        <w:rPr>
          <w:rFonts w:eastAsia="Calibri"/>
          <w:lang w:eastAsia="en-US"/>
        </w:rPr>
        <w:instrText xml:space="preserve"> NOTEREF _Ref20928285 \h </w:instrText>
      </w:r>
      <w:r w:rsidR="00302766">
        <w:rPr>
          <w:rFonts w:eastAsia="Calibri"/>
          <w:lang w:eastAsia="en-US"/>
        </w:rPr>
      </w:r>
      <w:r w:rsidR="00302766">
        <w:rPr>
          <w:rFonts w:eastAsia="Calibri"/>
          <w:lang w:eastAsia="en-US"/>
        </w:rPr>
        <w:fldChar w:fldCharType="separate"/>
      </w:r>
      <w:r w:rsidR="000E04BB">
        <w:rPr>
          <w:rFonts w:eastAsia="Calibri"/>
          <w:lang w:eastAsia="en-US"/>
        </w:rPr>
        <w:t>85</w:t>
      </w:r>
      <w:r w:rsidR="00302766">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Pr>
          <w:rFonts w:eastAsia="Calibri"/>
          <w:lang w:eastAsia="en-US"/>
        </w:rPr>
        <w:t>24</w:t>
      </w:r>
      <w:r w:rsidRPr="006002DA">
        <w:rPr>
          <w:rFonts w:eastAsia="Calibri"/>
          <w:lang w:eastAsia="en-US"/>
        </w:rPr>
        <w:fldChar w:fldCharType="end"/>
      </w:r>
      <w:r w:rsidRPr="006002DA">
        <w:rPr>
          <w:rFonts w:eastAsia="Calibri"/>
          <w:lang w:eastAsia="en-US"/>
        </w:rPr>
        <w:t>,</w:t>
      </w:r>
      <w:r w:rsidR="00302766">
        <w:rPr>
          <w:rFonts w:eastAsia="Calibri"/>
          <w:lang w:eastAsia="en-US"/>
        </w:rPr>
        <w:t xml:space="preserve"> </w:t>
      </w:r>
      <w:r w:rsidR="00302766">
        <w:rPr>
          <w:rFonts w:eastAsia="Calibri"/>
          <w:lang w:eastAsia="en-US"/>
        </w:rPr>
        <w:fldChar w:fldCharType="begin"/>
      </w:r>
      <w:r w:rsidR="00302766">
        <w:rPr>
          <w:rFonts w:eastAsia="Calibri"/>
          <w:lang w:eastAsia="en-US"/>
        </w:rPr>
        <w:instrText xml:space="preserve"> NOTEREF _Ref20928285 \h </w:instrText>
      </w:r>
      <w:r w:rsidR="00302766">
        <w:rPr>
          <w:rFonts w:eastAsia="Calibri"/>
          <w:lang w:eastAsia="en-US"/>
        </w:rPr>
      </w:r>
      <w:r w:rsidR="00302766">
        <w:rPr>
          <w:rFonts w:eastAsia="Calibri"/>
          <w:lang w:eastAsia="en-US"/>
        </w:rPr>
        <w:fldChar w:fldCharType="separate"/>
      </w:r>
      <w:r w:rsidR="000E04BB">
        <w:rPr>
          <w:rFonts w:eastAsia="Calibri"/>
          <w:lang w:eastAsia="en-US"/>
        </w:rPr>
        <w:t>85</w:t>
      </w:r>
      <w:r w:rsidR="00302766">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0E04BB" w:rsidRPr="000E04BB">
        <w:t xml:space="preserve">Рис.  </w:t>
      </w:r>
      <w:r w:rsidR="000E04BB" w:rsidRPr="000E04BB">
        <w:rPr>
          <w:noProof/>
        </w:rPr>
        <w:t>5</w:t>
      </w:r>
      <w:r w:rsidR="000E04BB" w:rsidRPr="000E04BB">
        <w:t>.</w:t>
      </w:r>
      <w:r w:rsidR="000E04BB" w:rsidRPr="000E04BB">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 xml:space="preserve">в </w:t>
      </w:r>
      <w:r w:rsidR="00C23518">
        <w:rPr>
          <w:rFonts w:eastAsia="Calibri"/>
          <w:lang w:eastAsia="en-US"/>
        </w:rPr>
        <w:t>поляризованном вверх протоне</w:t>
      </w:r>
      <w:r>
        <w:rPr>
          <w:rFonts w:eastAsia="Calibri"/>
          <w:lang w:eastAsia="en-US"/>
        </w:rPr>
        <w:t>.</w:t>
      </w:r>
      <w:r w:rsidR="00FC78A1" w:rsidRPr="00FC78A1">
        <w:rPr>
          <w:rFonts w:eastAsia="Calibri"/>
          <w:lang w:eastAsia="en-US"/>
        </w:rPr>
        <w:t xml:space="preserve"> </w:t>
      </w:r>
      <w:r w:rsidRPr="00DE135C">
        <w:rPr>
          <w:rFonts w:eastAsia="Calibri"/>
          <w:lang w:eastAsia="en-US"/>
        </w:rPr>
        <w:t xml:space="preserve">Модель ХПК позволяет экстраполировать </w:t>
      </w:r>
      <w:proofErr w:type="spellStart"/>
      <w:r w:rsidRPr="00DE135C">
        <w:rPr>
          <w:rFonts w:eastAsia="Calibri"/>
          <w:lang w:eastAsia="en-US"/>
        </w:rPr>
        <w:t>односпиновую</w:t>
      </w:r>
      <w:proofErr w:type="spellEnd"/>
      <w:r w:rsidRPr="00DE135C">
        <w:rPr>
          <w:rFonts w:eastAsia="Calibri"/>
          <w:lang w:eastAsia="en-US"/>
        </w:rPr>
        <w:t xml:space="preserve"> асимметрию, поляризацию гиперонов по таким переменным, как </w:t>
      </w:r>
      <w:r w:rsidRPr="00690823">
        <w:rPr>
          <w:rFonts w:eastAsia="Calibri"/>
          <w:i/>
          <w:lang w:val="en-US" w:eastAsia="en-US"/>
        </w:rPr>
        <w:t>p</w:t>
      </w:r>
      <w:r w:rsidRPr="00DE135C">
        <w:rPr>
          <w:rFonts w:eastAsia="Calibri"/>
          <w:vertAlign w:val="subscript"/>
          <w:lang w:val="en-US" w:eastAsia="en-US"/>
        </w:rPr>
        <w:t>T</w:t>
      </w:r>
      <w:r w:rsidRPr="00DE135C">
        <w:rPr>
          <w:rFonts w:eastAsia="Calibri"/>
          <w:lang w:eastAsia="en-US"/>
        </w:rPr>
        <w:t xml:space="preserve">, </w:t>
      </w:r>
      <w:r w:rsidRPr="00690823">
        <w:rPr>
          <w:rFonts w:eastAsia="Calibri"/>
          <w:i/>
          <w:lang w:val="en-US" w:eastAsia="en-US"/>
        </w:rPr>
        <w:t>x</w:t>
      </w:r>
      <w:r w:rsidRPr="00DE135C">
        <w:rPr>
          <w:rFonts w:eastAsia="Calibri"/>
          <w:vertAlign w:val="subscript"/>
          <w:lang w:val="en-US" w:eastAsia="en-US"/>
        </w:rPr>
        <w:t>F</w:t>
      </w:r>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lastRenderedPageBreak/>
              <w:drawing>
                <wp:inline distT="0" distB="0" distL="0" distR="0" wp14:anchorId="3027E664" wp14:editId="05BE5BC7">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321" w:name="_Ref487712708"/>
            <w:r w:rsidRPr="003E348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28</w:t>
            </w:r>
            <w:r w:rsidR="0001688C">
              <w:rPr>
                <w:b w:val="0"/>
              </w:rPr>
              <w:fldChar w:fldCharType="end"/>
            </w:r>
            <w:bookmarkEnd w:id="321"/>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00890C3A">
              <w:rPr>
                <w:b w:val="0"/>
                <w:i/>
                <w:vertAlign w:val="superscript"/>
              </w:rPr>
              <w:t>+</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72D3A5C6" wp14:editId="3C8B9DE2">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890C3A">
            <w:pPr>
              <w:pStyle w:val="ae"/>
              <w:jc w:val="center"/>
              <w:rPr>
                <w:rFonts w:eastAsia="Calibri"/>
                <w:b w:val="0"/>
                <w:lang w:eastAsia="en-US"/>
              </w:rPr>
            </w:pPr>
            <w:bookmarkStart w:id="322" w:name="_Ref487712714"/>
            <w:r w:rsidRPr="003E348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29</w:t>
            </w:r>
            <w:r w:rsidR="0001688C">
              <w:rPr>
                <w:b w:val="0"/>
              </w:rPr>
              <w:fldChar w:fldCharType="end"/>
            </w:r>
            <w:bookmarkEnd w:id="322"/>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00890C3A">
              <w:rPr>
                <w:b w:val="0"/>
                <w:i/>
                <w:vertAlign w:val="superscript"/>
              </w:rPr>
              <w:t>-</w:t>
            </w:r>
            <w:r w:rsidRPr="00690823">
              <w:rPr>
                <w:b w:val="0"/>
                <w:i/>
              </w:rPr>
              <w:t>+</w:t>
            </w:r>
            <w:r w:rsidRPr="00690823">
              <w:rPr>
                <w:b w:val="0"/>
                <w:i/>
                <w:lang w:val="en-US"/>
              </w:rPr>
              <w:t>X</w:t>
            </w:r>
          </w:p>
        </w:tc>
      </w:tr>
    </w:tbl>
    <w:p w:rsidR="00FC78A1" w:rsidRPr="00FC78A1" w:rsidRDefault="00FC78A1" w:rsidP="00FC78A1">
      <w:pPr>
        <w:rPr>
          <w:rFonts w:eastAsia="Calibri"/>
          <w:b/>
          <w:lang w:eastAsia="en-US"/>
        </w:rPr>
      </w:pPr>
    </w:p>
    <w:p w:rsidR="001233C8" w:rsidRPr="003E3489" w:rsidRDefault="001233C8" w:rsidP="001233C8">
      <w:pPr>
        <w:pStyle w:val="2"/>
        <w:spacing w:line="276" w:lineRule="auto"/>
        <w:ind w:left="0" w:firstLine="709"/>
        <w:jc w:val="both"/>
        <w:rPr>
          <w:rFonts w:eastAsia="Calibri"/>
          <w:b w:val="0"/>
          <w:sz w:val="24"/>
          <w:szCs w:val="24"/>
          <w:lang w:eastAsia="en-US"/>
        </w:rPr>
      </w:pPr>
      <w:bookmarkStart w:id="323" w:name="_Toc26282805"/>
      <w:r w:rsidRPr="003E3489">
        <w:rPr>
          <w:rFonts w:eastAsia="Calibri"/>
          <w:b w:val="0"/>
          <w:sz w:val="24"/>
          <w:szCs w:val="24"/>
          <w:lang w:eastAsia="en-US"/>
        </w:rPr>
        <w:t>Резюме и перспективы</w:t>
      </w:r>
      <w:bookmarkEnd w:id="323"/>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 xml:space="preserve">д моделей, например, </w:t>
      </w:r>
      <w:proofErr w:type="spellStart"/>
      <w:r w:rsidR="00690823">
        <w:rPr>
          <w:rFonts w:eastAsia="Calibri"/>
          <w:lang w:eastAsia="en-US"/>
        </w:rPr>
        <w:t>Лундская</w:t>
      </w:r>
      <w:proofErr w:type="spellEnd"/>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w:t>
      </w:r>
      <w:r w:rsidR="00302766" w:rsidRPr="00302766">
        <w:rPr>
          <w:rFonts w:eastAsia="Calibri"/>
          <w:lang w:eastAsia="en-US"/>
        </w:rPr>
        <w:t>зависимости эффекта от трех кинематических переменных (</w:t>
      </w:r>
      <w:r w:rsidR="00302766" w:rsidRPr="00302766">
        <w:rPr>
          <w:rFonts w:eastAsia="Calibri"/>
          <w:i/>
          <w:lang w:val="en-US" w:eastAsia="en-US"/>
        </w:rPr>
        <w:t>p</w:t>
      </w:r>
      <w:r w:rsidR="00302766" w:rsidRPr="00302766">
        <w:rPr>
          <w:rFonts w:eastAsia="Calibri"/>
          <w:vertAlign w:val="subscript"/>
          <w:lang w:val="en-US" w:eastAsia="en-US"/>
        </w:rPr>
        <w:t>T</w:t>
      </w:r>
      <w:r w:rsidR="00302766" w:rsidRPr="00302766">
        <w:rPr>
          <w:rFonts w:eastAsia="Calibri"/>
          <w:lang w:eastAsia="en-US"/>
        </w:rPr>
        <w:t xml:space="preserve">, </w:t>
      </w:r>
      <w:r w:rsidR="00302766" w:rsidRPr="00302766">
        <w:rPr>
          <w:rFonts w:eastAsia="Calibri"/>
          <w:i/>
          <w:lang w:val="en-US" w:eastAsia="en-US"/>
        </w:rPr>
        <w:t>x</w:t>
      </w:r>
      <w:r w:rsidR="00302766" w:rsidRPr="00302766">
        <w:rPr>
          <w:rFonts w:eastAsia="Calibri"/>
          <w:vertAlign w:val="subscript"/>
          <w:lang w:val="en-US" w:eastAsia="en-US"/>
        </w:rPr>
        <w:t>F</w:t>
      </w:r>
      <w:r w:rsidR="00302766" w:rsidRPr="00302766">
        <w:rPr>
          <w:rFonts w:eastAsia="Calibri"/>
          <w:lang w:eastAsia="en-US"/>
        </w:rPr>
        <w:t>, √</w:t>
      </w:r>
      <w:r w:rsidR="00302766" w:rsidRPr="00302766">
        <w:rPr>
          <w:rFonts w:eastAsia="Calibri"/>
          <w:i/>
          <w:lang w:eastAsia="en-US"/>
        </w:rPr>
        <w:t>s</w:t>
      </w:r>
      <w:r w:rsidR="00302766">
        <w:rPr>
          <w:rFonts w:eastAsia="Calibri"/>
          <w:lang w:eastAsia="en-US"/>
        </w:rPr>
        <w:t>)</w:t>
      </w:r>
      <w:r>
        <w:rPr>
          <w:rFonts w:eastAsia="Calibri"/>
          <w:lang w:eastAsia="en-US"/>
        </w:rPr>
        <w:t>.</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324" w:name="_Ref488148816"/>
    </w:p>
    <w:p w:rsidR="006002DA" w:rsidRDefault="006002DA">
      <w:pPr>
        <w:rPr>
          <w:bCs/>
          <w:kern w:val="36"/>
        </w:rPr>
      </w:pPr>
      <w:r>
        <w:rPr>
          <w:b/>
        </w:rPr>
        <w:br w:type="page"/>
      </w:r>
    </w:p>
    <w:p w:rsidR="001233C8" w:rsidRPr="00C06DE5" w:rsidRDefault="00CC405B" w:rsidP="00C06DE5">
      <w:pPr>
        <w:pStyle w:val="1"/>
        <w:spacing w:line="276" w:lineRule="auto"/>
        <w:ind w:left="0" w:firstLine="709"/>
        <w:rPr>
          <w:b w:val="0"/>
          <w:sz w:val="24"/>
          <w:szCs w:val="24"/>
        </w:rPr>
      </w:pPr>
      <w:bookmarkStart w:id="325" w:name="_Toc26282806"/>
      <w:r>
        <w:rPr>
          <w:b w:val="0"/>
          <w:sz w:val="24"/>
          <w:szCs w:val="24"/>
        </w:rPr>
        <w:lastRenderedPageBreak/>
        <w:t>Приложение Б</w:t>
      </w:r>
      <w:r w:rsidR="00A03A20" w:rsidRPr="00C06DE5">
        <w:rPr>
          <w:b w:val="0"/>
          <w:sz w:val="24"/>
          <w:szCs w:val="24"/>
        </w:rPr>
        <w:t xml:space="preserve">. </w:t>
      </w:r>
      <w:r w:rsidR="00C06DE5">
        <w:rPr>
          <w:b w:val="0"/>
          <w:sz w:val="24"/>
          <w:szCs w:val="24"/>
        </w:rPr>
        <w:t>Результаты моделирования</w:t>
      </w:r>
      <w:bookmarkEnd w:id="325"/>
      <w:r w:rsidR="00C06DE5">
        <w:rPr>
          <w:b w:val="0"/>
          <w:sz w:val="24"/>
          <w:szCs w:val="24"/>
        </w:rPr>
        <w:t xml:space="preserve"> </w:t>
      </w:r>
      <w:bookmarkEnd w:id="324"/>
    </w:p>
    <w:p w:rsidR="001233C8" w:rsidRPr="00890C3A"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r w:rsidR="00302766">
        <w:t>Следует отметить, то приведенные результаты получены методом «быстрого» Монте-Карло, то есть без реального описания детекторов и без использования полного Монте-</w:t>
      </w:r>
      <w:r w:rsidR="00890C3A">
        <w:t xml:space="preserve">Карло с использованием </w:t>
      </w:r>
      <w:r w:rsidR="00890C3A">
        <w:rPr>
          <w:lang w:val="de-DE"/>
        </w:rPr>
        <w:t>GEANT</w:t>
      </w:r>
      <w:r w:rsidR="00890C3A" w:rsidRPr="00890C3A">
        <w:t xml:space="preserve"> </w:t>
      </w:r>
      <w:r w:rsidR="00890C3A">
        <w:t xml:space="preserve">и настроенных в среде СПАСЧАРМ-рут алгоритмов реконструкции. В настоящее время начато полное  реальное моделирование для эксперимента на канале 14.  </w:t>
      </w:r>
    </w:p>
    <w:p w:rsidR="006136DB" w:rsidRPr="00C06DE5" w:rsidRDefault="006136DB" w:rsidP="00C06DE5">
      <w:pPr>
        <w:pStyle w:val="2"/>
        <w:spacing w:line="276" w:lineRule="auto"/>
        <w:ind w:left="0" w:firstLine="709"/>
        <w:rPr>
          <w:b w:val="0"/>
          <w:sz w:val="24"/>
          <w:szCs w:val="24"/>
        </w:rPr>
      </w:pPr>
      <w:bookmarkStart w:id="326" w:name="_Toc26282807"/>
      <w:r w:rsidRPr="00C06DE5">
        <w:rPr>
          <w:b w:val="0"/>
          <w:sz w:val="24"/>
          <w:szCs w:val="24"/>
        </w:rPr>
        <w:t>М</w:t>
      </w:r>
      <w:r w:rsidR="00C06DE5">
        <w:rPr>
          <w:b w:val="0"/>
          <w:sz w:val="24"/>
          <w:szCs w:val="24"/>
        </w:rPr>
        <w:t>оделирование для пучка антипротонов</w:t>
      </w:r>
      <w:bookmarkEnd w:id="326"/>
    </w:p>
    <w:p w:rsidR="00C06DE5" w:rsidRPr="00C06DE5" w:rsidRDefault="006136DB" w:rsidP="00890C3A">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0E04BB" w:rsidRPr="000E04BB">
        <w:t xml:space="preserve">Рис.  </w:t>
      </w:r>
      <w:r w:rsidR="000E04BB" w:rsidRPr="000E04BB">
        <w:rPr>
          <w:noProof/>
        </w:rPr>
        <w:t>6</w:t>
      </w:r>
      <w:r w:rsidR="000E04BB" w:rsidRPr="000E04BB">
        <w:t>.</w:t>
      </w:r>
      <w:r w:rsidR="000E04BB" w:rsidRPr="000E04BB">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5334B1CE" wp14:editId="27960959">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65"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BY&#10;atnUhAIAABgFAAAOAAAAAAAAAAAAAAAAAC4CAABkcnMvZTJvRG9jLnhtbFBLAQItABQABgAIAAAA&#10;IQBdg6cb3wAAAAsBAAAPAAAAAAAAAAAAAAAAAN4EAABkcnMvZG93bnJldi54bWxQSwUGAAAAAAQA&#10;BADzAAAA6gUAAAAA&#10;" stroked="f">
                <v:textbox>
                  <w:txbxContent>
                    <w:p w:rsidR="000E04BB" w:rsidRDefault="000E04BB"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41F1692F" wp14:editId="655CFF59">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66"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" stroked="f">
                <v:textbox>
                  <w:txbxContent>
                    <w:p w:rsidR="000E04BB" w:rsidRDefault="000E04BB"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3BBCD9EA" wp14:editId="5700C504">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7"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ZIgwIAABg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5mXm&#10;SIMCAAAYBQAADgAAAAAAAAAAAAAAAAAuAgAAZHJzL2Uyb0RvYy54bWxQSwECLQAUAAYACAAAACEA&#10;dbZgxN4AAAALAQAADwAAAAAAAAAAAAAAAADdBAAAZHJzL2Rvd25yZXYueG1sUEsFBgAAAAAEAAQA&#10;8wAAAOgFAAAAAA==&#10;" stroked="f">
                <v:textbox>
                  <w:txbxContent>
                    <w:p w:rsidR="000E04BB" w:rsidRDefault="000E04BB"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53931094" wp14:editId="4BEFEDB5">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8"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tqt&#10;LYMCAAAYBQAADgAAAAAAAAAAAAAAAAAuAgAAZHJzL2Uyb0RvYy54bWxQSwECLQAUAAYACAAAACEA&#10;fkiLkd4AAAAKAQAADwAAAAAAAAAAAAAAAADdBAAAZHJzL2Rvd25yZXYueG1sUEsFBgAAAAAEAAQA&#10;8wAAAOgFAAAAAA==&#10;" stroked="f">
                <v:textbox>
                  <w:txbxContent>
                    <w:p w:rsidR="000E04BB" w:rsidRDefault="000E04BB"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4E7F20D4" wp14:editId="7E1B4A51">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0">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77FEF571" wp14:editId="0B1ADF2C">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1">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327" w:name="_Ref488238820"/>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1</w:t>
      </w:r>
      <w:r w:rsidR="0001688C">
        <w:rPr>
          <w:b w:val="0"/>
        </w:rPr>
        <w:fldChar w:fldCharType="end"/>
      </w:r>
      <w:bookmarkEnd w:id="327"/>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328" w:name="_Toc26282808"/>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328"/>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с поляризованной мишенью при энергии 60 ГэВ показана в</w:t>
      </w:r>
      <w:proofErr w:type="gramStart"/>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0E04BB" w:rsidRPr="000E04BB">
        <w:t>Т</w:t>
      </w:r>
      <w:proofErr w:type="gramEnd"/>
      <w:r w:rsidR="000E04BB" w:rsidRPr="000E04BB">
        <w:t xml:space="preserve">абл.  </w:t>
      </w:r>
      <w:r w:rsidR="000E04BB" w:rsidRPr="000E04BB">
        <w:rPr>
          <w:noProof/>
        </w:rPr>
        <w:t>1</w:t>
      </w:r>
      <w:r w:rsidR="000E04BB" w:rsidRPr="000E04BB">
        <w:t>.</w:t>
      </w:r>
      <w:r w:rsidR="000E04BB" w:rsidRPr="000E04BB">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0E04BB" w:rsidRPr="000E04BB">
        <w:t xml:space="preserve">Рис.  </w:t>
      </w:r>
      <w:r w:rsidR="000E04BB" w:rsidRPr="000E04BB">
        <w:rPr>
          <w:noProof/>
        </w:rPr>
        <w:t>6</w:t>
      </w:r>
      <w:r w:rsidR="000E04BB" w:rsidRPr="000E04BB">
        <w:t>.</w:t>
      </w:r>
      <w:r w:rsidR="000E04BB" w:rsidRPr="000E04BB">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2A06FE">
        <w:rPr>
          <w:rFonts w:eastAsia="Calibri"/>
          <w:lang w:eastAsia="en-US"/>
        </w:rPr>
        <w:instrText xml:space="preserve"> \* MERGEFORMAT </w:instrText>
      </w:r>
      <w:r w:rsidR="00C06DE5">
        <w:rPr>
          <w:rFonts w:eastAsia="Calibri"/>
          <w:lang w:eastAsia="en-US"/>
        </w:rPr>
      </w:r>
      <w:r w:rsidR="00C06DE5">
        <w:rPr>
          <w:rFonts w:eastAsia="Calibri"/>
          <w:lang w:eastAsia="en-US"/>
        </w:rPr>
        <w:fldChar w:fldCharType="separate"/>
      </w:r>
      <w:r w:rsidR="000E04BB" w:rsidRPr="000E04BB">
        <w:t xml:space="preserve">Рис.  </w:t>
      </w:r>
      <w:r w:rsidR="000E04BB" w:rsidRPr="000E04BB">
        <w:rPr>
          <w:noProof/>
        </w:rPr>
        <w:t>6</w:t>
      </w:r>
      <w:r w:rsidR="000E04BB" w:rsidRPr="000E04BB">
        <w:t>.</w:t>
      </w:r>
      <w:r w:rsidR="000E04BB" w:rsidRPr="000E04BB">
        <w:rPr>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0E04BB" w:rsidRPr="000E04BB">
        <w:t xml:space="preserve">Табл.  </w:t>
      </w:r>
      <w:r w:rsidR="000E04BB" w:rsidRPr="000E04BB">
        <w:rPr>
          <w:noProof/>
        </w:rPr>
        <w:t>1</w:t>
      </w:r>
      <w:r w:rsidR="000E04BB" w:rsidRPr="000E04BB">
        <w:t>.</w:t>
      </w:r>
      <w:r w:rsidR="000E04BB" w:rsidRPr="000E04BB">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20F05CD9" wp14:editId="4026BDB5">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329" w:name="_Ref488239238"/>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2</w:t>
      </w:r>
      <w:r w:rsidR="0001688C">
        <w:rPr>
          <w:b w:val="0"/>
        </w:rPr>
        <w:fldChar w:fldCharType="end"/>
      </w:r>
      <w:bookmarkEnd w:id="329"/>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330" w:name="_Toc26282809"/>
      <w:r>
        <w:rPr>
          <w:b w:val="0"/>
          <w:sz w:val="24"/>
          <w:szCs w:val="24"/>
        </w:rPr>
        <w:t xml:space="preserve">Моделирование </w:t>
      </w:r>
      <w:r w:rsidR="006C1B61" w:rsidRPr="00C06DE5">
        <w:rPr>
          <w:b w:val="0"/>
          <w:sz w:val="24"/>
          <w:szCs w:val="24"/>
        </w:rPr>
        <w:t xml:space="preserve">барионов и антибарионов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330"/>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антибарионов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0E04BB" w:rsidRPr="000E04BB">
        <w:t xml:space="preserve">Рис.  </w:t>
      </w:r>
      <w:r w:rsidR="000E04BB" w:rsidRPr="000E04BB">
        <w:rPr>
          <w:noProof/>
        </w:rPr>
        <w:t>6</w:t>
      </w:r>
      <w:r w:rsidR="000E04BB" w:rsidRPr="000E04BB">
        <w:t>.</w:t>
      </w:r>
      <w:r w:rsidR="000E04BB" w:rsidRPr="000E04BB">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2948B088" wp14:editId="64A91AD6">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3">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46775DE1" wp14:editId="6C596E48">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4">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331" w:name="_Ref488239437"/>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3</w:t>
      </w:r>
      <w:r w:rsidR="0001688C">
        <w:rPr>
          <w:b w:val="0"/>
        </w:rPr>
        <w:fldChar w:fldCharType="end"/>
      </w:r>
      <w:bookmarkEnd w:id="331"/>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0E04BB" w:rsidRPr="000E04BB">
        <w:t>Рис.  6.3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332" w:name="_Ref488234813"/>
      <w:bookmarkStart w:id="333" w:name="_Toc26282810"/>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332"/>
      <w:bookmarkEnd w:id="333"/>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E04BB" w:rsidRPr="000E04BB">
        <w:t xml:space="preserve">Рис.  </w:t>
      </w:r>
      <w:r w:rsidR="000E04BB" w:rsidRPr="000E04BB">
        <w:rPr>
          <w:noProof/>
        </w:rPr>
        <w:t>6</w:t>
      </w:r>
      <w:r w:rsidR="000E04BB" w:rsidRPr="000E04BB">
        <w:t>.</w:t>
      </w:r>
      <w:r w:rsidR="000E04BB" w:rsidRPr="000E04BB">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E04BB" w:rsidRPr="000E04BB">
        <w:t xml:space="preserve">Рис.  </w:t>
      </w:r>
      <w:r w:rsidR="000E04BB" w:rsidRPr="000E04BB">
        <w:rPr>
          <w:noProof/>
        </w:rPr>
        <w:t>6</w:t>
      </w:r>
      <w:r w:rsidR="000E04BB" w:rsidRPr="000E04BB">
        <w:t>.</w:t>
      </w:r>
      <w:r w:rsidR="000E04BB" w:rsidRPr="000E04BB">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0E04BB" w:rsidRPr="000E04BB">
        <w:t xml:space="preserve">Рис.  </w:t>
      </w:r>
      <w:r w:rsidR="000E04BB" w:rsidRPr="000E04BB">
        <w:rPr>
          <w:noProof/>
        </w:rPr>
        <w:t>6</w:t>
      </w:r>
      <w:r w:rsidR="000E04BB" w:rsidRPr="000E04BB">
        <w:t>.</w:t>
      </w:r>
      <w:r w:rsidR="000E04BB" w:rsidRPr="000E04BB">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3DE8AF6D" wp14:editId="229EB866">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69"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Nsgg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" stroked="f">
                <v:textbox>
                  <w:txbxContent>
                    <w:p w:rsidR="000E04BB" w:rsidRDefault="000E04BB"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3E14E5B0" wp14:editId="42BC7976">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70"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" stroked="f">
                <v:textbox>
                  <w:txbxContent>
                    <w:p w:rsidR="000E04BB" w:rsidRDefault="000E04BB"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538C8C9E" wp14:editId="51FB60B0">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71"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ATF5zw&#10;ggIAABgFAAAOAAAAAAAAAAAAAAAAAC4CAABkcnMvZTJvRG9jLnhtbFBLAQItABQABgAIAAAAIQAL&#10;hlYj3gAAAAsBAAAPAAAAAAAAAAAAAAAAANwEAABkcnMvZG93bnJldi54bWxQSwUGAAAAAAQABADz&#10;AAAA5wUAAAAA&#10;" stroked="f">
                <v:textbox>
                  <w:txbxContent>
                    <w:p w:rsidR="000E04BB" w:rsidRDefault="000E04BB"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33B9313B" wp14:editId="62A2707C">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72"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" stroked="f">
                <v:textbox>
                  <w:txbxContent>
                    <w:p w:rsidR="000E04BB" w:rsidRDefault="000E04BB"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0CC22CE7" wp14:editId="104143F5">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32D8BDA9" wp14:editId="3FF0C3F4">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6">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334" w:name="_Ref488239696"/>
      <w:r w:rsidRPr="00C2419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4</w:t>
      </w:r>
      <w:r w:rsidR="0001688C">
        <w:rPr>
          <w:b w:val="0"/>
        </w:rPr>
        <w:fldChar w:fldCharType="end"/>
      </w:r>
      <w:bookmarkEnd w:id="334"/>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335" w:name="_Toc26282811"/>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335"/>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а в</w:t>
      </w:r>
      <w:proofErr w:type="gramStart"/>
      <w:r>
        <w:t xml:space="preserve"> </w:t>
      </w:r>
      <w:r w:rsidRPr="00C2419B">
        <w:fldChar w:fldCharType="begin"/>
      </w:r>
      <w:r w:rsidRPr="00C2419B">
        <w:instrText xml:space="preserve"> REF _Ref488240085 \h  \* MERGEFORMAT </w:instrText>
      </w:r>
      <w:r w:rsidRPr="00C2419B">
        <w:fldChar w:fldCharType="separate"/>
      </w:r>
      <w:r w:rsidR="000E04BB" w:rsidRPr="000E04BB">
        <w:t>Т</w:t>
      </w:r>
      <w:proofErr w:type="gramEnd"/>
      <w:r w:rsidR="000E04BB" w:rsidRPr="000E04BB">
        <w:t xml:space="preserve">абл.  </w:t>
      </w:r>
      <w:r w:rsidR="000E04BB" w:rsidRPr="000E04BB">
        <w:rPr>
          <w:noProof/>
        </w:rPr>
        <w:t>6</w:t>
      </w:r>
      <w:r w:rsidR="000E04BB" w:rsidRPr="000E04BB">
        <w:t>.</w:t>
      </w:r>
      <w:r w:rsidR="000E04BB" w:rsidRPr="000E04BB">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336" w:name="_Ref488240085"/>
      <w:r w:rsidRPr="00C2419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0E04BB">
        <w:rPr>
          <w:b w:val="0"/>
          <w:noProof/>
        </w:rPr>
        <w:t>6</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0E04BB">
        <w:rPr>
          <w:b w:val="0"/>
          <w:noProof/>
        </w:rPr>
        <w:t>1</w:t>
      </w:r>
      <w:r w:rsidR="008E553A">
        <w:rPr>
          <w:b w:val="0"/>
        </w:rPr>
        <w:fldChar w:fldCharType="end"/>
      </w:r>
      <w:bookmarkEnd w:id="336"/>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0E04BB" w:rsidRPr="000E04BB">
        <w:t xml:space="preserve">Рис.  </w:t>
      </w:r>
      <w:r w:rsidR="000E04BB" w:rsidRPr="000E04BB">
        <w:rPr>
          <w:noProof/>
        </w:rPr>
        <w:t>6</w:t>
      </w:r>
      <w:r w:rsidR="000E04BB" w:rsidRPr="000E04BB">
        <w:t>.</w:t>
      </w:r>
      <w:r w:rsidR="000E04BB" w:rsidRPr="000E04BB">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0E04BB" w:rsidRPr="000E04BB">
        <w:t xml:space="preserve">Табл.  </w:t>
      </w:r>
      <w:r w:rsidR="000E04BB" w:rsidRPr="000E04BB">
        <w:rPr>
          <w:noProof/>
        </w:rPr>
        <w:t>6</w:t>
      </w:r>
      <w:r w:rsidR="000E04BB" w:rsidRPr="000E04BB">
        <w:t>.</w:t>
      </w:r>
      <w:r w:rsidR="000E04BB" w:rsidRPr="000E04BB">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129A2D07" wp14:editId="3FBE20A9">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3"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" stroked="f">
                <v:textbox>
                  <w:txbxContent>
                    <w:p w:rsidR="000E04BB" w:rsidRDefault="000E04BB"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7BF7D94B" wp14:editId="6E5813A5">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4"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oaA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Zxgp&#10;0gFFD3zw6FoPKJ+H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" stroked="f">
                <v:textbox>
                  <w:txbxContent>
                    <w:p w:rsidR="000E04BB" w:rsidRDefault="000E04BB"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43F69574" wp14:editId="65D06E5C">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75"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" stroked="f">
                <v:textbox>
                  <w:txbxContent>
                    <w:p w:rsidR="000E04BB" w:rsidRDefault="000E04BB"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0826BCDB" wp14:editId="5127D395">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E04BB" w:rsidRDefault="000E04BB"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76"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efDM&#10;4YICAAAXBQAADgAAAAAAAAAAAAAAAAAuAgAAZHJzL2Uyb0RvYy54bWxQSwECLQAUAAYACAAAACEA&#10;Y/C9Hd8AAAAKAQAADwAAAAAAAAAAAAAAAADcBAAAZHJzL2Rvd25yZXYueG1sUEsFBgAAAAAEAAQA&#10;8wAAAOgFAAAAAA==&#10;" stroked="f">
                <v:textbox>
                  <w:txbxContent>
                    <w:p w:rsidR="000E04BB" w:rsidRDefault="000E04BB"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7FECD38A" wp14:editId="3B7C6239">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7">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2DD0FFBF" wp14:editId="45F01076">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8">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337" w:name="_Ref488240159"/>
      <w:r w:rsidRPr="00C2419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0E04BB">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0E04BB">
        <w:rPr>
          <w:b w:val="0"/>
          <w:noProof/>
        </w:rPr>
        <w:t>5</w:t>
      </w:r>
      <w:r w:rsidR="0001688C">
        <w:rPr>
          <w:b w:val="0"/>
        </w:rPr>
        <w:fldChar w:fldCharType="end"/>
      </w:r>
      <w:bookmarkEnd w:id="337"/>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D9121E" w:rsidRPr="00EB4789" w:rsidRDefault="0075298A" w:rsidP="00EB4789">
      <w:pPr>
        <w:pStyle w:val="1"/>
        <w:numPr>
          <w:ilvl w:val="0"/>
          <w:numId w:val="0"/>
        </w:numPr>
        <w:ind w:left="432" w:hanging="432"/>
        <w:rPr>
          <w:b w:val="0"/>
          <w:sz w:val="24"/>
          <w:szCs w:val="24"/>
          <w:lang w:val="en-US"/>
        </w:rPr>
      </w:pPr>
      <w:bookmarkStart w:id="338" w:name="_Toc26282812"/>
      <w:r w:rsidRPr="0075298A">
        <w:rPr>
          <w:b w:val="0"/>
          <w:sz w:val="24"/>
          <w:szCs w:val="24"/>
        </w:rPr>
        <w:lastRenderedPageBreak/>
        <w:t>Список используемой литературы</w:t>
      </w:r>
      <w:bookmarkEnd w:id="338"/>
    </w:p>
    <w:sectPr w:rsidR="00D9121E" w:rsidRPr="00EB4789" w:rsidSect="00B84FB7">
      <w:endnotePr>
        <w:numFmt w:val="decimal"/>
      </w:endnotePr>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3D8" w:rsidRDefault="00F543D8">
      <w:r>
        <w:separator/>
      </w:r>
    </w:p>
  </w:endnote>
  <w:endnote w:type="continuationSeparator" w:id="0">
    <w:p w:rsidR="00F543D8" w:rsidRDefault="00F543D8">
      <w:r>
        <w:continuationSeparator/>
      </w:r>
    </w:p>
  </w:endnote>
  <w:endnote w:id="1">
    <w:p w:rsidR="000E04BB" w:rsidRPr="00EB4789" w:rsidRDefault="000E04BB" w:rsidP="00EB4789">
      <w:pPr>
        <w:pStyle w:val="a8"/>
        <w:jc w:val="both"/>
        <w:rPr>
          <w:lang w:val="de-DE"/>
        </w:rPr>
      </w:pPr>
      <w:r w:rsidRPr="00EB4789">
        <w:rPr>
          <w:rStyle w:val="aa"/>
        </w:rPr>
        <w:endnoteRef/>
      </w:r>
      <w:r w:rsidRPr="00EB4789">
        <w:rPr>
          <w:lang w:val="de-DE"/>
        </w:rPr>
        <w:t xml:space="preserve"> Von </w:t>
      </w:r>
      <w:proofErr w:type="spellStart"/>
      <w:r w:rsidRPr="00EB4789">
        <w:rPr>
          <w:lang w:val="de-DE"/>
        </w:rPr>
        <w:t>W.Gerlach</w:t>
      </w:r>
      <w:proofErr w:type="spellEnd"/>
      <w:r w:rsidRPr="00EB4789">
        <w:rPr>
          <w:lang w:val="de-DE"/>
        </w:rPr>
        <w:t xml:space="preserve"> and </w:t>
      </w:r>
      <w:proofErr w:type="spellStart"/>
      <w:r w:rsidRPr="00EB4789">
        <w:rPr>
          <w:lang w:val="de-DE"/>
        </w:rPr>
        <w:t>O.Stern</w:t>
      </w:r>
      <w:proofErr w:type="spellEnd"/>
      <w:r w:rsidRPr="00EB4789">
        <w:rPr>
          <w:lang w:val="de-DE"/>
        </w:rPr>
        <w:t xml:space="preserve">, Z. Phys. </w:t>
      </w:r>
      <w:r w:rsidRPr="00EB4789">
        <w:rPr>
          <w:b/>
          <w:lang w:val="de-DE"/>
        </w:rPr>
        <w:t>8</w:t>
      </w:r>
      <w:r w:rsidRPr="00EB4789">
        <w:rPr>
          <w:lang w:val="de-DE"/>
        </w:rPr>
        <w:t xml:space="preserve"> (1921) 110</w:t>
      </w:r>
    </w:p>
  </w:endnote>
  <w:endnote w:id="2">
    <w:p w:rsidR="000E04BB" w:rsidRPr="00EB4789" w:rsidRDefault="000E04BB" w:rsidP="00EB4789">
      <w:pPr>
        <w:pStyle w:val="a8"/>
        <w:jc w:val="both"/>
        <w:rPr>
          <w:lang w:val="en-US"/>
        </w:rPr>
      </w:pPr>
      <w:r w:rsidRPr="00EB4789">
        <w:rPr>
          <w:rStyle w:val="aa"/>
        </w:rPr>
        <w:endnoteRef/>
      </w:r>
      <w:r w:rsidRPr="00EB4789">
        <w:rPr>
          <w:lang w:val="en-US"/>
        </w:rPr>
        <w:t xml:space="preserve"> G. Kane, J. </w:t>
      </w:r>
      <w:proofErr w:type="spellStart"/>
      <w:r w:rsidRPr="00EB4789">
        <w:rPr>
          <w:lang w:val="en-US"/>
        </w:rPr>
        <w:t>Pumplin</w:t>
      </w:r>
      <w:proofErr w:type="spellEnd"/>
      <w:r w:rsidRPr="00EB4789">
        <w:rPr>
          <w:lang w:val="en-US"/>
        </w:rPr>
        <w:t xml:space="preserve"> and W. </w:t>
      </w:r>
      <w:proofErr w:type="spellStart"/>
      <w:r w:rsidRPr="00EB4789">
        <w:rPr>
          <w:lang w:val="en-US"/>
        </w:rPr>
        <w:t>Repko</w:t>
      </w:r>
      <w:proofErr w:type="spellEnd"/>
      <w:r w:rsidRPr="00EB4789">
        <w:rPr>
          <w:lang w:val="en-US"/>
        </w:rPr>
        <w:t xml:space="preserve">, Phys. Rev. Lett. </w:t>
      </w:r>
      <w:r w:rsidRPr="00EB4789">
        <w:rPr>
          <w:b/>
          <w:lang w:val="en-US"/>
        </w:rPr>
        <w:t>41</w:t>
      </w:r>
      <w:r w:rsidRPr="00EB4789">
        <w:rPr>
          <w:lang w:val="en-US"/>
        </w:rPr>
        <w:t xml:space="preserve"> (1978) 1689</w:t>
      </w:r>
    </w:p>
  </w:endnote>
  <w:endnote w:id="3">
    <w:p w:rsidR="000E04BB" w:rsidRPr="00EB4789" w:rsidRDefault="000E04BB" w:rsidP="00EB4789">
      <w:pPr>
        <w:pStyle w:val="a8"/>
        <w:jc w:val="both"/>
        <w:rPr>
          <w:lang w:val="en-US"/>
        </w:rPr>
      </w:pPr>
      <w:r w:rsidRPr="00EB4789">
        <w:rPr>
          <w:rStyle w:val="aa"/>
        </w:rPr>
        <w:endnoteRef/>
      </w:r>
      <w:r w:rsidRPr="00EB4789">
        <w:rPr>
          <w:lang w:val="en-US"/>
        </w:rPr>
        <w:t xml:space="preserve"> A.K. </w:t>
      </w:r>
      <w:proofErr w:type="spellStart"/>
      <w:r w:rsidRPr="00EB4789">
        <w:rPr>
          <w:lang w:val="en-US"/>
        </w:rPr>
        <w:t>Likhoded</w:t>
      </w:r>
      <w:proofErr w:type="spellEnd"/>
      <w:r w:rsidRPr="00EB4789">
        <w:rPr>
          <w:lang w:val="en-US"/>
        </w:rPr>
        <w:t xml:space="preserve">, A.V. Luchinsky, S.V. </w:t>
      </w:r>
      <w:proofErr w:type="spellStart"/>
      <w:r w:rsidRPr="00EB4789">
        <w:rPr>
          <w:lang w:val="en-US"/>
        </w:rPr>
        <w:t>Poslavsky</w:t>
      </w:r>
      <w:proofErr w:type="spellEnd"/>
      <w:r w:rsidRPr="00EB4789">
        <w:rPr>
          <w:lang w:val="en-US"/>
        </w:rPr>
        <w:t>, Phys.Rev. D86 (2012) 074027, DOI: 10.1103/PhysRevD.86.074027, e-Print: arXiv</w:t>
      </w:r>
      <w:proofErr w:type="gramStart"/>
      <w:r w:rsidRPr="00EB4789">
        <w:rPr>
          <w:lang w:val="en-US"/>
        </w:rPr>
        <w:t>:1203.4893</w:t>
      </w:r>
      <w:proofErr w:type="gramEnd"/>
      <w:r w:rsidRPr="00EB4789">
        <w:rPr>
          <w:lang w:val="en-US"/>
        </w:rPr>
        <w:t>;  Phys.Rev. D90 (2014) no.7, 074021, (2014-10-16), DOI: 10.1103/PhysRevD.90.074021, e-Print: arXiv:1409.0693</w:t>
      </w:r>
    </w:p>
  </w:endnote>
  <w:endnote w:id="4">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LHCb</w:t>
      </w:r>
      <w:proofErr w:type="spellEnd"/>
      <w:r w:rsidRPr="00EB4789">
        <w:rPr>
          <w:lang w:val="en-US"/>
        </w:rPr>
        <w:t xml:space="preserve"> Collaboration (</w:t>
      </w:r>
      <w:proofErr w:type="spellStart"/>
      <w:r w:rsidRPr="00EB4789">
        <w:rPr>
          <w:lang w:val="en-US"/>
        </w:rPr>
        <w:t>Roel</w:t>
      </w:r>
      <w:proofErr w:type="spellEnd"/>
      <w:r w:rsidRPr="00EB4789">
        <w:rPr>
          <w:lang w:val="en-US"/>
        </w:rPr>
        <w:t xml:space="preserve"> </w:t>
      </w:r>
      <w:proofErr w:type="spellStart"/>
      <w:r w:rsidRPr="00EB4789">
        <w:rPr>
          <w:lang w:val="en-US"/>
        </w:rPr>
        <w:t>Aaij</w:t>
      </w:r>
      <w:proofErr w:type="spellEnd"/>
      <w:r w:rsidRPr="00EB4789">
        <w:rPr>
          <w:lang w:val="en-US"/>
        </w:rPr>
        <w:t xml:space="preserve"> (NIKHEF, Amsterdam) et al.), JHEP 1410 (2014) 088 (2014-10-14), DOI: 10.1007/</w:t>
      </w:r>
      <w:proofErr w:type="gramStart"/>
      <w:r w:rsidRPr="00EB4789">
        <w:rPr>
          <w:lang w:val="en-US"/>
        </w:rPr>
        <w:t>JHEP10(</w:t>
      </w:r>
      <w:proofErr w:type="gramEnd"/>
      <w:r w:rsidRPr="00EB4789">
        <w:rPr>
          <w:lang w:val="en-US"/>
        </w:rPr>
        <w:t>2014)088,  e-Print: arXiv:1409.1408 [</w:t>
      </w:r>
      <w:proofErr w:type="spellStart"/>
      <w:r w:rsidRPr="00EB4789">
        <w:rPr>
          <w:lang w:val="en-US"/>
        </w:rPr>
        <w:t>hep</w:t>
      </w:r>
      <w:proofErr w:type="spellEnd"/>
      <w:r w:rsidRPr="00EB4789">
        <w:rPr>
          <w:lang w:val="en-US"/>
        </w:rPr>
        <w:t>-ex].</w:t>
      </w:r>
    </w:p>
  </w:endnote>
  <w:endnote w:id="5">
    <w:p w:rsidR="000E04BB" w:rsidRPr="00EB4789" w:rsidRDefault="000E04BB" w:rsidP="00EB4789">
      <w:pPr>
        <w:pStyle w:val="a8"/>
        <w:jc w:val="both"/>
        <w:rPr>
          <w:lang w:val="de-DE"/>
        </w:rPr>
      </w:pPr>
      <w:r w:rsidRPr="00EB4789">
        <w:rPr>
          <w:rStyle w:val="aa"/>
        </w:rPr>
        <w:endnoteRef/>
      </w:r>
      <w:r w:rsidRPr="00EB4789">
        <w:rPr>
          <w:lang w:val="en-US"/>
        </w:rPr>
        <w:t xml:space="preserve"> </w:t>
      </w:r>
      <w:proofErr w:type="gramStart"/>
      <w:r w:rsidRPr="00EB4789">
        <w:rPr>
          <w:lang w:val="en-US"/>
        </w:rPr>
        <w:t>CMS Collaboration (</w:t>
      </w:r>
      <w:proofErr w:type="spellStart"/>
      <w:r w:rsidRPr="00EB4789">
        <w:rPr>
          <w:lang w:val="en-US"/>
        </w:rPr>
        <w:t>Vardan</w:t>
      </w:r>
      <w:proofErr w:type="spellEnd"/>
      <w:r w:rsidRPr="00EB4789">
        <w:rPr>
          <w:lang w:val="en-US"/>
        </w:rPr>
        <w:t xml:space="preserve"> </w:t>
      </w:r>
      <w:proofErr w:type="spellStart"/>
      <w:r w:rsidRPr="00EB4789">
        <w:rPr>
          <w:lang w:val="en-US"/>
        </w:rPr>
        <w:t>Khachatryan</w:t>
      </w:r>
      <w:proofErr w:type="spellEnd"/>
      <w:r w:rsidRPr="00EB4789">
        <w:rPr>
          <w:lang w:val="en-US"/>
        </w:rPr>
        <w:t xml:space="preserve"> et al.)</w:t>
      </w:r>
      <w:proofErr w:type="gramEnd"/>
      <w:r w:rsidRPr="00EB4789">
        <w:rPr>
          <w:lang w:val="en-US"/>
        </w:rPr>
        <w:t xml:space="preserve"> </w:t>
      </w:r>
      <w:proofErr w:type="spellStart"/>
      <w:r w:rsidRPr="00EB4789">
        <w:rPr>
          <w:lang w:val="de-DE"/>
        </w:rPr>
        <w:t>Phys.Lett</w:t>
      </w:r>
      <w:proofErr w:type="spellEnd"/>
      <w:r w:rsidRPr="00EB4789">
        <w:rPr>
          <w:lang w:val="de-DE"/>
        </w:rPr>
        <w:t>. B743 (2015) 383-402 (2015-04-09), DOI: 10.1016/j.physletb.2015.02.048,  e-Print: arXiv:1409.5761</w:t>
      </w:r>
    </w:p>
  </w:endnote>
  <w:endnote w:id="6">
    <w:p w:rsidR="000E04BB" w:rsidRPr="00EB4789" w:rsidRDefault="000E04BB" w:rsidP="00EB4789">
      <w:pPr>
        <w:pStyle w:val="a8"/>
        <w:jc w:val="both"/>
        <w:rPr>
          <w:lang w:val="en-US"/>
        </w:rPr>
      </w:pPr>
      <w:r w:rsidRPr="00EB4789">
        <w:rPr>
          <w:rStyle w:val="aa"/>
        </w:rPr>
        <w:endnoteRef/>
      </w:r>
      <w:r w:rsidRPr="00EB4789">
        <w:rPr>
          <w:lang w:val="en-US"/>
        </w:rPr>
        <w:t xml:space="preserve"> V. L. Rykov, Proc. 13th Int. </w:t>
      </w:r>
      <w:proofErr w:type="spellStart"/>
      <w:r w:rsidRPr="00EB4789">
        <w:rPr>
          <w:lang w:val="en-US"/>
        </w:rPr>
        <w:t>Symp</w:t>
      </w:r>
      <w:proofErr w:type="spellEnd"/>
      <w:r w:rsidRPr="00EB4789">
        <w:rPr>
          <w:lang w:val="en-US"/>
        </w:rPr>
        <w:t xml:space="preserve">. Spin Phys., </w:t>
      </w:r>
      <w:proofErr w:type="spellStart"/>
      <w:r w:rsidRPr="00EB4789">
        <w:rPr>
          <w:lang w:val="en-US"/>
        </w:rPr>
        <w:t>Protvino</w:t>
      </w:r>
      <w:proofErr w:type="spellEnd"/>
      <w:r w:rsidRPr="00EB4789">
        <w:rPr>
          <w:lang w:val="en-US"/>
        </w:rPr>
        <w:t>, Russia, Sep 8-12, 1998, World Scientific 1999, p. 450-452 (</w:t>
      </w:r>
      <w:proofErr w:type="spellStart"/>
      <w:r w:rsidRPr="00EB4789">
        <w:rPr>
          <w:lang w:val="en-US"/>
        </w:rPr>
        <w:t>доступно</w:t>
      </w:r>
      <w:proofErr w:type="spellEnd"/>
      <w:r w:rsidRPr="00EB4789">
        <w:rPr>
          <w:lang w:val="en-US"/>
        </w:rPr>
        <w:t xml:space="preserve"> </w:t>
      </w:r>
      <w:proofErr w:type="spellStart"/>
      <w:r w:rsidRPr="00EB4789">
        <w:rPr>
          <w:lang w:val="en-US"/>
        </w:rPr>
        <w:t>на</w:t>
      </w:r>
      <w:proofErr w:type="spellEnd"/>
      <w:r w:rsidRPr="00EB4789">
        <w:rPr>
          <w:lang w:val="en-US"/>
        </w:rPr>
        <w:t xml:space="preserve"> http://spin.ihep.su/spin98).</w:t>
      </w:r>
    </w:p>
  </w:endnote>
  <w:endnote w:id="7">
    <w:p w:rsidR="000E04BB" w:rsidRPr="00EB4789" w:rsidRDefault="000E04BB" w:rsidP="00EB4789">
      <w:pPr>
        <w:pStyle w:val="a8"/>
        <w:jc w:val="both"/>
        <w:rPr>
          <w:lang w:val="en-US"/>
        </w:rPr>
      </w:pPr>
      <w:r w:rsidRPr="00EB4789">
        <w:rPr>
          <w:rStyle w:val="aa"/>
        </w:rPr>
        <w:endnoteRef/>
      </w:r>
      <w:r w:rsidRPr="00EB4789">
        <w:rPr>
          <w:lang w:val="en-US"/>
        </w:rPr>
        <w:t xml:space="preserve"> V. L. Rykov, </w:t>
      </w:r>
      <w:proofErr w:type="spellStart"/>
      <w:r w:rsidRPr="00EB4789">
        <w:rPr>
          <w:i/>
          <w:lang w:val="en-US"/>
        </w:rPr>
        <w:t>arXiv:hep-ex</w:t>
      </w:r>
      <w:proofErr w:type="spellEnd"/>
      <w:r w:rsidRPr="00EB4789">
        <w:rPr>
          <w:i/>
          <w:lang w:val="en-US"/>
        </w:rPr>
        <w:t>/9908050</w:t>
      </w:r>
    </w:p>
  </w:endnote>
  <w:endnote w:id="8">
    <w:p w:rsidR="000E04BB" w:rsidRPr="00EB4789" w:rsidRDefault="000E04BB" w:rsidP="00EB4789">
      <w:pPr>
        <w:pStyle w:val="a8"/>
        <w:jc w:val="both"/>
        <w:rPr>
          <w:lang w:val="en-US"/>
        </w:rPr>
      </w:pPr>
      <w:r w:rsidRPr="00EB4789">
        <w:rPr>
          <w:rStyle w:val="aa"/>
        </w:rPr>
        <w:endnoteRef/>
      </w:r>
      <w:r w:rsidRPr="00EB4789">
        <w:rPr>
          <w:lang w:val="de-DE"/>
        </w:rPr>
        <w:t xml:space="preserve"> </w:t>
      </w:r>
      <w:bookmarkStart w:id="11" w:name="_Ref488414363"/>
      <w:r w:rsidRPr="00EB4789">
        <w:rPr>
          <w:lang w:val="de-DE"/>
        </w:rPr>
        <w:t xml:space="preserve">S. </w:t>
      </w:r>
      <w:proofErr w:type="spellStart"/>
      <w:r w:rsidRPr="00EB4789">
        <w:rPr>
          <w:lang w:val="de-DE"/>
        </w:rPr>
        <w:t>Kovalenko</w:t>
      </w:r>
      <w:proofErr w:type="spellEnd"/>
      <w:r w:rsidRPr="00EB4789">
        <w:rPr>
          <w:lang w:val="de-DE"/>
        </w:rPr>
        <w:t xml:space="preserve">, I. Schmidt and J. </w:t>
      </w:r>
      <w:proofErr w:type="spellStart"/>
      <w:r w:rsidRPr="00EB4789">
        <w:rPr>
          <w:lang w:val="de-DE"/>
        </w:rPr>
        <w:t>Soffer</w:t>
      </w:r>
      <w:proofErr w:type="spellEnd"/>
      <w:r w:rsidRPr="00EB4789">
        <w:rPr>
          <w:lang w:val="de-DE"/>
        </w:rPr>
        <w:t xml:space="preserve">, </w:t>
      </w:r>
      <w:r w:rsidRPr="00EB4789">
        <w:rPr>
          <w:i/>
          <w:lang w:val="de-DE"/>
        </w:rPr>
        <w:t xml:space="preserve">Phys. </w:t>
      </w:r>
      <w:proofErr w:type="gramStart"/>
      <w:r w:rsidRPr="00EB4789">
        <w:rPr>
          <w:i/>
          <w:lang w:val="en-US"/>
        </w:rPr>
        <w:t>Lett</w:t>
      </w:r>
      <w:r w:rsidRPr="00EB4789">
        <w:rPr>
          <w:lang w:val="en-US"/>
        </w:rPr>
        <w:t>.</w:t>
      </w:r>
      <w:proofErr w:type="gramEnd"/>
      <w:r w:rsidRPr="00EB4789">
        <w:rPr>
          <w:lang w:val="en-US"/>
        </w:rPr>
        <w:t xml:space="preserve"> </w:t>
      </w:r>
      <w:r w:rsidRPr="00EB4789">
        <w:rPr>
          <w:b/>
          <w:lang w:val="en-US"/>
        </w:rPr>
        <w:t>B503</w:t>
      </w:r>
      <w:r w:rsidRPr="00EB4789">
        <w:rPr>
          <w:lang w:val="en-US"/>
        </w:rPr>
        <w:t xml:space="preserve"> (2001)</w:t>
      </w:r>
      <w:bookmarkEnd w:id="11"/>
      <w:r w:rsidRPr="00EB4789">
        <w:rPr>
          <w:lang w:val="en-US"/>
        </w:rPr>
        <w:t xml:space="preserve"> 313; </w:t>
      </w:r>
      <w:proofErr w:type="spellStart"/>
      <w:r w:rsidRPr="00EB4789">
        <w:rPr>
          <w:i/>
          <w:lang w:val="en-US"/>
        </w:rPr>
        <w:t>arXiv:hep-ph</w:t>
      </w:r>
      <w:proofErr w:type="spellEnd"/>
      <w:r w:rsidRPr="00EB4789">
        <w:rPr>
          <w:i/>
          <w:lang w:val="en-US"/>
        </w:rPr>
        <w:t>/9912529</w:t>
      </w:r>
    </w:p>
  </w:endnote>
  <w:endnote w:id="9">
    <w:p w:rsidR="000E04BB" w:rsidRPr="00EB4789" w:rsidRDefault="000E04BB" w:rsidP="00EB4789">
      <w:pPr>
        <w:pStyle w:val="a8"/>
        <w:jc w:val="both"/>
        <w:rPr>
          <w:lang w:val="en-US"/>
        </w:rPr>
      </w:pPr>
      <w:r w:rsidRPr="00EB4789">
        <w:rPr>
          <w:rStyle w:val="aa"/>
        </w:rPr>
        <w:endnoteRef/>
      </w:r>
      <w:r w:rsidRPr="00EB4789">
        <w:rPr>
          <w:lang w:val="en-US"/>
        </w:rPr>
        <w:t xml:space="preserve"> D. Boer, Phys. Rev. D62 (2000) 094029; </w:t>
      </w:r>
      <w:proofErr w:type="spellStart"/>
      <w:r w:rsidRPr="00EB4789">
        <w:rPr>
          <w:lang w:val="en-US"/>
        </w:rPr>
        <w:t>arXiv</w:t>
      </w:r>
      <w:proofErr w:type="gramStart"/>
      <w:r w:rsidRPr="00EB4789">
        <w:rPr>
          <w:lang w:val="en-US"/>
        </w:rPr>
        <w:t>:hep</w:t>
      </w:r>
      <w:proofErr w:type="gramEnd"/>
      <w:r w:rsidRPr="00EB4789">
        <w:rPr>
          <w:lang w:val="en-US"/>
        </w:rPr>
        <w:t>-ph</w:t>
      </w:r>
      <w:proofErr w:type="spellEnd"/>
      <w:r w:rsidRPr="00EB4789">
        <w:rPr>
          <w:lang w:val="en-US"/>
        </w:rPr>
        <w:t xml:space="preserve">/0004217. </w:t>
      </w:r>
      <w:r w:rsidRPr="00EB4789">
        <w:rPr>
          <w:lang w:val="de-DE"/>
        </w:rPr>
        <w:t xml:space="preserve">D. Boer, W. J. den </w:t>
      </w:r>
      <w:proofErr w:type="spellStart"/>
      <w:r w:rsidRPr="00EB4789">
        <w:rPr>
          <w:lang w:val="de-DE"/>
        </w:rPr>
        <w:t>Dunnen</w:t>
      </w:r>
      <w:proofErr w:type="spellEnd"/>
      <w:r w:rsidRPr="00EB4789">
        <w:rPr>
          <w:lang w:val="de-DE"/>
        </w:rPr>
        <w:t xml:space="preserve">, Phys. </w:t>
      </w:r>
      <w:r w:rsidRPr="00EB4789">
        <w:rPr>
          <w:lang w:val="en-US"/>
        </w:rPr>
        <w:t xml:space="preserve">Rev. Lett. 105 (2010) 071801; </w:t>
      </w:r>
      <w:proofErr w:type="spellStart"/>
      <w:r w:rsidRPr="00EB4789">
        <w:rPr>
          <w:lang w:val="en-US"/>
        </w:rPr>
        <w:t>arXiv</w:t>
      </w:r>
      <w:proofErr w:type="gramStart"/>
      <w:r w:rsidRPr="00EB4789">
        <w:rPr>
          <w:lang w:val="en-US"/>
        </w:rPr>
        <w:t>:hep</w:t>
      </w:r>
      <w:proofErr w:type="gramEnd"/>
      <w:r w:rsidRPr="00EB4789">
        <w:rPr>
          <w:lang w:val="en-US"/>
        </w:rPr>
        <w:t>-ph</w:t>
      </w:r>
      <w:proofErr w:type="spellEnd"/>
      <w:r w:rsidRPr="00EB4789">
        <w:rPr>
          <w:lang w:val="en-US"/>
        </w:rPr>
        <w:t>/1005.2956.</w:t>
      </w:r>
    </w:p>
  </w:endnote>
  <w:endnote w:id="10">
    <w:p w:rsidR="000E04BB" w:rsidRPr="00EB4789" w:rsidRDefault="000E04BB" w:rsidP="00EB4789">
      <w:pPr>
        <w:pStyle w:val="a8"/>
        <w:jc w:val="both"/>
        <w:rPr>
          <w:lang w:val="en-US"/>
        </w:rPr>
      </w:pPr>
      <w:r w:rsidRPr="00EB4789">
        <w:rPr>
          <w:rStyle w:val="aa"/>
        </w:rPr>
        <w:endnoteRef/>
      </w:r>
      <w:r w:rsidRPr="00EB4789">
        <w:rPr>
          <w:lang w:val="en-US"/>
        </w:rPr>
        <w:t xml:space="preserve"> G. </w:t>
      </w:r>
      <w:proofErr w:type="spellStart"/>
      <w:r w:rsidRPr="00EB4789">
        <w:rPr>
          <w:lang w:val="en-US"/>
        </w:rPr>
        <w:t>Bunce</w:t>
      </w:r>
      <w:proofErr w:type="spellEnd"/>
      <w:r w:rsidRPr="00EB4789">
        <w:rPr>
          <w:lang w:val="en-US"/>
        </w:rPr>
        <w:t xml:space="preserve">, et al, Ann. Rev. Nucl. Part. Sci. 50 (2000) 525-575; </w:t>
      </w:r>
      <w:proofErr w:type="spellStart"/>
      <w:r w:rsidRPr="00EB4789">
        <w:rPr>
          <w:lang w:val="en-US"/>
        </w:rPr>
        <w:t>arXiv:hep-ph</w:t>
      </w:r>
      <w:proofErr w:type="spellEnd"/>
      <w:r w:rsidRPr="00EB4789">
        <w:rPr>
          <w:lang w:val="en-US"/>
        </w:rPr>
        <w:t>/0007218</w:t>
      </w:r>
    </w:p>
  </w:endnote>
  <w:endnote w:id="11">
    <w:p w:rsidR="000E04BB" w:rsidRPr="00EB4789" w:rsidRDefault="000E04BB" w:rsidP="00EB4789">
      <w:pPr>
        <w:pStyle w:val="a8"/>
        <w:jc w:val="both"/>
        <w:rPr>
          <w:lang w:val="en-US"/>
        </w:rPr>
      </w:pPr>
      <w:r w:rsidRPr="00EB4789">
        <w:rPr>
          <w:rStyle w:val="aa"/>
        </w:rPr>
        <w:endnoteRef/>
      </w:r>
      <w:r w:rsidRPr="00EB4789">
        <w:rPr>
          <w:lang w:val="en-US"/>
        </w:rPr>
        <w:t xml:space="preserve"> A. Ogawa, V. L. Rykov, N. Saito, Proc. 14th Int. </w:t>
      </w:r>
      <w:proofErr w:type="spellStart"/>
      <w:r w:rsidRPr="00EB4789">
        <w:rPr>
          <w:lang w:val="en-US"/>
        </w:rPr>
        <w:t>Symp</w:t>
      </w:r>
      <w:proofErr w:type="spellEnd"/>
      <w:r w:rsidRPr="00EB4789">
        <w:rPr>
          <w:lang w:val="en-US"/>
        </w:rPr>
        <w:t xml:space="preserve">. Spin. Phys., Osaka, Japan, Oct 16-21, 2000, AIP Conf. Proc. 570 (2001) 379; </w:t>
      </w:r>
      <w:proofErr w:type="spellStart"/>
      <w:r w:rsidRPr="00EB4789">
        <w:rPr>
          <w:lang w:val="en-US"/>
        </w:rPr>
        <w:t>arXiv:hep-ph</w:t>
      </w:r>
      <w:proofErr w:type="spellEnd"/>
      <w:r w:rsidRPr="00EB4789">
        <w:rPr>
          <w:lang w:val="en-US"/>
        </w:rPr>
        <w:t>/0102220</w:t>
      </w:r>
    </w:p>
  </w:endnote>
  <w:endnote w:id="12">
    <w:p w:rsidR="000E04BB" w:rsidRPr="00EB4789" w:rsidRDefault="000E04BB" w:rsidP="00EB4789">
      <w:pPr>
        <w:pStyle w:val="a8"/>
        <w:jc w:val="both"/>
        <w:rPr>
          <w:lang w:val="en-US"/>
        </w:rPr>
      </w:pPr>
      <w:r w:rsidRPr="00EB4789">
        <w:rPr>
          <w:rStyle w:val="aa"/>
        </w:rPr>
        <w:endnoteRef/>
      </w:r>
      <w:r w:rsidRPr="00EB4789">
        <w:rPr>
          <w:lang w:val="en-US"/>
        </w:rPr>
        <w:t xml:space="preserve"> W. J. den </w:t>
      </w:r>
      <w:proofErr w:type="spellStart"/>
      <w:r w:rsidRPr="00EB4789">
        <w:rPr>
          <w:lang w:val="en-US"/>
        </w:rPr>
        <w:t>Dunnen</w:t>
      </w:r>
      <w:proofErr w:type="spellEnd"/>
      <w:r w:rsidRPr="00EB4789">
        <w:rPr>
          <w:lang w:val="en-US"/>
        </w:rPr>
        <w:t xml:space="preserve">, “Polarization effects in proton-proton collisions within the Standard model and beyond”, PhD Thesis, </w:t>
      </w:r>
      <w:proofErr w:type="spellStart"/>
      <w:r w:rsidRPr="00EB4789">
        <w:rPr>
          <w:lang w:val="en-US"/>
        </w:rPr>
        <w:t>Vrije</w:t>
      </w:r>
      <w:proofErr w:type="spellEnd"/>
      <w:r w:rsidRPr="00EB4789">
        <w:rPr>
          <w:lang w:val="en-US"/>
        </w:rPr>
        <w:t xml:space="preserve"> University, Amsterdam, 2013; (</w:t>
      </w:r>
      <w:proofErr w:type="spellStart"/>
      <w:r w:rsidRPr="00EB4789">
        <w:rPr>
          <w:lang w:val="en-US"/>
        </w:rPr>
        <w:t>доступно</w:t>
      </w:r>
      <w:proofErr w:type="spellEnd"/>
      <w:r w:rsidRPr="00EB4789">
        <w:rPr>
          <w:lang w:val="en-US"/>
        </w:rPr>
        <w:t xml:space="preserve"> </w:t>
      </w:r>
      <w:proofErr w:type="spellStart"/>
      <w:r w:rsidRPr="00EB4789">
        <w:rPr>
          <w:lang w:val="en-US"/>
        </w:rPr>
        <w:t>на</w:t>
      </w:r>
      <w:proofErr w:type="spellEnd"/>
      <w:r w:rsidRPr="00EB4789">
        <w:rPr>
          <w:lang w:val="en-US"/>
        </w:rPr>
        <w:t xml:space="preserve"> https://inspirehep.net/record/1265312/files/thesis_W_den_Dunnen.pdf).</w:t>
      </w:r>
    </w:p>
  </w:endnote>
  <w:endnote w:id="13">
    <w:p w:rsidR="000E04BB" w:rsidRPr="00EB4789" w:rsidRDefault="000E04BB" w:rsidP="00EB4789">
      <w:pPr>
        <w:pStyle w:val="a8"/>
        <w:jc w:val="both"/>
        <w:rPr>
          <w:lang w:val="en-US"/>
        </w:rPr>
      </w:pPr>
      <w:r w:rsidRPr="00EB4789">
        <w:rPr>
          <w:rStyle w:val="aa"/>
        </w:rPr>
        <w:endnoteRef/>
      </w:r>
      <w:r w:rsidRPr="00EB4789">
        <w:rPr>
          <w:lang w:val="en-US"/>
        </w:rPr>
        <w:t xml:space="preserve"> E. Santos et al, et al, </w:t>
      </w:r>
      <w:proofErr w:type="spellStart"/>
      <w:r w:rsidRPr="00EB4789">
        <w:rPr>
          <w:lang w:val="en-US"/>
        </w:rPr>
        <w:t>Czech.J.Phys</w:t>
      </w:r>
      <w:proofErr w:type="spellEnd"/>
      <w:r w:rsidRPr="00EB4789">
        <w:rPr>
          <w:lang w:val="en-US"/>
        </w:rPr>
        <w:t>. 56, : (F71)2006</w:t>
      </w:r>
    </w:p>
  </w:endnote>
  <w:endnote w:id="14">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 xml:space="preserve">L. </w:t>
      </w:r>
      <w:proofErr w:type="spellStart"/>
      <w:r w:rsidRPr="00EB4789">
        <w:rPr>
          <w:lang w:val="en-US"/>
        </w:rPr>
        <w:t>Adamczyk</w:t>
      </w:r>
      <w:proofErr w:type="spellEnd"/>
      <w:r w:rsidRPr="00EB4789">
        <w:rPr>
          <w:lang w:val="en-US"/>
        </w:rPr>
        <w:t xml:space="preserve"> (AGH-UST, Cracow) et al.)</w:t>
      </w:r>
      <w:proofErr w:type="gramEnd"/>
      <w:r w:rsidRPr="00EB4789">
        <w:rPr>
          <w:lang w:val="en-US"/>
        </w:rPr>
        <w:t xml:space="preserve"> Measurement of the cross section and longitudinal double-spin asymmetry for di-jet production in </w:t>
      </w:r>
      <w:proofErr w:type="gramStart"/>
      <w:r w:rsidRPr="00EB4789">
        <w:rPr>
          <w:lang w:val="en-US"/>
        </w:rPr>
        <w:t xml:space="preserve">polarized  </w:t>
      </w:r>
      <w:proofErr w:type="spellStart"/>
      <w:r w:rsidRPr="00EB4789">
        <w:rPr>
          <w:lang w:val="en-US"/>
        </w:rPr>
        <w:t>pppp</w:t>
      </w:r>
      <w:proofErr w:type="spellEnd"/>
      <w:proofErr w:type="gramEnd"/>
      <w:r w:rsidRPr="00EB4789">
        <w:rPr>
          <w:lang w:val="en-US"/>
        </w:rPr>
        <w:t xml:space="preserve">  collisions at  </w:t>
      </w:r>
      <w:proofErr w:type="spellStart"/>
      <w:r w:rsidRPr="00EB4789">
        <w:rPr>
          <w:lang w:val="en-US"/>
        </w:rPr>
        <w:t>s√s</w:t>
      </w:r>
      <w:proofErr w:type="spellEnd"/>
      <w:r w:rsidRPr="00EB4789">
        <w:rPr>
          <w:lang w:val="en-US"/>
        </w:rPr>
        <w:t xml:space="preserve">  = 200 GeV, Phys.Rev. D95 (2017) no.7, 071103</w:t>
      </w:r>
    </w:p>
  </w:endnote>
  <w:endnote w:id="15">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S.D.Ellis</w:t>
      </w:r>
      <w:proofErr w:type="spellEnd"/>
      <w:r w:rsidRPr="00EB4789">
        <w:rPr>
          <w:lang w:val="en-US"/>
        </w:rPr>
        <w:t xml:space="preserve"> et </w:t>
      </w:r>
      <w:proofErr w:type="spellStart"/>
      <w:r w:rsidRPr="00EB4789">
        <w:rPr>
          <w:lang w:val="en-US"/>
        </w:rPr>
        <w:t>al.</w:t>
      </w:r>
      <w:proofErr w:type="gramStart"/>
      <w:r w:rsidRPr="00EB4789">
        <w:rPr>
          <w:lang w:val="en-US"/>
        </w:rPr>
        <w:t>,Phys.Rev.Lett</w:t>
      </w:r>
      <w:proofErr w:type="spellEnd"/>
      <w:proofErr w:type="gramEnd"/>
      <w:r w:rsidRPr="00EB4789">
        <w:rPr>
          <w:lang w:val="en-US"/>
        </w:rPr>
        <w:t xml:space="preserve">. </w:t>
      </w:r>
      <w:proofErr w:type="gramStart"/>
      <w:r w:rsidRPr="00EB4789">
        <w:rPr>
          <w:lang w:val="en-US"/>
        </w:rPr>
        <w:t>36 ,</w:t>
      </w:r>
      <w:proofErr w:type="gramEnd"/>
      <w:r w:rsidRPr="00EB4789">
        <w:rPr>
          <w:lang w:val="en-US"/>
        </w:rPr>
        <w:t xml:space="preserve"> 1263(1976); </w:t>
      </w:r>
      <w:proofErr w:type="spellStart"/>
      <w:r w:rsidRPr="00EB4789">
        <w:rPr>
          <w:lang w:val="en-US"/>
        </w:rPr>
        <w:t>C.E.Carlson</w:t>
      </w:r>
      <w:proofErr w:type="spellEnd"/>
      <w:r w:rsidRPr="00EB4789">
        <w:rPr>
          <w:lang w:val="en-US"/>
        </w:rPr>
        <w:t xml:space="preserve"> and </w:t>
      </w:r>
      <w:proofErr w:type="spellStart"/>
      <w:r w:rsidRPr="00EB4789">
        <w:rPr>
          <w:lang w:val="en-US"/>
        </w:rPr>
        <w:t>R.Suaya</w:t>
      </w:r>
      <w:proofErr w:type="spellEnd"/>
      <w:r w:rsidRPr="00EB4789">
        <w:rPr>
          <w:lang w:val="en-US"/>
        </w:rPr>
        <w:t xml:space="preserve">, Phys.Rev. </w:t>
      </w:r>
      <w:proofErr w:type="gramStart"/>
      <w:r w:rsidRPr="00EB4789">
        <w:rPr>
          <w:lang w:val="en-US"/>
        </w:rPr>
        <w:t xml:space="preserve">D14, 3115(1976); </w:t>
      </w:r>
      <w:proofErr w:type="spellStart"/>
      <w:r w:rsidRPr="00EB4789">
        <w:rPr>
          <w:lang w:val="en-US"/>
        </w:rPr>
        <w:t>C.E.Carlson</w:t>
      </w:r>
      <w:proofErr w:type="spellEnd"/>
      <w:r w:rsidRPr="00EB4789">
        <w:rPr>
          <w:lang w:val="en-US"/>
        </w:rPr>
        <w:t xml:space="preserve"> and </w:t>
      </w:r>
      <w:proofErr w:type="spellStart"/>
      <w:r w:rsidRPr="00EB4789">
        <w:rPr>
          <w:lang w:val="en-US"/>
        </w:rPr>
        <w:t>R.Suaya</w:t>
      </w:r>
      <w:proofErr w:type="spellEnd"/>
      <w:r w:rsidRPr="00EB4789">
        <w:rPr>
          <w:lang w:val="en-US"/>
        </w:rPr>
        <w:t>, Phys.Rev.</w:t>
      </w:r>
      <w:proofErr w:type="gramEnd"/>
      <w:r w:rsidRPr="00EB4789">
        <w:rPr>
          <w:lang w:val="en-US"/>
        </w:rPr>
        <w:t xml:space="preserve"> </w:t>
      </w:r>
      <w:proofErr w:type="gramStart"/>
      <w:r w:rsidRPr="00EB4789">
        <w:rPr>
          <w:lang w:val="en-US"/>
        </w:rPr>
        <w:t>D18 ,</w:t>
      </w:r>
      <w:proofErr w:type="gramEnd"/>
      <w:r w:rsidRPr="00EB4789">
        <w:rPr>
          <w:lang w:val="en-US"/>
        </w:rPr>
        <w:t xml:space="preserve"> 760(1978); </w:t>
      </w:r>
      <w:proofErr w:type="spellStart"/>
      <w:r w:rsidRPr="00EB4789">
        <w:rPr>
          <w:lang w:val="en-US"/>
        </w:rPr>
        <w:t>R.Baier</w:t>
      </w:r>
      <w:proofErr w:type="spellEnd"/>
      <w:r w:rsidRPr="00EB4789">
        <w:rPr>
          <w:lang w:val="en-US"/>
        </w:rPr>
        <w:t xml:space="preserve"> and </w:t>
      </w:r>
      <w:proofErr w:type="spellStart"/>
      <w:r w:rsidRPr="00EB4789">
        <w:rPr>
          <w:lang w:val="en-US"/>
        </w:rPr>
        <w:t>R.Rucki</w:t>
      </w:r>
      <w:proofErr w:type="spellEnd"/>
      <w:r w:rsidRPr="00EB4789">
        <w:rPr>
          <w:lang w:val="en-US"/>
        </w:rPr>
        <w:t xml:space="preserve">, </w:t>
      </w:r>
      <w:proofErr w:type="spellStart"/>
      <w:r w:rsidRPr="00EB4789">
        <w:rPr>
          <w:lang w:val="en-US"/>
        </w:rPr>
        <w:t>Z.Phys</w:t>
      </w:r>
      <w:proofErr w:type="spellEnd"/>
      <w:r w:rsidRPr="00EB4789">
        <w:rPr>
          <w:lang w:val="en-US"/>
        </w:rPr>
        <w:t xml:space="preserve">. </w:t>
      </w:r>
      <w:proofErr w:type="gramStart"/>
      <w:r w:rsidRPr="00EB4789">
        <w:rPr>
          <w:lang w:val="en-US"/>
        </w:rPr>
        <w:t>C19 ,</w:t>
      </w:r>
      <w:proofErr w:type="gramEnd"/>
      <w:r w:rsidRPr="00EB4789">
        <w:rPr>
          <w:lang w:val="en-US"/>
        </w:rPr>
        <w:t xml:space="preserve"> 251(1983); </w:t>
      </w:r>
      <w:proofErr w:type="spellStart"/>
      <w:r w:rsidRPr="00EB4789">
        <w:rPr>
          <w:lang w:val="en-US"/>
        </w:rPr>
        <w:t>V.Barger</w:t>
      </w:r>
      <w:proofErr w:type="spellEnd"/>
      <w:r w:rsidRPr="00EB4789">
        <w:rPr>
          <w:lang w:val="en-US"/>
        </w:rPr>
        <w:t xml:space="preserve"> and </w:t>
      </w:r>
      <w:proofErr w:type="spellStart"/>
      <w:r w:rsidRPr="00EB4789">
        <w:rPr>
          <w:lang w:val="en-US"/>
        </w:rPr>
        <w:t>A.D.Martin</w:t>
      </w:r>
      <w:proofErr w:type="spellEnd"/>
      <w:r w:rsidRPr="00EB4789">
        <w:rPr>
          <w:lang w:val="en-US"/>
        </w:rPr>
        <w:t xml:space="preserve">, Phys.Rev. </w:t>
      </w:r>
      <w:proofErr w:type="gramStart"/>
      <w:r w:rsidRPr="00EB4789">
        <w:rPr>
          <w:lang w:val="en-US"/>
        </w:rPr>
        <w:t>D31 ,</w:t>
      </w:r>
      <w:proofErr w:type="gramEnd"/>
      <w:r w:rsidRPr="00EB4789">
        <w:rPr>
          <w:lang w:val="en-US"/>
        </w:rPr>
        <w:t xml:space="preserve"> 1051(1985).</w:t>
      </w:r>
    </w:p>
  </w:endnote>
  <w:endnote w:id="16">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rFonts w:eastAsia="Calibri"/>
          <w:lang w:val="en-US" w:eastAsia="en-US"/>
        </w:rPr>
        <w:t>V.V.Abramov</w:t>
      </w:r>
      <w:proofErr w:type="spellEnd"/>
      <w:r w:rsidRPr="00EB4789">
        <w:rPr>
          <w:rFonts w:eastAsia="Calibri"/>
          <w:lang w:val="en-US" w:eastAsia="en-US"/>
        </w:rPr>
        <w:t xml:space="preserve"> et al., Spin physics program in the U70 polarized proton beam, (2005) </w:t>
      </w:r>
      <w:proofErr w:type="spellStart"/>
      <w:r w:rsidRPr="00EB4789">
        <w:rPr>
          <w:rFonts w:eastAsia="Calibri"/>
          <w:lang w:val="en-US" w:eastAsia="en-US"/>
        </w:rPr>
        <w:t>arXiv:hep-ex</w:t>
      </w:r>
      <w:proofErr w:type="spellEnd"/>
      <w:r w:rsidRPr="00EB4789">
        <w:rPr>
          <w:rFonts w:eastAsia="Calibri"/>
          <w:lang w:val="en-US" w:eastAsia="en-US"/>
        </w:rPr>
        <w:t>/0511046</w:t>
      </w:r>
    </w:p>
  </w:endnote>
  <w:endnote w:id="1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A.V.Batunin</w:t>
      </w:r>
      <w:proofErr w:type="spellEnd"/>
      <w:r w:rsidRPr="00EB4789">
        <w:rPr>
          <w:lang w:val="en-US"/>
        </w:rPr>
        <w:t xml:space="preserve">, </w:t>
      </w:r>
      <w:proofErr w:type="spellStart"/>
      <w:r w:rsidRPr="00EB4789">
        <w:rPr>
          <w:lang w:val="en-US"/>
        </w:rPr>
        <w:t>S.R.Slabospitsky</w:t>
      </w:r>
      <w:proofErr w:type="spellEnd"/>
      <w:r w:rsidRPr="00EB4789">
        <w:rPr>
          <w:lang w:val="en-US"/>
        </w:rPr>
        <w:t>, Phys. Lett.</w:t>
      </w:r>
      <w:proofErr w:type="gramEnd"/>
      <w:r w:rsidRPr="00EB4789">
        <w:rPr>
          <w:lang w:val="en-US"/>
        </w:rPr>
        <w:t xml:space="preserve"> </w:t>
      </w:r>
      <w:proofErr w:type="gramStart"/>
      <w:r w:rsidRPr="00EB4789">
        <w:rPr>
          <w:b/>
          <w:lang w:val="en-US"/>
        </w:rPr>
        <w:t>B188</w:t>
      </w:r>
      <w:r w:rsidRPr="00EB4789">
        <w:rPr>
          <w:lang w:val="en-US"/>
        </w:rPr>
        <w:t xml:space="preserve"> (1987) 269 (</w:t>
      </w:r>
      <w:proofErr w:type="spellStart"/>
      <w:r w:rsidRPr="00EB4789">
        <w:rPr>
          <w:lang w:val="en-US"/>
        </w:rPr>
        <w:t>Yad</w:t>
      </w:r>
      <w:proofErr w:type="spellEnd"/>
      <w:r w:rsidRPr="00EB4789">
        <w:rPr>
          <w:lang w:val="en-US"/>
        </w:rPr>
        <w:t>.</w:t>
      </w:r>
      <w:proofErr w:type="gramEnd"/>
      <w:r w:rsidRPr="00EB4789">
        <w:rPr>
          <w:lang w:val="en-US"/>
        </w:rPr>
        <w:t xml:space="preserve"> </w:t>
      </w:r>
      <w:proofErr w:type="spellStart"/>
      <w:proofErr w:type="gramStart"/>
      <w:r w:rsidRPr="00EB4789">
        <w:rPr>
          <w:lang w:val="en-US"/>
        </w:rPr>
        <w:t>Fiz</w:t>
      </w:r>
      <w:proofErr w:type="spellEnd"/>
      <w:r w:rsidRPr="00EB4789">
        <w:rPr>
          <w:lang w:val="en-US"/>
        </w:rPr>
        <w:t>.</w:t>
      </w:r>
      <w:proofErr w:type="gramEnd"/>
      <w:r w:rsidRPr="00EB4789">
        <w:rPr>
          <w:lang w:val="en-US"/>
        </w:rPr>
        <w:t xml:space="preserve"> </w:t>
      </w:r>
      <w:proofErr w:type="gramStart"/>
      <w:r w:rsidRPr="00EB4789">
        <w:rPr>
          <w:b/>
          <w:lang w:val="en-US"/>
        </w:rPr>
        <w:t>44</w:t>
      </w:r>
      <w:r w:rsidRPr="00EB4789">
        <w:rPr>
          <w:lang w:val="en-US"/>
        </w:rPr>
        <w:t xml:space="preserve"> (1986) 1551).</w:t>
      </w:r>
      <w:proofErr w:type="gramEnd"/>
    </w:p>
  </w:endnote>
  <w:endnote w:id="18">
    <w:p w:rsidR="000E04BB" w:rsidRPr="00EB4789" w:rsidRDefault="000E04BB" w:rsidP="00EB4789">
      <w:pPr>
        <w:pStyle w:val="a8"/>
        <w:jc w:val="both"/>
        <w:rPr>
          <w:lang w:val="en-US"/>
        </w:rPr>
      </w:pPr>
      <w:r w:rsidRPr="00EB4789">
        <w:rPr>
          <w:rStyle w:val="aa"/>
        </w:rPr>
        <w:endnoteRef/>
      </w:r>
      <w:r w:rsidRPr="00EB4789">
        <w:rPr>
          <w:lang w:val="en-US"/>
        </w:rPr>
        <w:t xml:space="preserve"> A.K. </w:t>
      </w:r>
      <w:proofErr w:type="spellStart"/>
      <w:r w:rsidRPr="00EB4789">
        <w:rPr>
          <w:lang w:val="en-US"/>
        </w:rPr>
        <w:t>Likhoded</w:t>
      </w:r>
      <w:proofErr w:type="spellEnd"/>
      <w:r w:rsidRPr="00EB4789">
        <w:rPr>
          <w:lang w:val="en-US"/>
        </w:rPr>
        <w:t xml:space="preserve">, A.V. Luchinsky, Phys.Atom.Nucl.71:294-308,2008, </w:t>
      </w:r>
      <w:proofErr w:type="spellStart"/>
      <w:r w:rsidRPr="00EB4789">
        <w:rPr>
          <w:lang w:val="en-US"/>
        </w:rPr>
        <w:t>arXiv:hep-ph</w:t>
      </w:r>
      <w:proofErr w:type="spellEnd"/>
      <w:r w:rsidRPr="00EB4789">
        <w:rPr>
          <w:lang w:val="en-US"/>
        </w:rPr>
        <w:t>/0703091</w:t>
      </w:r>
    </w:p>
  </w:endnote>
  <w:endnote w:id="19">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rPr>
          <w:bCs/>
          <w:lang w:val="da-DK"/>
        </w:rPr>
        <w:t xml:space="preserve">D. Diakonov, Prog. </w:t>
      </w:r>
      <w:r w:rsidRPr="00EB4789">
        <w:rPr>
          <w:bCs/>
          <w:lang w:val="en-US"/>
        </w:rPr>
        <w:t xml:space="preserve">Part. </w:t>
      </w:r>
      <w:proofErr w:type="gramStart"/>
      <w:r w:rsidRPr="00EB4789">
        <w:rPr>
          <w:bCs/>
          <w:lang w:val="en-US"/>
        </w:rPr>
        <w:t>Nucl.</w:t>
      </w:r>
      <w:proofErr w:type="gramEnd"/>
      <w:r w:rsidRPr="00EB4789">
        <w:rPr>
          <w:bCs/>
          <w:lang w:val="en-US"/>
        </w:rPr>
        <w:t xml:space="preserve"> Phys. </w:t>
      </w:r>
      <w:r w:rsidRPr="00EB4789">
        <w:rPr>
          <w:b/>
          <w:bCs/>
          <w:lang w:val="en-US"/>
        </w:rPr>
        <w:t>51</w:t>
      </w:r>
      <w:r w:rsidRPr="00EB4789">
        <w:rPr>
          <w:bCs/>
          <w:lang w:val="en-US"/>
        </w:rPr>
        <w:t xml:space="preserve"> (2003) 173</w:t>
      </w:r>
    </w:p>
  </w:endnote>
  <w:endnote w:id="20">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A.Bacchetta</w:t>
      </w:r>
      <w:proofErr w:type="spellEnd"/>
      <w:r w:rsidRPr="00EB4789">
        <w:rPr>
          <w:lang w:val="en-US"/>
        </w:rPr>
        <w:t xml:space="preserve"> et al., Single-spin asymmetries: the Trento convention, </w:t>
      </w:r>
      <w:proofErr w:type="spellStart"/>
      <w:r w:rsidRPr="00EB4789">
        <w:rPr>
          <w:lang w:val="en-US"/>
        </w:rPr>
        <w:t>arXiv:hep-ph</w:t>
      </w:r>
      <w:proofErr w:type="spellEnd"/>
      <w:r w:rsidRPr="00EB4789">
        <w:rPr>
          <w:lang w:val="en-US"/>
        </w:rPr>
        <w:t>/0410050</w:t>
      </w:r>
    </w:p>
  </w:endnote>
  <w:endnote w:id="21">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bCs/>
          <w:lang w:val="en-US"/>
        </w:rPr>
        <w:t>R.D.Klem</w:t>
      </w:r>
      <w:proofErr w:type="spellEnd"/>
      <w:r w:rsidRPr="00EB4789">
        <w:rPr>
          <w:bCs/>
          <w:lang w:val="en-US"/>
        </w:rPr>
        <w:t xml:space="preserve"> et al., Phys. Rev. Lett.</w:t>
      </w:r>
      <w:proofErr w:type="gramEnd"/>
      <w:r w:rsidRPr="00EB4789">
        <w:rPr>
          <w:bCs/>
          <w:lang w:val="en-US"/>
        </w:rPr>
        <w:t xml:space="preserve"> 36 (1976) 929-931</w:t>
      </w:r>
    </w:p>
  </w:endnote>
  <w:endnote w:id="22">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bCs/>
          <w:lang w:val="en-US"/>
        </w:rPr>
        <w:t>C.E.Allgower</w:t>
      </w:r>
      <w:proofErr w:type="spellEnd"/>
      <w:r w:rsidRPr="00EB4789">
        <w:rPr>
          <w:bCs/>
          <w:lang w:val="en-US"/>
        </w:rPr>
        <w:t xml:space="preserve"> et al., Phys. Rev. </w:t>
      </w:r>
      <w:r w:rsidRPr="00EB4789">
        <w:rPr>
          <w:b/>
          <w:bCs/>
          <w:lang w:val="en-US"/>
        </w:rPr>
        <w:t>D65</w:t>
      </w:r>
      <w:r w:rsidRPr="00EB4789">
        <w:rPr>
          <w:bCs/>
          <w:lang w:val="en-US"/>
        </w:rPr>
        <w:t xml:space="preserve"> (2002) 092008</w:t>
      </w:r>
    </w:p>
  </w:endnote>
  <w:endnote w:id="23">
    <w:p w:rsidR="000E04BB" w:rsidRPr="00EB4789" w:rsidRDefault="000E04BB" w:rsidP="00EB4789">
      <w:pPr>
        <w:pStyle w:val="a8"/>
        <w:jc w:val="both"/>
        <w:rPr>
          <w:lang w:val="de-DE"/>
        </w:rPr>
      </w:pPr>
      <w:r w:rsidRPr="00EB4789">
        <w:rPr>
          <w:rStyle w:val="aa"/>
        </w:rPr>
        <w:endnoteRef/>
      </w:r>
      <w:r w:rsidRPr="00EB4789">
        <w:rPr>
          <w:lang w:val="en-US"/>
        </w:rPr>
        <w:t xml:space="preserve"> </w:t>
      </w:r>
      <w:proofErr w:type="spellStart"/>
      <w:proofErr w:type="gramStart"/>
      <w:r w:rsidRPr="00EB4789">
        <w:rPr>
          <w:lang w:val="en-US"/>
        </w:rPr>
        <w:t>D.L.Adams</w:t>
      </w:r>
      <w:proofErr w:type="spellEnd"/>
      <w:r w:rsidRPr="00EB4789">
        <w:rPr>
          <w:lang w:val="en-US"/>
        </w:rPr>
        <w:t xml:space="preserve"> et al., Phys. </w:t>
      </w:r>
      <w:proofErr w:type="spellStart"/>
      <w:r w:rsidRPr="00EB4789">
        <w:rPr>
          <w:lang w:val="de-DE"/>
        </w:rPr>
        <w:t>Lett</w:t>
      </w:r>
      <w:proofErr w:type="spellEnd"/>
      <w:r w:rsidRPr="00EB4789">
        <w:rPr>
          <w:lang w:val="de-DE"/>
        </w:rPr>
        <w:t>.</w:t>
      </w:r>
      <w:proofErr w:type="gramEnd"/>
      <w:r w:rsidRPr="00EB4789">
        <w:rPr>
          <w:lang w:val="de-DE"/>
        </w:rPr>
        <w:t xml:space="preserve"> </w:t>
      </w:r>
      <w:r w:rsidRPr="00EB4789">
        <w:rPr>
          <w:b/>
          <w:lang w:val="de-DE"/>
        </w:rPr>
        <w:t>B264</w:t>
      </w:r>
      <w:r w:rsidRPr="00EB4789">
        <w:rPr>
          <w:lang w:val="de-DE"/>
        </w:rPr>
        <w:t xml:space="preserve"> (1991) 462-466</w:t>
      </w:r>
    </w:p>
  </w:endnote>
  <w:endnote w:id="24">
    <w:p w:rsidR="000E04BB" w:rsidRPr="00EB4789" w:rsidRDefault="000E04BB" w:rsidP="00EB4789">
      <w:pPr>
        <w:pStyle w:val="a8"/>
        <w:jc w:val="both"/>
        <w:rPr>
          <w:lang w:val="en-US"/>
        </w:rPr>
      </w:pPr>
      <w:r w:rsidRPr="00EB4789">
        <w:rPr>
          <w:rStyle w:val="aa"/>
        </w:rPr>
        <w:endnoteRef/>
      </w:r>
      <w:r w:rsidRPr="00EB4789">
        <w:rPr>
          <w:lang w:val="de-DE"/>
        </w:rPr>
        <w:t xml:space="preserve"> </w:t>
      </w:r>
      <w:proofErr w:type="spellStart"/>
      <w:r w:rsidRPr="00EB4789">
        <w:rPr>
          <w:lang w:val="de-DE"/>
        </w:rPr>
        <w:t>I.Arsene</w:t>
      </w:r>
      <w:proofErr w:type="spellEnd"/>
      <w:r w:rsidRPr="00EB4789">
        <w:rPr>
          <w:lang w:val="de-DE"/>
        </w:rPr>
        <w:t xml:space="preserve"> et al., </w:t>
      </w:r>
      <w:r w:rsidRPr="00EB4789">
        <w:rPr>
          <w:bCs/>
          <w:lang w:val="de-DE"/>
        </w:rPr>
        <w:t xml:space="preserve">Phys. </w:t>
      </w:r>
      <w:r w:rsidRPr="00EB4789">
        <w:rPr>
          <w:bCs/>
          <w:lang w:val="en-US"/>
        </w:rPr>
        <w:t xml:space="preserve">Rev. Lett. </w:t>
      </w:r>
      <w:r w:rsidRPr="00EB4789">
        <w:rPr>
          <w:b/>
          <w:bCs/>
          <w:lang w:val="en-US"/>
        </w:rPr>
        <w:t>101</w:t>
      </w:r>
      <w:r w:rsidRPr="00EB4789">
        <w:rPr>
          <w:bCs/>
          <w:lang w:val="en-US"/>
        </w:rPr>
        <w:t xml:space="preserve"> (2008) 042001</w:t>
      </w:r>
    </w:p>
  </w:endnote>
  <w:endnote w:id="25">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V.V.Abramov</w:t>
      </w:r>
      <w:proofErr w:type="spellEnd"/>
      <w:r w:rsidRPr="00EB4789">
        <w:rPr>
          <w:lang w:val="en-US"/>
        </w:rPr>
        <w:t xml:space="preserve">, Eur. Phys. </w:t>
      </w:r>
      <w:r w:rsidRPr="00EB4789">
        <w:rPr>
          <w:b/>
          <w:lang w:val="en-US"/>
        </w:rPr>
        <w:t>C14</w:t>
      </w:r>
      <w:r w:rsidRPr="00EB4789">
        <w:rPr>
          <w:lang w:val="en-US"/>
        </w:rPr>
        <w:t xml:space="preserve"> (2000) 427-441</w:t>
      </w:r>
    </w:p>
  </w:endnote>
  <w:endnote w:id="26">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V.V.Abramov</w:t>
      </w:r>
      <w:proofErr w:type="spellEnd"/>
      <w:r w:rsidRPr="00EB4789">
        <w:rPr>
          <w:lang w:val="en-US"/>
        </w:rPr>
        <w:t xml:space="preserve">, </w:t>
      </w:r>
      <w:proofErr w:type="spellStart"/>
      <w:r w:rsidRPr="00EB4789">
        <w:rPr>
          <w:bCs/>
          <w:lang w:val="en-US"/>
        </w:rPr>
        <w:t>Phys.Atom.Nucl</w:t>
      </w:r>
      <w:proofErr w:type="spellEnd"/>
      <w:r w:rsidRPr="00EB4789">
        <w:rPr>
          <w:bCs/>
          <w:lang w:val="en-US"/>
        </w:rPr>
        <w:t>.</w:t>
      </w:r>
      <w:proofErr w:type="gramEnd"/>
      <w:r w:rsidRPr="00EB4789">
        <w:rPr>
          <w:bCs/>
          <w:lang w:val="en-US"/>
        </w:rPr>
        <w:t xml:space="preserve"> </w:t>
      </w:r>
      <w:r w:rsidRPr="00EB4789">
        <w:rPr>
          <w:b/>
          <w:bCs/>
          <w:lang w:val="en-US"/>
        </w:rPr>
        <w:t>70</w:t>
      </w:r>
      <w:r w:rsidRPr="00EB4789">
        <w:rPr>
          <w:bCs/>
          <w:lang w:val="en-US"/>
        </w:rPr>
        <w:t xml:space="preserve"> (2007) 2103-2112</w:t>
      </w:r>
    </w:p>
  </w:endnote>
  <w:endnote w:id="27">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t>В</w:t>
      </w:r>
      <w:r w:rsidRPr="00EB4789">
        <w:rPr>
          <w:lang w:val="en-US"/>
        </w:rPr>
        <w:t>.</w:t>
      </w:r>
      <w:r w:rsidRPr="00EB4789">
        <w:t>В</w:t>
      </w:r>
      <w:r w:rsidRPr="00EB4789">
        <w:rPr>
          <w:lang w:val="en-US"/>
        </w:rPr>
        <w:t xml:space="preserve">. </w:t>
      </w:r>
      <w:r w:rsidRPr="00EB4789">
        <w:t>Абрамов</w:t>
      </w:r>
      <w:r w:rsidRPr="00EB4789">
        <w:rPr>
          <w:lang w:val="en-US"/>
        </w:rPr>
        <w:t xml:space="preserve">, </w:t>
      </w:r>
      <w:r w:rsidRPr="00EB4789">
        <w:t>ЯФ</w:t>
      </w:r>
      <w:r w:rsidRPr="00EB4789">
        <w:rPr>
          <w:lang w:val="en-US"/>
        </w:rPr>
        <w:t xml:space="preserve"> </w:t>
      </w:r>
      <w:r w:rsidRPr="00EB4789">
        <w:rPr>
          <w:b/>
          <w:lang w:val="en-US"/>
        </w:rPr>
        <w:t>72</w:t>
      </w:r>
      <w:r w:rsidRPr="00EB4789">
        <w:rPr>
          <w:lang w:val="en-US"/>
        </w:rPr>
        <w:t xml:space="preserve"> (2009) 1933; </w:t>
      </w:r>
      <w:proofErr w:type="spellStart"/>
      <w:r w:rsidRPr="00EB4789">
        <w:rPr>
          <w:lang w:val="en-US"/>
        </w:rPr>
        <w:t>V.V.Abramov</w:t>
      </w:r>
      <w:proofErr w:type="spellEnd"/>
      <w:r w:rsidRPr="00EB4789">
        <w:rPr>
          <w:lang w:val="en-US"/>
        </w:rPr>
        <w:t xml:space="preserve">, </w:t>
      </w:r>
      <w:proofErr w:type="spellStart"/>
      <w:r w:rsidRPr="00EB4789">
        <w:rPr>
          <w:bCs/>
          <w:lang w:val="en-US"/>
        </w:rPr>
        <w:t>Phys.Atom.Nucl</w:t>
      </w:r>
      <w:proofErr w:type="spellEnd"/>
      <w:r w:rsidRPr="00EB4789">
        <w:rPr>
          <w:bCs/>
          <w:lang w:val="en-US"/>
        </w:rPr>
        <w:t xml:space="preserve">. </w:t>
      </w:r>
      <w:r w:rsidRPr="00EB4789">
        <w:rPr>
          <w:b/>
          <w:bCs/>
          <w:lang w:val="en-US"/>
        </w:rPr>
        <w:t>72</w:t>
      </w:r>
      <w:r w:rsidRPr="00EB4789">
        <w:rPr>
          <w:bCs/>
          <w:lang w:val="en-US"/>
        </w:rPr>
        <w:t xml:space="preserve"> (2009) 1872</w:t>
      </w:r>
    </w:p>
  </w:endnote>
  <w:endnote w:id="28">
    <w:p w:rsidR="000E04BB" w:rsidRPr="00EB4789" w:rsidRDefault="000E04BB" w:rsidP="00EB4789">
      <w:pPr>
        <w:pStyle w:val="a8"/>
        <w:jc w:val="both"/>
        <w:rPr>
          <w:lang w:val="en-US"/>
        </w:rPr>
      </w:pPr>
      <w:r w:rsidRPr="00EB4789">
        <w:rPr>
          <w:rStyle w:val="aa"/>
        </w:rPr>
        <w:endnoteRef/>
      </w:r>
      <w:r w:rsidRPr="00EB4789">
        <w:rPr>
          <w:lang w:val="en-US"/>
        </w:rPr>
        <w:t xml:space="preserve"> C. A. Aidala, et al., </w:t>
      </w:r>
      <w:r w:rsidRPr="00EB4789">
        <w:rPr>
          <w:i/>
          <w:lang w:val="en-US"/>
        </w:rPr>
        <w:t>Rev. Mod. Phys</w:t>
      </w:r>
      <w:r w:rsidRPr="00EB4789">
        <w:rPr>
          <w:lang w:val="en-US"/>
        </w:rPr>
        <w:t xml:space="preserve">. </w:t>
      </w:r>
      <w:r w:rsidRPr="00EB4789">
        <w:rPr>
          <w:b/>
          <w:lang w:val="en-US"/>
        </w:rPr>
        <w:t>85</w:t>
      </w:r>
      <w:r w:rsidRPr="00EB4789">
        <w:rPr>
          <w:lang w:val="en-US"/>
        </w:rPr>
        <w:t xml:space="preserve"> (2013) 655</w:t>
      </w:r>
    </w:p>
  </w:endnote>
  <w:endnote w:id="29">
    <w:p w:rsidR="000E04BB" w:rsidRPr="00EB4789" w:rsidRDefault="000E04BB" w:rsidP="00EB4789">
      <w:pPr>
        <w:pStyle w:val="a8"/>
        <w:jc w:val="both"/>
        <w:rPr>
          <w:lang w:val="en-US"/>
        </w:rPr>
      </w:pPr>
      <w:r w:rsidRPr="00EB4789">
        <w:rPr>
          <w:rStyle w:val="aa"/>
        </w:rPr>
        <w:endnoteRef/>
      </w:r>
      <w:r w:rsidRPr="00EB4789">
        <w:rPr>
          <w:lang w:val="en-US"/>
        </w:rPr>
        <w:t xml:space="preserve"> D.L. </w:t>
      </w:r>
      <w:proofErr w:type="gramStart"/>
      <w:r w:rsidRPr="00EB4789">
        <w:rPr>
          <w:lang w:val="en-US"/>
        </w:rPr>
        <w:t>Adams  et</w:t>
      </w:r>
      <w:proofErr w:type="gramEnd"/>
      <w:r w:rsidRPr="00EB4789">
        <w:rPr>
          <w:lang w:val="en-US"/>
        </w:rPr>
        <w:t xml:space="preserve"> al., </w:t>
      </w:r>
      <w:proofErr w:type="spellStart"/>
      <w:r w:rsidRPr="00EB4789">
        <w:rPr>
          <w:lang w:val="en-US"/>
        </w:rPr>
        <w:t>Phys.Lett</w:t>
      </w:r>
      <w:proofErr w:type="spellEnd"/>
      <w:r w:rsidRPr="00EB4789">
        <w:rPr>
          <w:lang w:val="en-US"/>
        </w:rPr>
        <w:t xml:space="preserve">. B261 (1991) 201-206; D.L. Adams </w:t>
      </w:r>
      <w:proofErr w:type="gramStart"/>
      <w:r w:rsidRPr="00EB4789">
        <w:rPr>
          <w:lang w:val="en-US"/>
        </w:rPr>
        <w:t>et</w:t>
      </w:r>
      <w:proofErr w:type="gramEnd"/>
      <w:r w:rsidRPr="00EB4789">
        <w:rPr>
          <w:lang w:val="en-US"/>
        </w:rPr>
        <w:t xml:space="preserve"> </w:t>
      </w:r>
      <w:proofErr w:type="spellStart"/>
      <w:r w:rsidRPr="00EB4789">
        <w:rPr>
          <w:lang w:val="en-US"/>
        </w:rPr>
        <w:t>al.Phys.Rev</w:t>
      </w:r>
      <w:proofErr w:type="spellEnd"/>
      <w:r w:rsidRPr="00EB4789">
        <w:rPr>
          <w:lang w:val="en-US"/>
        </w:rPr>
        <w:t>. D53 (1996) 4747-4755</w:t>
      </w:r>
    </w:p>
  </w:endnote>
  <w:endnote w:id="30">
    <w:p w:rsidR="000E04BB" w:rsidRPr="00EB4789" w:rsidRDefault="000E04BB" w:rsidP="00EB4789">
      <w:pPr>
        <w:pStyle w:val="a8"/>
        <w:jc w:val="both"/>
        <w:rPr>
          <w:lang w:val="en-US"/>
        </w:rPr>
      </w:pPr>
      <w:r w:rsidRPr="00EB4789">
        <w:rPr>
          <w:rStyle w:val="aa"/>
        </w:rPr>
        <w:endnoteRef/>
      </w:r>
      <w:r w:rsidRPr="00EB4789">
        <w:rPr>
          <w:lang w:val="en-US"/>
        </w:rPr>
        <w:t xml:space="preserve"> A. </w:t>
      </w:r>
      <w:proofErr w:type="spellStart"/>
      <w:r w:rsidRPr="00EB4789">
        <w:rPr>
          <w:lang w:val="en-US"/>
        </w:rPr>
        <w:t>Bravar</w:t>
      </w:r>
      <w:proofErr w:type="spellEnd"/>
      <w:r w:rsidRPr="00EB4789">
        <w:rPr>
          <w:lang w:val="en-US"/>
        </w:rPr>
        <w:t xml:space="preserve"> </w:t>
      </w:r>
      <w:proofErr w:type="gramStart"/>
      <w:r w:rsidRPr="00EB4789">
        <w:rPr>
          <w:lang w:val="en-US"/>
        </w:rPr>
        <w:t>et</w:t>
      </w:r>
      <w:proofErr w:type="gramEnd"/>
      <w:r w:rsidRPr="00EB4789">
        <w:rPr>
          <w:lang w:val="en-US"/>
        </w:rPr>
        <w:t xml:space="preserve"> </w:t>
      </w:r>
      <w:proofErr w:type="spellStart"/>
      <w:r w:rsidRPr="00EB4789">
        <w:rPr>
          <w:lang w:val="en-US"/>
        </w:rPr>
        <w:t>al.Phys.Rev.Lett</w:t>
      </w:r>
      <w:proofErr w:type="spellEnd"/>
      <w:r w:rsidRPr="00EB4789">
        <w:rPr>
          <w:lang w:val="en-US"/>
        </w:rPr>
        <w:t>. 77 (1996) 2626-2629</w:t>
      </w:r>
    </w:p>
  </w:endnote>
  <w:endnote w:id="31">
    <w:p w:rsidR="000E04BB" w:rsidRPr="00EB4789" w:rsidRDefault="000E04BB" w:rsidP="00EB4789">
      <w:pPr>
        <w:pStyle w:val="a8"/>
        <w:jc w:val="both"/>
        <w:rPr>
          <w:lang w:val="en-US"/>
        </w:rPr>
      </w:pPr>
      <w:r w:rsidRPr="00EB4789">
        <w:rPr>
          <w:rStyle w:val="aa"/>
        </w:rPr>
        <w:endnoteRef/>
      </w:r>
      <w:r w:rsidRPr="00EB4789">
        <w:rPr>
          <w:lang w:val="en-US"/>
        </w:rPr>
        <w:t xml:space="preserve"> Physics Performance Report for PANDA: Strong Interaction Studies with Antiprotons, PANDA Collaboration (M.F.M. Lutz et al.). Mar 2009. 216 pp. e-Print: arXiv:0903.3905</w:t>
      </w:r>
    </w:p>
  </w:endnote>
  <w:endnote w:id="32">
    <w:p w:rsidR="000E04BB" w:rsidRPr="00EB4789" w:rsidRDefault="000E04BB" w:rsidP="00EB4789">
      <w:pPr>
        <w:pStyle w:val="a8"/>
        <w:jc w:val="both"/>
        <w:rPr>
          <w:lang w:val="en-US"/>
        </w:rPr>
      </w:pPr>
      <w:r w:rsidRPr="00EB4789">
        <w:rPr>
          <w:rStyle w:val="aa"/>
        </w:rPr>
        <w:endnoteRef/>
      </w:r>
      <w:r w:rsidRPr="00EB4789">
        <w:rPr>
          <w:lang w:val="en-US"/>
        </w:rPr>
        <w:t xml:space="preserve"> C. Aidala et al., Nuclear dependence of the transverse-single-spin asymmetry for forward neutron production in polarized </w:t>
      </w:r>
      <w:proofErr w:type="spellStart"/>
      <w:r w:rsidRPr="00EB4789">
        <w:rPr>
          <w:lang w:val="en-US"/>
        </w:rPr>
        <w:t>p+A</w:t>
      </w:r>
      <w:proofErr w:type="spellEnd"/>
      <w:r w:rsidRPr="00EB4789">
        <w:rPr>
          <w:lang w:val="en-US"/>
        </w:rPr>
        <w:t xml:space="preserve"> collisions at √s=200 GeV, </w:t>
      </w:r>
      <w:proofErr w:type="spellStart"/>
      <w:r w:rsidRPr="00EB4789">
        <w:rPr>
          <w:lang w:val="en-US"/>
        </w:rPr>
        <w:t>arXiv</w:t>
      </w:r>
      <w:proofErr w:type="spellEnd"/>
      <w:r w:rsidRPr="00EB4789">
        <w:rPr>
          <w:lang w:val="en-US"/>
        </w:rPr>
        <w:t xml:space="preserve">: </w:t>
      </w:r>
      <w:proofErr w:type="spellStart"/>
      <w:r w:rsidRPr="00EB4789">
        <w:rPr>
          <w:lang w:val="en-US"/>
        </w:rPr>
        <w:t>hep</w:t>
      </w:r>
      <w:proofErr w:type="spellEnd"/>
      <w:r w:rsidRPr="00EB4789">
        <w:rPr>
          <w:lang w:val="en-US"/>
        </w:rPr>
        <w:t>-ex/1703.10941</w:t>
      </w:r>
    </w:p>
  </w:endnote>
  <w:endnote w:id="33">
    <w:p w:rsidR="000E04BB" w:rsidRPr="00EB4789" w:rsidRDefault="000E04BB" w:rsidP="00EB4789">
      <w:pPr>
        <w:pStyle w:val="a8"/>
        <w:jc w:val="both"/>
        <w:rPr>
          <w:lang w:val="en-US"/>
        </w:rPr>
      </w:pPr>
      <w:r w:rsidRPr="00EB4789">
        <w:rPr>
          <w:rStyle w:val="aa"/>
        </w:rPr>
        <w:endnoteRef/>
      </w:r>
      <w:r w:rsidRPr="00EB4789">
        <w:rPr>
          <w:lang w:val="en-US"/>
        </w:rPr>
        <w:t xml:space="preserve"> V.V. Abramov, </w:t>
      </w:r>
      <w:r w:rsidRPr="00EB4789">
        <w:rPr>
          <w:iCs/>
          <w:lang w:val="en-US"/>
        </w:rPr>
        <w:t xml:space="preserve">J. Phys.: Conf. Series </w:t>
      </w:r>
      <w:r w:rsidRPr="00EB4789">
        <w:rPr>
          <w:b/>
          <w:lang w:val="en-US"/>
        </w:rPr>
        <w:t>938</w:t>
      </w:r>
      <w:r w:rsidRPr="00EB4789">
        <w:rPr>
          <w:lang w:val="en-US"/>
        </w:rPr>
        <w:t xml:space="preserve"> (2017) 012038</w:t>
      </w:r>
    </w:p>
  </w:endnote>
  <w:endnote w:id="34">
    <w:p w:rsidR="000E04BB" w:rsidRPr="00EB4789" w:rsidRDefault="000E04BB" w:rsidP="00EB4789">
      <w:pPr>
        <w:pStyle w:val="a8"/>
        <w:jc w:val="both"/>
        <w:rPr>
          <w:lang w:val="en-US"/>
        </w:rPr>
      </w:pPr>
      <w:r w:rsidRPr="00EB4789">
        <w:rPr>
          <w:rStyle w:val="aa"/>
        </w:rPr>
        <w:endnoteRef/>
      </w:r>
      <w:r w:rsidRPr="00EB4789">
        <w:rPr>
          <w:lang w:val="en-US"/>
        </w:rPr>
        <w:t xml:space="preserve"> C. Aidala et al., </w:t>
      </w:r>
      <w:r w:rsidRPr="00EB4789">
        <w:rPr>
          <w:bCs/>
          <w:lang w:val="en-US"/>
        </w:rPr>
        <w:t>Phys. Rev. Lett. 123 (2019) no.12, 122001</w:t>
      </w:r>
    </w:p>
  </w:endnote>
  <w:endnote w:id="35">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t>А</w:t>
      </w:r>
      <w:r w:rsidRPr="00EB4789">
        <w:rPr>
          <w:lang w:val="en-US"/>
        </w:rPr>
        <w:t xml:space="preserve">. Ogawa, Di-hadron back-to-back correlations in </w:t>
      </w:r>
      <w:proofErr w:type="spellStart"/>
      <w:r w:rsidRPr="00EB4789">
        <w:rPr>
          <w:lang w:val="en-US"/>
        </w:rPr>
        <w:t>p+p</w:t>
      </w:r>
      <w:proofErr w:type="spellEnd"/>
      <w:r w:rsidRPr="00EB4789">
        <w:rPr>
          <w:lang w:val="en-US"/>
        </w:rPr>
        <w:t xml:space="preserve"> and </w:t>
      </w:r>
      <w:proofErr w:type="spellStart"/>
      <w:r w:rsidRPr="00EB4789">
        <w:rPr>
          <w:lang w:val="en-US"/>
        </w:rPr>
        <w:t>p+Au</w:t>
      </w:r>
      <w:proofErr w:type="spellEnd"/>
      <w:r w:rsidRPr="00EB4789">
        <w:rPr>
          <w:lang w:val="en-US"/>
        </w:rPr>
        <w:t xml:space="preserve"> collisions at STAR, </w:t>
      </w:r>
      <w:r w:rsidRPr="00EB4789">
        <w:t>доклад</w:t>
      </w:r>
      <w:r w:rsidRPr="00EB4789">
        <w:rPr>
          <w:lang w:val="en-US"/>
        </w:rPr>
        <w:t xml:space="preserve"> </w:t>
      </w:r>
      <w:r w:rsidRPr="00EB4789">
        <w:t>на</w:t>
      </w:r>
      <w:r w:rsidRPr="00EB4789">
        <w:rPr>
          <w:lang w:val="en-US"/>
        </w:rPr>
        <w:t xml:space="preserve"> </w:t>
      </w:r>
      <w:r w:rsidRPr="00EB4789">
        <w:t>конференции</w:t>
      </w:r>
      <w:r w:rsidRPr="00EB4789">
        <w:rPr>
          <w:lang w:val="en-US"/>
        </w:rPr>
        <w:t xml:space="preserve"> Quark Matter, 8 </w:t>
      </w:r>
      <w:r w:rsidRPr="00EB4789">
        <w:t>февраля</w:t>
      </w:r>
      <w:r w:rsidRPr="00EB4789">
        <w:rPr>
          <w:lang w:val="en-US"/>
        </w:rPr>
        <w:t xml:space="preserve"> 2017 </w:t>
      </w:r>
      <w:r w:rsidRPr="00EB4789">
        <w:t>г</w:t>
      </w:r>
      <w:r w:rsidRPr="00EB4789">
        <w:rPr>
          <w:lang w:val="en-US"/>
        </w:rPr>
        <w:t>.,  https://indico.cern.ch/event/433345/contributions/2358413/</w:t>
      </w:r>
    </w:p>
  </w:endnote>
  <w:endnote w:id="36">
    <w:p w:rsidR="000E04BB" w:rsidRPr="00EB4789" w:rsidRDefault="000E04BB" w:rsidP="00EB4789">
      <w:pPr>
        <w:pStyle w:val="a8"/>
        <w:jc w:val="both"/>
        <w:rPr>
          <w:lang w:val="en-US"/>
        </w:rPr>
      </w:pPr>
      <w:r w:rsidRPr="00EB4789">
        <w:rPr>
          <w:rStyle w:val="aa"/>
        </w:rPr>
        <w:endnoteRef/>
      </w:r>
      <w:r w:rsidRPr="00EB4789">
        <w:rPr>
          <w:lang w:val="en-US"/>
        </w:rPr>
        <w:t xml:space="preserve"> T. </w:t>
      </w:r>
      <w:proofErr w:type="spellStart"/>
      <w:r w:rsidRPr="00EB4789">
        <w:rPr>
          <w:lang w:val="en-US"/>
        </w:rPr>
        <w:t>Sjöstrand</w:t>
      </w:r>
      <w:proofErr w:type="spellEnd"/>
      <w:r w:rsidRPr="00EB4789">
        <w:rPr>
          <w:lang w:val="en-US"/>
        </w:rPr>
        <w:t xml:space="preserve">, L. </w:t>
      </w:r>
      <w:proofErr w:type="spellStart"/>
      <w:r w:rsidRPr="00EB4789">
        <w:rPr>
          <w:lang w:val="en-US"/>
        </w:rPr>
        <w:t>Lönnblad</w:t>
      </w:r>
      <w:proofErr w:type="spellEnd"/>
      <w:r w:rsidRPr="00EB4789">
        <w:rPr>
          <w:lang w:val="en-US"/>
        </w:rPr>
        <w:t xml:space="preserve">, </w:t>
      </w:r>
      <w:proofErr w:type="spellStart"/>
      <w:r w:rsidRPr="00EB4789">
        <w:rPr>
          <w:lang w:val="en-US"/>
        </w:rPr>
        <w:t>S.Mrenaa</w:t>
      </w:r>
      <w:proofErr w:type="spellEnd"/>
      <w:r w:rsidRPr="00EB4789">
        <w:rPr>
          <w:lang w:val="en-US"/>
        </w:rPr>
        <w:t xml:space="preserve">, </w:t>
      </w:r>
      <w:proofErr w:type="spellStart"/>
      <w:r w:rsidRPr="00EB4789">
        <w:rPr>
          <w:lang w:val="en-US"/>
        </w:rPr>
        <w:t>P.Skands</w:t>
      </w:r>
      <w:proofErr w:type="spellEnd"/>
      <w:r w:rsidRPr="00EB4789">
        <w:rPr>
          <w:lang w:val="en-US"/>
        </w:rPr>
        <w:t xml:space="preserve">, PYTHIA 6.2: Physics and manual, LU TP 0102 (2002), </w:t>
      </w:r>
      <w:proofErr w:type="spellStart"/>
      <w:r w:rsidRPr="00EB4789">
        <w:rPr>
          <w:lang w:val="en-US"/>
        </w:rPr>
        <w:t>arXiv:hep-ph</w:t>
      </w:r>
      <w:proofErr w:type="spellEnd"/>
      <w:r w:rsidRPr="00EB4789">
        <w:rPr>
          <w:lang w:val="en-US"/>
        </w:rPr>
        <w:t>/0108264</w:t>
      </w:r>
    </w:p>
  </w:endnote>
  <w:endnote w:id="3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bCs/>
          <w:lang w:val="en-US"/>
        </w:rPr>
        <w:t>V.V.Abramov</w:t>
      </w:r>
      <w:proofErr w:type="spellEnd"/>
      <w:r w:rsidRPr="00EB4789">
        <w:rPr>
          <w:bCs/>
          <w:lang w:val="en-US"/>
        </w:rPr>
        <w:t xml:space="preserve"> et al., </w:t>
      </w:r>
      <w:proofErr w:type="spellStart"/>
      <w:r w:rsidRPr="00EB4789">
        <w:rPr>
          <w:bCs/>
          <w:lang w:val="en-US"/>
        </w:rPr>
        <w:t>Z.Phys</w:t>
      </w:r>
      <w:proofErr w:type="spellEnd"/>
      <w:r w:rsidRPr="00EB4789">
        <w:rPr>
          <w:bCs/>
          <w:lang w:val="en-US"/>
        </w:rPr>
        <w:t>.</w:t>
      </w:r>
      <w:proofErr w:type="gramEnd"/>
      <w:r w:rsidRPr="00EB4789">
        <w:rPr>
          <w:bCs/>
          <w:lang w:val="en-US"/>
        </w:rPr>
        <w:t xml:space="preserve"> </w:t>
      </w:r>
      <w:proofErr w:type="gramStart"/>
      <w:r w:rsidRPr="00EB4789">
        <w:rPr>
          <w:b/>
          <w:bCs/>
          <w:lang w:val="en-US"/>
        </w:rPr>
        <w:t>C24</w:t>
      </w:r>
      <w:r w:rsidRPr="00EB4789">
        <w:rPr>
          <w:bCs/>
          <w:lang w:val="en-US"/>
        </w:rPr>
        <w:t xml:space="preserve"> (1984) 205-215, </w:t>
      </w:r>
      <w:proofErr w:type="spellStart"/>
      <w:r w:rsidRPr="00EB4789">
        <w:rPr>
          <w:bCs/>
          <w:lang w:val="en-US"/>
        </w:rPr>
        <w:t>Yad.Fiz</w:t>
      </w:r>
      <w:proofErr w:type="spellEnd"/>
      <w:r w:rsidRPr="00EB4789">
        <w:rPr>
          <w:bCs/>
          <w:lang w:val="en-US"/>
        </w:rPr>
        <w:t>.</w:t>
      </w:r>
      <w:proofErr w:type="gramEnd"/>
      <w:r w:rsidRPr="00EB4789">
        <w:rPr>
          <w:bCs/>
          <w:lang w:val="en-US"/>
        </w:rPr>
        <w:t xml:space="preserve"> </w:t>
      </w:r>
      <w:r w:rsidRPr="00EB4789">
        <w:rPr>
          <w:b/>
          <w:bCs/>
          <w:lang w:val="en-US"/>
        </w:rPr>
        <w:t>41</w:t>
      </w:r>
      <w:r w:rsidRPr="00EB4789">
        <w:rPr>
          <w:bCs/>
          <w:lang w:val="en-US"/>
        </w:rPr>
        <w:t xml:space="preserve"> (1985) 357-370</w:t>
      </w:r>
    </w:p>
  </w:endnote>
  <w:endnote w:id="38">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J.H.Lee</w:t>
      </w:r>
      <w:proofErr w:type="spellEnd"/>
      <w:r w:rsidRPr="00EB4789">
        <w:rPr>
          <w:lang w:val="en-US"/>
        </w:rPr>
        <w:t xml:space="preserve"> and </w:t>
      </w:r>
      <w:proofErr w:type="spellStart"/>
      <w:r w:rsidRPr="00EB4789">
        <w:rPr>
          <w:lang w:val="en-US"/>
        </w:rPr>
        <w:t>F.Videbaek</w:t>
      </w:r>
      <w:proofErr w:type="spellEnd"/>
      <w:r w:rsidRPr="00EB4789">
        <w:rPr>
          <w:lang w:val="en-US"/>
        </w:rPr>
        <w:t xml:space="preserve">, Cross-sections and Single Spin Asymmetries of Identified Hadrons in p↑ + p at √s = 200 GeV, </w:t>
      </w:r>
      <w:proofErr w:type="spellStart"/>
      <w:r w:rsidRPr="00EB4789">
        <w:rPr>
          <w:lang w:val="en-US"/>
        </w:rPr>
        <w:t>arXiv</w:t>
      </w:r>
      <w:proofErr w:type="gramStart"/>
      <w:r w:rsidRPr="00EB4789">
        <w:rPr>
          <w:lang w:val="en-US"/>
        </w:rPr>
        <w:t>:hep</w:t>
      </w:r>
      <w:proofErr w:type="gramEnd"/>
      <w:r w:rsidRPr="00EB4789">
        <w:rPr>
          <w:lang w:val="en-US"/>
        </w:rPr>
        <w:t>-ex</w:t>
      </w:r>
      <w:proofErr w:type="spellEnd"/>
      <w:r w:rsidRPr="00EB4789">
        <w:rPr>
          <w:lang w:val="en-US"/>
        </w:rPr>
        <w:t>/0908.4551 (2009).</w:t>
      </w:r>
    </w:p>
  </w:endnote>
  <w:endnote w:id="39">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bCs/>
          <w:lang w:val="en-US"/>
        </w:rPr>
        <w:t>C.Patrignani</w:t>
      </w:r>
      <w:proofErr w:type="spellEnd"/>
      <w:r w:rsidRPr="00EB4789">
        <w:rPr>
          <w:bCs/>
          <w:lang w:val="en-US"/>
        </w:rPr>
        <w:t xml:space="preserve"> et al. (Particle Data Group), Chin. </w:t>
      </w:r>
      <w:proofErr w:type="gramStart"/>
      <w:r w:rsidRPr="00EB4789">
        <w:rPr>
          <w:bCs/>
          <w:lang w:val="en-US"/>
        </w:rPr>
        <w:t>Phys. C, 40, 100001(2016).</w:t>
      </w:r>
      <w:proofErr w:type="gramEnd"/>
    </w:p>
  </w:endnote>
  <w:endnote w:id="40">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P.A.Semenov</w:t>
      </w:r>
      <w:proofErr w:type="spellEnd"/>
      <w:r w:rsidRPr="00EB4789">
        <w:rPr>
          <w:lang w:val="en-US"/>
        </w:rPr>
        <w:t xml:space="preserve"> et al., </w:t>
      </w:r>
      <w:proofErr w:type="spellStart"/>
      <w:r w:rsidRPr="00EB4789">
        <w:rPr>
          <w:bCs/>
          <w:lang w:val="en-US"/>
        </w:rPr>
        <w:t>Int.J.Mod.Phys.Conf.Ser</w:t>
      </w:r>
      <w:proofErr w:type="spellEnd"/>
      <w:r w:rsidRPr="00EB4789">
        <w:rPr>
          <w:bCs/>
          <w:lang w:val="en-US"/>
        </w:rPr>
        <w:t>.</w:t>
      </w:r>
      <w:proofErr w:type="gramEnd"/>
      <w:r w:rsidRPr="00EB4789">
        <w:rPr>
          <w:bCs/>
          <w:lang w:val="en-US"/>
        </w:rPr>
        <w:t xml:space="preserve"> </w:t>
      </w:r>
      <w:r w:rsidRPr="00EB4789">
        <w:rPr>
          <w:b/>
          <w:bCs/>
          <w:lang w:val="en-US"/>
        </w:rPr>
        <w:t>40</w:t>
      </w:r>
      <w:r w:rsidRPr="00EB4789">
        <w:rPr>
          <w:bCs/>
          <w:lang w:val="en-US"/>
        </w:rPr>
        <w:t xml:space="preserve"> (2016) no.01, 1660086</w:t>
      </w:r>
    </w:p>
  </w:endnote>
  <w:endnote w:id="41">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bCs/>
          <w:lang w:val="en-US"/>
        </w:rPr>
        <w:t>G.Agakishiev</w:t>
      </w:r>
      <w:proofErr w:type="spellEnd"/>
      <w:r w:rsidRPr="00EB4789">
        <w:rPr>
          <w:bCs/>
          <w:lang w:val="en-US"/>
        </w:rPr>
        <w:t xml:space="preserve"> et al., Eur. Phys. J. A</w:t>
      </w:r>
      <w:r w:rsidRPr="00EB4789">
        <w:rPr>
          <w:b/>
          <w:bCs/>
          <w:lang w:val="en-US"/>
        </w:rPr>
        <w:t>50</w:t>
      </w:r>
      <w:r w:rsidRPr="00EB4789">
        <w:rPr>
          <w:bCs/>
          <w:lang w:val="en-US"/>
        </w:rPr>
        <w:t xml:space="preserve"> (2014) 81</w:t>
      </w:r>
    </w:p>
  </w:endnote>
  <w:endnote w:id="42">
    <w:p w:rsidR="000E04BB" w:rsidRPr="00EB4789" w:rsidRDefault="000E04BB" w:rsidP="00EB4789">
      <w:pPr>
        <w:pStyle w:val="a8"/>
        <w:jc w:val="both"/>
        <w:rPr>
          <w:lang w:val="en-US"/>
        </w:rPr>
      </w:pPr>
      <w:r w:rsidRPr="00EB4789">
        <w:rPr>
          <w:rStyle w:val="aa"/>
        </w:rPr>
        <w:endnoteRef/>
      </w:r>
      <w:r w:rsidRPr="00EB4789">
        <w:rPr>
          <w:lang w:val="en-US"/>
        </w:rPr>
        <w:t xml:space="preserve"> K. Schilling, P. </w:t>
      </w:r>
      <w:proofErr w:type="spellStart"/>
      <w:r w:rsidRPr="00EB4789">
        <w:rPr>
          <w:lang w:val="en-US"/>
        </w:rPr>
        <w:t>Seyboth</w:t>
      </w:r>
      <w:proofErr w:type="spellEnd"/>
      <w:r w:rsidRPr="00EB4789">
        <w:rPr>
          <w:lang w:val="en-US"/>
        </w:rPr>
        <w:t xml:space="preserve">, G.E. Wolf, Nucl. Phys. B </w:t>
      </w:r>
      <w:r w:rsidRPr="00EB4789">
        <w:rPr>
          <w:b/>
          <w:lang w:val="en-US"/>
        </w:rPr>
        <w:t xml:space="preserve">15 </w:t>
      </w:r>
      <w:r w:rsidRPr="00EB4789">
        <w:rPr>
          <w:lang w:val="en-US"/>
        </w:rPr>
        <w:t>(1970) 397</w:t>
      </w:r>
    </w:p>
  </w:endnote>
  <w:endnote w:id="43">
    <w:p w:rsidR="000E04BB" w:rsidRPr="00EB4789" w:rsidRDefault="000E04BB" w:rsidP="00EB4789">
      <w:pPr>
        <w:pStyle w:val="a8"/>
        <w:jc w:val="both"/>
        <w:rPr>
          <w:lang w:val="en-US"/>
        </w:rPr>
      </w:pPr>
      <w:r w:rsidRPr="00EB4789">
        <w:rPr>
          <w:rStyle w:val="aa"/>
        </w:rPr>
        <w:endnoteRef/>
      </w:r>
      <w:r w:rsidRPr="00EB4789">
        <w:rPr>
          <w:lang w:val="en-US"/>
        </w:rPr>
        <w:t xml:space="preserve"> K. Schilling, P. </w:t>
      </w:r>
      <w:proofErr w:type="spellStart"/>
      <w:r w:rsidRPr="00EB4789">
        <w:rPr>
          <w:lang w:val="en-US"/>
        </w:rPr>
        <w:t>Seyboth</w:t>
      </w:r>
      <w:proofErr w:type="spellEnd"/>
      <w:r w:rsidRPr="00EB4789">
        <w:rPr>
          <w:lang w:val="en-US"/>
        </w:rPr>
        <w:t xml:space="preserve">, G.E. Wolf, Nucl. Phys. B </w:t>
      </w:r>
      <w:r w:rsidRPr="00EB4789">
        <w:rPr>
          <w:b/>
          <w:lang w:val="en-US"/>
        </w:rPr>
        <w:t xml:space="preserve">15 </w:t>
      </w:r>
      <w:r w:rsidRPr="00EB4789">
        <w:rPr>
          <w:lang w:val="en-US"/>
        </w:rPr>
        <w:t>(1970) 397</w:t>
      </w:r>
    </w:p>
  </w:endnote>
  <w:endnote w:id="44">
    <w:p w:rsidR="000E04BB" w:rsidRPr="00EB4789" w:rsidRDefault="000E04BB" w:rsidP="00EB4789">
      <w:pPr>
        <w:pStyle w:val="a8"/>
        <w:jc w:val="both"/>
        <w:rPr>
          <w:lang w:val="da-DK"/>
        </w:rPr>
      </w:pPr>
      <w:r w:rsidRPr="00EB4789">
        <w:rPr>
          <w:rStyle w:val="aa"/>
        </w:rPr>
        <w:endnoteRef/>
      </w:r>
      <w:r w:rsidRPr="00DB3202">
        <w:rPr>
          <w:lang w:val="en-US"/>
        </w:rPr>
        <w:t xml:space="preserve"> </w:t>
      </w:r>
      <w:r w:rsidRPr="00EB4789">
        <w:rPr>
          <w:lang w:val="da-DK"/>
        </w:rPr>
        <w:t xml:space="preserve">A.A. Minaenko et al., Z. Phys. </w:t>
      </w:r>
      <w:r w:rsidRPr="00EB4789">
        <w:rPr>
          <w:lang w:val="fr-FR"/>
        </w:rPr>
        <w:t xml:space="preserve">C </w:t>
      </w:r>
      <w:r w:rsidRPr="00EB4789">
        <w:rPr>
          <w:b/>
          <w:lang w:val="fr-FR"/>
        </w:rPr>
        <w:t>62</w:t>
      </w:r>
      <w:r w:rsidRPr="00EB4789">
        <w:rPr>
          <w:lang w:val="fr-FR"/>
        </w:rPr>
        <w:t xml:space="preserve"> (1994) 15</w:t>
      </w:r>
    </w:p>
  </w:endnote>
  <w:endnote w:id="45">
    <w:p w:rsidR="000E04BB" w:rsidRPr="00EB4789" w:rsidRDefault="000E04BB" w:rsidP="00EB4789">
      <w:pPr>
        <w:pStyle w:val="a8"/>
        <w:jc w:val="both"/>
        <w:rPr>
          <w:lang w:val="en-US"/>
        </w:rPr>
      </w:pPr>
      <w:r w:rsidRPr="00EB4789">
        <w:rPr>
          <w:rStyle w:val="aa"/>
        </w:rPr>
        <w:endnoteRef/>
      </w:r>
      <w:r w:rsidRPr="00EB4789">
        <w:rPr>
          <w:lang w:val="da-DK"/>
        </w:rPr>
        <w:t xml:space="preserve"> P. Chliapnikov, O. Czyzewski, Y. Goldschmidt-Clermont, M. Jakob, P. Herquet, Nucl. </w:t>
      </w:r>
      <w:r w:rsidRPr="00EB4789">
        <w:rPr>
          <w:lang w:val="fr-FR"/>
        </w:rPr>
        <w:t xml:space="preserve">Phys. B </w:t>
      </w:r>
      <w:r w:rsidRPr="00EB4789">
        <w:rPr>
          <w:b/>
          <w:lang w:val="fr-FR"/>
        </w:rPr>
        <w:t>37</w:t>
      </w:r>
      <w:r w:rsidRPr="00EB4789">
        <w:rPr>
          <w:lang w:val="fr-FR"/>
        </w:rPr>
        <w:t xml:space="preserve"> (1972) 336</w:t>
      </w:r>
    </w:p>
  </w:endnote>
  <w:endnote w:id="46">
    <w:p w:rsidR="000E04BB" w:rsidRPr="00EB4789" w:rsidRDefault="000E04BB" w:rsidP="00EB4789">
      <w:pPr>
        <w:pStyle w:val="a8"/>
        <w:jc w:val="both"/>
        <w:rPr>
          <w:lang w:val="fr-FR"/>
        </w:rPr>
      </w:pPr>
      <w:r w:rsidRPr="00EB4789">
        <w:rPr>
          <w:rStyle w:val="aa"/>
        </w:rPr>
        <w:endnoteRef/>
      </w:r>
      <w:r w:rsidRPr="00EB4789">
        <w:rPr>
          <w:lang w:val="en-US"/>
        </w:rPr>
        <w:t xml:space="preserve"> </w:t>
      </w:r>
      <w:r w:rsidRPr="00EB4789">
        <w:rPr>
          <w:lang w:val="fr-FR"/>
        </w:rPr>
        <w:t xml:space="preserve">K. Paler, et al., Nucl. Phys. B </w:t>
      </w:r>
      <w:r w:rsidRPr="00EB4789">
        <w:rPr>
          <w:b/>
          <w:lang w:val="fr-FR"/>
        </w:rPr>
        <w:t>96</w:t>
      </w:r>
      <w:r w:rsidRPr="00EB4789">
        <w:rPr>
          <w:lang w:val="fr-FR"/>
        </w:rPr>
        <w:t xml:space="preserve"> (1975) 1.</w:t>
      </w:r>
    </w:p>
  </w:endnote>
  <w:endnote w:id="47">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rPr>
          <w:lang w:val="fr-FR"/>
        </w:rPr>
        <w:t xml:space="preserve">I. Cohen, et al., Phys. Rev. D </w:t>
      </w:r>
      <w:r w:rsidRPr="00EB4789">
        <w:rPr>
          <w:b/>
          <w:lang w:val="fr-FR"/>
        </w:rPr>
        <w:t>25</w:t>
      </w:r>
      <w:r w:rsidRPr="00EB4789">
        <w:rPr>
          <w:lang w:val="fr-FR"/>
        </w:rPr>
        <w:t xml:space="preserve"> (1982) 634</w:t>
      </w:r>
    </w:p>
  </w:endnote>
  <w:endnote w:id="48">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rPr>
          <w:lang w:val="fr-FR"/>
        </w:rPr>
        <w:t xml:space="preserve">EXCHARM Collaboration, A.N. Aleev, et al., Phys. Lett. B </w:t>
      </w:r>
      <w:r w:rsidRPr="00EB4789">
        <w:rPr>
          <w:b/>
          <w:lang w:val="fr-FR"/>
        </w:rPr>
        <w:t>485</w:t>
      </w:r>
      <w:r w:rsidRPr="00EB4789">
        <w:rPr>
          <w:lang w:val="fr-FR"/>
        </w:rPr>
        <w:t xml:space="preserve"> (2000) 334, hep-ex/0002054</w:t>
      </w:r>
    </w:p>
  </w:endnote>
  <w:endnote w:id="49">
    <w:p w:rsidR="000E04BB" w:rsidRPr="00EB4789" w:rsidRDefault="000E04BB" w:rsidP="00EB4789">
      <w:pPr>
        <w:pStyle w:val="a8"/>
        <w:jc w:val="both"/>
        <w:rPr>
          <w:lang w:val="fr-FR"/>
        </w:rPr>
      </w:pPr>
      <w:r w:rsidRPr="00EB4789">
        <w:rPr>
          <w:rStyle w:val="aa"/>
        </w:rPr>
        <w:endnoteRef/>
      </w:r>
      <w:r w:rsidRPr="00EB4789">
        <w:rPr>
          <w:lang w:val="en-US"/>
        </w:rPr>
        <w:t xml:space="preserve"> </w:t>
      </w:r>
      <w:r w:rsidRPr="00EB4789">
        <w:rPr>
          <w:lang w:val="fr-FR"/>
        </w:rPr>
        <w:t xml:space="preserve">T. Affolder et al., (CDF Collab.), Phys. </w:t>
      </w:r>
      <w:r w:rsidRPr="00EB4789">
        <w:rPr>
          <w:lang w:val="da-DK"/>
        </w:rPr>
        <w:t xml:space="preserve">Rev. Lett. </w:t>
      </w:r>
      <w:r w:rsidRPr="00EB4789">
        <w:rPr>
          <w:b/>
          <w:lang w:val="da-DK"/>
        </w:rPr>
        <w:t>85</w:t>
      </w:r>
      <w:r w:rsidRPr="00EB4789">
        <w:rPr>
          <w:lang w:val="da-DK"/>
        </w:rPr>
        <w:t xml:space="preserve"> (2000) 2886</w:t>
      </w:r>
    </w:p>
  </w:endnote>
  <w:endnote w:id="50">
    <w:p w:rsidR="000E04BB" w:rsidRPr="00EB4789" w:rsidRDefault="000E04BB" w:rsidP="00EB4789">
      <w:pPr>
        <w:pStyle w:val="a8"/>
        <w:jc w:val="both"/>
        <w:rPr>
          <w:lang w:val="en-US"/>
        </w:rPr>
      </w:pPr>
      <w:r w:rsidRPr="00EB4789">
        <w:rPr>
          <w:rStyle w:val="aa"/>
        </w:rPr>
        <w:endnoteRef/>
      </w:r>
      <w:r w:rsidRPr="00EB4789">
        <w:rPr>
          <w:lang w:val="fr-FR"/>
        </w:rPr>
        <w:t xml:space="preserve"> V.D.Apokin et al., </w:t>
      </w:r>
      <w:r w:rsidRPr="00EB4789">
        <w:rPr>
          <w:bCs/>
          <w:lang w:val="fr-FR"/>
        </w:rPr>
        <w:t xml:space="preserve">Sov.J.Nucl.Phys. </w:t>
      </w:r>
      <w:r w:rsidRPr="00EB4789">
        <w:rPr>
          <w:b/>
          <w:bCs/>
          <w:lang w:val="fr-FR"/>
        </w:rPr>
        <w:t>49</w:t>
      </w:r>
      <w:r w:rsidRPr="00EB4789">
        <w:rPr>
          <w:bCs/>
          <w:lang w:val="fr-FR"/>
        </w:rPr>
        <w:t xml:space="preserve"> (1989) 103, Yad.Fiz. </w:t>
      </w:r>
      <w:r w:rsidRPr="00EB4789">
        <w:rPr>
          <w:b/>
          <w:bCs/>
          <w:lang w:val="fr-FR"/>
        </w:rPr>
        <w:t>49</w:t>
      </w:r>
      <w:r w:rsidRPr="00EB4789">
        <w:rPr>
          <w:bCs/>
          <w:lang w:val="fr-FR"/>
        </w:rPr>
        <w:t xml:space="preserve"> (1989) 165-168Mochalov, V.V., Belikov, N.I., Borisov, N.S. et al. </w:t>
      </w:r>
      <w:r w:rsidRPr="00EB4789">
        <w:rPr>
          <w:bCs/>
          <w:lang w:val="en-US"/>
        </w:rPr>
        <w:t>Phys. Atom. Nuclei (2010) 73: 2017. doi:10.1134/S1063778810120069</w:t>
      </w:r>
    </w:p>
  </w:endnote>
  <w:endnote w:id="51">
    <w:p w:rsidR="000E04BB" w:rsidRPr="00EB4789" w:rsidRDefault="000E04BB" w:rsidP="00EB4789">
      <w:pPr>
        <w:pStyle w:val="a8"/>
        <w:jc w:val="both"/>
        <w:rPr>
          <w:lang w:val="fr-FR"/>
        </w:rPr>
      </w:pPr>
      <w:r w:rsidRPr="00EB4789">
        <w:rPr>
          <w:rStyle w:val="aa"/>
        </w:rPr>
        <w:endnoteRef/>
      </w:r>
      <w:r w:rsidRPr="00EB4789">
        <w:rPr>
          <w:lang w:val="en-US"/>
        </w:rPr>
        <w:t xml:space="preserve"> </w:t>
      </w:r>
      <w:r w:rsidRPr="00EB4789">
        <w:rPr>
          <w:lang w:val="da-DK"/>
        </w:rPr>
        <w:t xml:space="preserve">V.D. Apokin et al., Nucl. </w:t>
      </w:r>
      <w:r w:rsidRPr="00EB4789">
        <w:rPr>
          <w:lang w:val="fr-FR"/>
        </w:rPr>
        <w:t xml:space="preserve">Phys. B </w:t>
      </w:r>
      <w:r w:rsidRPr="00EB4789">
        <w:rPr>
          <w:b/>
          <w:lang w:val="fr-FR"/>
        </w:rPr>
        <w:t>255</w:t>
      </w:r>
      <w:r w:rsidRPr="00EB4789">
        <w:rPr>
          <w:lang w:val="fr-FR"/>
        </w:rPr>
        <w:t xml:space="preserve"> (1985) 253</w:t>
      </w:r>
    </w:p>
  </w:endnote>
  <w:endnote w:id="52">
    <w:p w:rsidR="000E04BB" w:rsidRPr="00EB4789" w:rsidRDefault="000E04BB" w:rsidP="00EB4789">
      <w:pPr>
        <w:pStyle w:val="a8"/>
        <w:jc w:val="both"/>
        <w:rPr>
          <w:lang w:val="fr-FR"/>
        </w:rPr>
      </w:pPr>
      <w:r w:rsidRPr="00EB4789">
        <w:rPr>
          <w:rStyle w:val="aa"/>
        </w:rPr>
        <w:endnoteRef/>
      </w:r>
      <w:r w:rsidRPr="00EB4789">
        <w:rPr>
          <w:lang w:val="fr-FR"/>
        </w:rPr>
        <w:t xml:space="preserve"> V.D. Apokin et al., Z.Phys. C </w:t>
      </w:r>
      <w:r w:rsidRPr="00EB4789">
        <w:rPr>
          <w:b/>
          <w:lang w:val="fr-FR"/>
        </w:rPr>
        <w:t>15</w:t>
      </w:r>
      <w:r w:rsidRPr="00EB4789">
        <w:rPr>
          <w:lang w:val="fr-FR"/>
        </w:rPr>
        <w:t xml:space="preserve"> (1982) 293</w:t>
      </w:r>
    </w:p>
  </w:endnote>
  <w:endnote w:id="53">
    <w:p w:rsidR="000E04BB" w:rsidRPr="00EB4789" w:rsidRDefault="000E04BB" w:rsidP="00EB4789">
      <w:pPr>
        <w:pStyle w:val="a8"/>
        <w:jc w:val="both"/>
        <w:rPr>
          <w:lang w:val="fr-FR"/>
        </w:rPr>
      </w:pPr>
      <w:r w:rsidRPr="00EB4789">
        <w:rPr>
          <w:rStyle w:val="aa"/>
        </w:rPr>
        <w:endnoteRef/>
      </w:r>
      <w:r w:rsidRPr="00EB4789">
        <w:rPr>
          <w:lang w:val="fr-FR"/>
        </w:rPr>
        <w:t xml:space="preserve"> </w:t>
      </w:r>
      <w:r w:rsidRPr="00EB4789">
        <w:rPr>
          <w:lang w:val="da-DK"/>
        </w:rPr>
        <w:t xml:space="preserve">I.A. Avvakumov et al., Yad. Fiz. </w:t>
      </w:r>
      <w:r w:rsidRPr="00EB4789">
        <w:rPr>
          <w:b/>
          <w:lang w:val="da-DK"/>
        </w:rPr>
        <w:t>41</w:t>
      </w:r>
      <w:r w:rsidRPr="00EB4789">
        <w:rPr>
          <w:lang w:val="da-DK"/>
        </w:rPr>
        <w:t xml:space="preserve"> (1985)116</w:t>
      </w:r>
    </w:p>
  </w:endnote>
  <w:endnote w:id="54">
    <w:p w:rsidR="000E04BB" w:rsidRPr="00EB4789" w:rsidRDefault="000E04BB" w:rsidP="00EB4789">
      <w:pPr>
        <w:pStyle w:val="a8"/>
        <w:jc w:val="both"/>
        <w:rPr>
          <w:lang w:val="fr-FR"/>
        </w:rPr>
      </w:pPr>
      <w:r w:rsidRPr="00EB4789">
        <w:rPr>
          <w:rStyle w:val="aa"/>
        </w:rPr>
        <w:endnoteRef/>
      </w:r>
      <w:r w:rsidRPr="00EB4789">
        <w:rPr>
          <w:lang w:val="fr-FR"/>
        </w:rPr>
        <w:t xml:space="preserve"> V.D. Apokin et al., Z.Phys. </w:t>
      </w:r>
      <w:r w:rsidRPr="00EB4789">
        <w:rPr>
          <w:b/>
          <w:lang w:val="fr-FR"/>
        </w:rPr>
        <w:t>C35</w:t>
      </w:r>
      <w:r w:rsidRPr="00EB4789">
        <w:rPr>
          <w:lang w:val="fr-FR"/>
        </w:rPr>
        <w:t xml:space="preserve"> (1987) 840</w:t>
      </w:r>
    </w:p>
  </w:endnote>
  <w:endnote w:id="55">
    <w:p w:rsidR="000E04BB" w:rsidRPr="00EB4789" w:rsidRDefault="000E04BB" w:rsidP="00EB4789">
      <w:pPr>
        <w:pStyle w:val="a8"/>
        <w:jc w:val="both"/>
        <w:rPr>
          <w:lang w:val="fr-FR"/>
        </w:rPr>
      </w:pPr>
      <w:r w:rsidRPr="00EB4789">
        <w:rPr>
          <w:rStyle w:val="aa"/>
        </w:rPr>
        <w:endnoteRef/>
      </w:r>
      <w:r w:rsidRPr="00EB4789">
        <w:rPr>
          <w:lang w:val="fr-FR"/>
        </w:rPr>
        <w:t xml:space="preserve"> </w:t>
      </w:r>
      <w:r w:rsidRPr="00EB4789">
        <w:t>И</w:t>
      </w:r>
      <w:r w:rsidRPr="00EB4789">
        <w:rPr>
          <w:lang w:val="fr-FR"/>
        </w:rPr>
        <w:t>.</w:t>
      </w:r>
      <w:r w:rsidRPr="00EB4789">
        <w:t>А</w:t>
      </w:r>
      <w:r w:rsidRPr="00EB4789">
        <w:rPr>
          <w:lang w:val="fr-FR"/>
        </w:rPr>
        <w:t xml:space="preserve">. </w:t>
      </w:r>
      <w:r w:rsidRPr="00EB4789">
        <w:t>Аввакумов</w:t>
      </w:r>
      <w:r w:rsidRPr="00EB4789">
        <w:rPr>
          <w:lang w:val="fr-FR"/>
        </w:rPr>
        <w:t xml:space="preserve"> </w:t>
      </w:r>
      <w:r w:rsidRPr="00EB4789">
        <w:t>и</w:t>
      </w:r>
      <w:r w:rsidRPr="00EB4789">
        <w:rPr>
          <w:lang w:val="fr-FR"/>
        </w:rPr>
        <w:t xml:space="preserve"> </w:t>
      </w:r>
      <w:proofErr w:type="spellStart"/>
      <w:r w:rsidRPr="00EB4789">
        <w:t>др</w:t>
      </w:r>
      <w:proofErr w:type="spellEnd"/>
      <w:r w:rsidRPr="00EB4789">
        <w:rPr>
          <w:lang w:val="fr-FR"/>
        </w:rPr>
        <w:t xml:space="preserve">.,  </w:t>
      </w:r>
      <w:r w:rsidRPr="00EB4789">
        <w:t>ЯФ</w:t>
      </w:r>
      <w:r w:rsidRPr="00EB4789">
        <w:rPr>
          <w:lang w:val="fr-FR"/>
        </w:rPr>
        <w:t xml:space="preserve"> </w:t>
      </w:r>
      <w:r w:rsidRPr="00EB4789">
        <w:rPr>
          <w:b/>
          <w:lang w:val="fr-FR"/>
        </w:rPr>
        <w:t>42</w:t>
      </w:r>
      <w:r w:rsidRPr="00EB4789">
        <w:rPr>
          <w:lang w:val="fr-FR"/>
        </w:rPr>
        <w:t xml:space="preserve"> (1985)1152</w:t>
      </w:r>
    </w:p>
  </w:endnote>
  <w:endnote w:id="56">
    <w:p w:rsidR="000E04BB" w:rsidRPr="00EB4789" w:rsidRDefault="000E04BB" w:rsidP="00EB4789">
      <w:pPr>
        <w:pStyle w:val="a8"/>
        <w:jc w:val="both"/>
      </w:pPr>
      <w:r w:rsidRPr="00EB4789">
        <w:rPr>
          <w:rStyle w:val="aa"/>
        </w:rPr>
        <w:endnoteRef/>
      </w:r>
      <w:r w:rsidRPr="00EB4789">
        <w:t xml:space="preserve"> И.А. Аввакумов и др., ЯФ </w:t>
      </w:r>
      <w:r w:rsidRPr="00EB4789">
        <w:rPr>
          <w:b/>
        </w:rPr>
        <w:t>42</w:t>
      </w:r>
      <w:r w:rsidRPr="00EB4789">
        <w:t xml:space="preserve"> (1985)1146</w:t>
      </w:r>
    </w:p>
  </w:endnote>
  <w:endnote w:id="5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L.F.Soloviev</w:t>
      </w:r>
      <w:proofErr w:type="spellEnd"/>
      <w:r w:rsidRPr="00EB4789">
        <w:rPr>
          <w:lang w:val="en-US"/>
        </w:rPr>
        <w:t xml:space="preserve"> et al., In the Proceedings of 2</w:t>
      </w:r>
      <w:r w:rsidRPr="00EB4789">
        <w:rPr>
          <w:vertAlign w:val="superscript"/>
          <w:lang w:val="en-US"/>
        </w:rPr>
        <w:t>nd</w:t>
      </w:r>
      <w:r w:rsidRPr="00EB4789">
        <w:rPr>
          <w:lang w:val="en-US"/>
        </w:rPr>
        <w:t xml:space="preserve"> High energy spin physics workshop, vol. 2, 68 (1986), </w:t>
      </w:r>
      <w:proofErr w:type="spellStart"/>
      <w:r w:rsidRPr="00EB4789">
        <w:rPr>
          <w:lang w:val="en-US"/>
        </w:rPr>
        <w:t>Protvino</w:t>
      </w:r>
      <w:proofErr w:type="spellEnd"/>
    </w:p>
  </w:endnote>
  <w:endnote w:id="58">
    <w:p w:rsidR="000E04BB" w:rsidRPr="00EB4789" w:rsidRDefault="000E04BB" w:rsidP="007C3ACB">
      <w:pPr>
        <w:pStyle w:val="a8"/>
        <w:jc w:val="both"/>
        <w:rPr>
          <w:lang w:val="en-US"/>
        </w:rPr>
      </w:pPr>
      <w:r w:rsidRPr="00EB4789">
        <w:rPr>
          <w:rStyle w:val="aa"/>
        </w:rPr>
        <w:endnoteRef/>
      </w:r>
      <w:r w:rsidRPr="00EB4789">
        <w:rPr>
          <w:lang w:val="en-US"/>
        </w:rPr>
        <w:t xml:space="preserve"> </w:t>
      </w:r>
      <w:proofErr w:type="spellStart"/>
      <w:r w:rsidRPr="00EB4789">
        <w:rPr>
          <w:lang w:val="en-US"/>
        </w:rPr>
        <w:t>V.Abramov</w:t>
      </w:r>
      <w:proofErr w:type="spellEnd"/>
      <w:r w:rsidRPr="00EB4789">
        <w:rPr>
          <w:lang w:val="en-US"/>
        </w:rPr>
        <w:t xml:space="preserve"> et al, The polarized proton and antiproton beam project at U-70 accelerator Nuclear Inst. and Methods in Physics Research, A 901 (2018) 62–68</w:t>
      </w:r>
    </w:p>
  </w:endnote>
  <w:endnote w:id="59">
    <w:p w:rsidR="000E04BB" w:rsidRPr="00EB4789" w:rsidRDefault="000E04BB" w:rsidP="007C3ACB">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Overseth</w:t>
      </w:r>
      <w:proofErr w:type="spellEnd"/>
      <w:r w:rsidRPr="00EB4789">
        <w:rPr>
          <w:lang w:val="en-US"/>
        </w:rPr>
        <w:t xml:space="preserve"> and J. </w:t>
      </w:r>
      <w:proofErr w:type="spellStart"/>
      <w:r w:rsidRPr="00EB4789">
        <w:rPr>
          <w:lang w:val="en-US"/>
        </w:rPr>
        <w:t>Sandweiss</w:t>
      </w:r>
      <w:proofErr w:type="spellEnd"/>
      <w:r w:rsidRPr="00EB4789">
        <w:rPr>
          <w:lang w:val="en-US"/>
        </w:rPr>
        <w:t>.</w:t>
      </w:r>
      <w:proofErr w:type="gramEnd"/>
      <w:r w:rsidRPr="00EB4789">
        <w:rPr>
          <w:lang w:val="en-US"/>
        </w:rPr>
        <w:t xml:space="preserve"> </w:t>
      </w:r>
      <w:proofErr w:type="gramStart"/>
      <w:r w:rsidRPr="00EB4789">
        <w:rPr>
          <w:lang w:val="en-US"/>
        </w:rPr>
        <w:t>Proc. of NAL 1969 Summer Study, Report SS-118 (1969).</w:t>
      </w:r>
      <w:proofErr w:type="gramEnd"/>
    </w:p>
  </w:endnote>
  <w:endnote w:id="60">
    <w:p w:rsidR="000E04BB" w:rsidRPr="00EB4789" w:rsidRDefault="000E04BB" w:rsidP="007C3ACB">
      <w:pPr>
        <w:pStyle w:val="a8"/>
        <w:jc w:val="both"/>
        <w:rPr>
          <w:lang w:val="en-US"/>
        </w:rPr>
      </w:pPr>
      <w:r w:rsidRPr="00EB4789">
        <w:rPr>
          <w:rStyle w:val="aa"/>
        </w:rPr>
        <w:endnoteRef/>
      </w:r>
      <w:r w:rsidRPr="00EB4789">
        <w:rPr>
          <w:lang w:val="en-US"/>
        </w:rPr>
        <w:t xml:space="preserve"> D. </w:t>
      </w:r>
      <w:proofErr w:type="spellStart"/>
      <w:r w:rsidRPr="00EB4789">
        <w:rPr>
          <w:lang w:val="en-US"/>
        </w:rPr>
        <w:t>Grosnick</w:t>
      </w:r>
      <w:proofErr w:type="spellEnd"/>
      <w:r w:rsidRPr="00EB4789">
        <w:rPr>
          <w:lang w:val="en-US"/>
        </w:rPr>
        <w:t xml:space="preserve"> et al., Nucl. Instr. Meth. </w:t>
      </w:r>
      <w:proofErr w:type="gramStart"/>
      <w:r w:rsidRPr="00EB4789">
        <w:rPr>
          <w:lang w:val="en-US"/>
        </w:rPr>
        <w:t>A290, 269 (1990).</w:t>
      </w:r>
      <w:proofErr w:type="gramEnd"/>
    </w:p>
  </w:endnote>
  <w:endnote w:id="61">
    <w:p w:rsidR="000E04BB" w:rsidRPr="00EB4789" w:rsidRDefault="000E04BB" w:rsidP="007C3ACB">
      <w:pPr>
        <w:pStyle w:val="a8"/>
        <w:jc w:val="both"/>
        <w:rPr>
          <w:lang w:val="en-US"/>
        </w:rPr>
      </w:pPr>
      <w:r w:rsidRPr="00EB4789">
        <w:rPr>
          <w:rStyle w:val="aa"/>
        </w:rPr>
        <w:endnoteRef/>
      </w:r>
      <w:r w:rsidRPr="00EB4789">
        <w:rPr>
          <w:lang w:val="en-US"/>
        </w:rPr>
        <w:t xml:space="preserve"> N. </w:t>
      </w:r>
      <w:proofErr w:type="spellStart"/>
      <w:r w:rsidRPr="00EB4789">
        <w:rPr>
          <w:lang w:val="en-US"/>
        </w:rPr>
        <w:t>Galyaev</w:t>
      </w:r>
      <w:proofErr w:type="spellEnd"/>
      <w:r w:rsidRPr="00EB4789">
        <w:rPr>
          <w:lang w:val="en-US"/>
        </w:rPr>
        <w:t xml:space="preserve"> et al., Proc. of 1993 PAC, Washington DC, USA, v.1, p.454 (1993).</w:t>
      </w:r>
    </w:p>
  </w:endnote>
  <w:endnote w:id="62">
    <w:p w:rsidR="000E04BB" w:rsidRPr="00EB4789" w:rsidRDefault="000E04BB" w:rsidP="007C3ACB">
      <w:pPr>
        <w:pStyle w:val="a8"/>
        <w:jc w:val="both"/>
        <w:rPr>
          <w:lang w:val="en-US"/>
        </w:rPr>
      </w:pPr>
      <w:r w:rsidRPr="00EB4789">
        <w:rPr>
          <w:rStyle w:val="aa"/>
        </w:rPr>
        <w:endnoteRef/>
      </w:r>
      <w:r w:rsidRPr="00EB4789">
        <w:rPr>
          <w:lang w:val="en-US"/>
        </w:rPr>
        <w:t xml:space="preserve"> M. </w:t>
      </w:r>
      <w:proofErr w:type="spellStart"/>
      <w:r w:rsidRPr="00EB4789">
        <w:rPr>
          <w:lang w:val="en-US"/>
        </w:rPr>
        <w:t>Tanabashi</w:t>
      </w:r>
      <w:proofErr w:type="spellEnd"/>
      <w:r w:rsidRPr="00EB4789">
        <w:rPr>
          <w:lang w:val="en-US"/>
        </w:rPr>
        <w:t xml:space="preserve"> et al. (Particle Data Group), Phys. Rev. D 98, 030001 (2018).</w:t>
      </w:r>
    </w:p>
  </w:endnote>
  <w:endnote w:id="63">
    <w:p w:rsidR="000E04BB" w:rsidRPr="00EB4789" w:rsidRDefault="000E04BB" w:rsidP="007C3ACB">
      <w:pPr>
        <w:pStyle w:val="a8"/>
        <w:jc w:val="both"/>
        <w:rPr>
          <w:lang w:val="en-US"/>
        </w:rPr>
      </w:pPr>
      <w:r w:rsidRPr="00EB4789">
        <w:rPr>
          <w:rStyle w:val="aa"/>
        </w:rPr>
        <w:endnoteRef/>
      </w:r>
      <w:r w:rsidRPr="00EB4789">
        <w:rPr>
          <w:lang w:val="en-US"/>
        </w:rPr>
        <w:t xml:space="preserve">  The BESIII Collaboration </w:t>
      </w:r>
      <w:r w:rsidRPr="00EB4789">
        <w:rPr>
          <w:i/>
          <w:iCs/>
          <w:lang w:val="en-US"/>
        </w:rPr>
        <w:t xml:space="preserve">Nature Physics </w:t>
      </w:r>
      <w:r w:rsidRPr="00EB4789">
        <w:rPr>
          <w:b/>
          <w:bCs/>
          <w:lang w:val="en-US"/>
        </w:rPr>
        <w:t>volume 15</w:t>
      </w:r>
      <w:r w:rsidRPr="00EB4789">
        <w:rPr>
          <w:lang w:val="en-US"/>
        </w:rPr>
        <w:t>, pages631–634 (2019) </w:t>
      </w:r>
    </w:p>
  </w:endnote>
  <w:endnote w:id="64">
    <w:p w:rsidR="000E04BB" w:rsidRPr="00EB4789" w:rsidRDefault="000E04BB" w:rsidP="007C3ACB">
      <w:pPr>
        <w:pStyle w:val="a8"/>
        <w:jc w:val="both"/>
        <w:rPr>
          <w:lang w:val="en-US"/>
        </w:rPr>
      </w:pPr>
      <w:r w:rsidRPr="00EB4789">
        <w:rPr>
          <w:rStyle w:val="aa"/>
        </w:rPr>
        <w:endnoteRef/>
      </w:r>
      <w:r w:rsidRPr="00EB4789">
        <w:rPr>
          <w:lang w:val="en-US"/>
        </w:rPr>
        <w:t xml:space="preserve"> M. </w:t>
      </w:r>
      <w:proofErr w:type="spellStart"/>
      <w:r w:rsidRPr="00EB4789">
        <w:rPr>
          <w:lang w:val="en-US"/>
        </w:rPr>
        <w:t>Reinharz</w:t>
      </w:r>
      <w:proofErr w:type="spellEnd"/>
      <w:r w:rsidRPr="00EB4789">
        <w:rPr>
          <w:lang w:val="en-US"/>
        </w:rPr>
        <w:t xml:space="preserve"> et al., CERN SPS Experimenters’ Handbook (1981).</w:t>
      </w:r>
    </w:p>
  </w:endnote>
  <w:endnote w:id="65">
    <w:p w:rsidR="000E04BB" w:rsidRPr="00EB4789" w:rsidRDefault="000E04BB" w:rsidP="007C3ACB">
      <w:pPr>
        <w:pStyle w:val="a8"/>
        <w:jc w:val="both"/>
        <w:rPr>
          <w:lang w:val="en-US"/>
        </w:rPr>
      </w:pPr>
      <w:r w:rsidRPr="00EB4789">
        <w:rPr>
          <w:rStyle w:val="aa"/>
        </w:rPr>
        <w:endnoteRef/>
      </w:r>
      <w:r w:rsidRPr="00EB4789">
        <w:rPr>
          <w:lang w:val="en-US"/>
        </w:rPr>
        <w:t xml:space="preserve"> R. Keizer and M. </w:t>
      </w:r>
      <w:proofErr w:type="spellStart"/>
      <w:r w:rsidRPr="00EB4789">
        <w:rPr>
          <w:lang w:val="en-US"/>
        </w:rPr>
        <w:t>Mottier</w:t>
      </w:r>
      <w:proofErr w:type="spellEnd"/>
      <w:r w:rsidRPr="00EB4789">
        <w:rPr>
          <w:lang w:val="en-US"/>
        </w:rPr>
        <w:t xml:space="preserve">. Preprint </w:t>
      </w:r>
      <w:proofErr w:type="gramStart"/>
      <w:r w:rsidRPr="00EB4789">
        <w:rPr>
          <w:lang w:val="en-US"/>
        </w:rPr>
        <w:t>CERN  82</w:t>
      </w:r>
      <w:proofErr w:type="gramEnd"/>
      <w:r w:rsidRPr="00EB4789">
        <w:rPr>
          <w:lang w:val="en-US"/>
        </w:rPr>
        <w:t>-05 (1982).</w:t>
      </w:r>
    </w:p>
  </w:endnote>
  <w:endnote w:id="66">
    <w:p w:rsidR="000E04BB" w:rsidRPr="00EB4789" w:rsidRDefault="000E04BB" w:rsidP="007C3ACB">
      <w:pPr>
        <w:pStyle w:val="a8"/>
        <w:jc w:val="both"/>
        <w:rPr>
          <w:lang w:val="en-US"/>
        </w:rPr>
      </w:pPr>
      <w:r w:rsidRPr="00EB4789">
        <w:rPr>
          <w:rStyle w:val="aa"/>
        </w:rPr>
        <w:endnoteRef/>
      </w:r>
      <w:r w:rsidRPr="00EB4789">
        <w:rPr>
          <w:lang w:val="en-US"/>
        </w:rPr>
        <w:t xml:space="preserve"> V. </w:t>
      </w:r>
      <w:proofErr w:type="spellStart"/>
      <w:r w:rsidRPr="00EB4789">
        <w:rPr>
          <w:lang w:val="en-US"/>
        </w:rPr>
        <w:t>Afanasev</w:t>
      </w:r>
      <w:proofErr w:type="spellEnd"/>
      <w:r w:rsidRPr="00EB4789">
        <w:rPr>
          <w:lang w:val="en-US"/>
        </w:rPr>
        <w:t xml:space="preserve"> et al., Preprint IHEP 87-</w:t>
      </w:r>
      <w:proofErr w:type="gramStart"/>
      <w:r w:rsidRPr="00EB4789">
        <w:rPr>
          <w:lang w:val="en-US"/>
        </w:rPr>
        <w:t>70  (</w:t>
      </w:r>
      <w:proofErr w:type="gramEnd"/>
      <w:r w:rsidRPr="00EB4789">
        <w:rPr>
          <w:lang w:val="en-US"/>
        </w:rPr>
        <w:t>1987).</w:t>
      </w:r>
    </w:p>
  </w:endnote>
  <w:endnote w:id="67">
    <w:p w:rsidR="000E04BB" w:rsidRPr="00EB4789" w:rsidRDefault="000E04BB" w:rsidP="007C3ACB">
      <w:pPr>
        <w:pStyle w:val="a8"/>
        <w:jc w:val="both"/>
        <w:rPr>
          <w:lang w:val="en-US"/>
        </w:rPr>
      </w:pPr>
      <w:r w:rsidRPr="00EB4789">
        <w:rPr>
          <w:rStyle w:val="aa"/>
        </w:rPr>
        <w:endnoteRef/>
      </w:r>
      <w:r w:rsidRPr="00EB4789">
        <w:rPr>
          <w:lang w:val="en-US"/>
        </w:rPr>
        <w:t xml:space="preserve"> A. Otter and C. </w:t>
      </w:r>
      <w:proofErr w:type="spellStart"/>
      <w:r w:rsidRPr="00EB4789">
        <w:rPr>
          <w:lang w:val="en-US"/>
        </w:rPr>
        <w:t>Hojvat</w:t>
      </w:r>
      <w:proofErr w:type="spellEnd"/>
      <w:r w:rsidRPr="00EB4789">
        <w:rPr>
          <w:lang w:val="en-US"/>
        </w:rPr>
        <w:t xml:space="preserve">. </w:t>
      </w:r>
      <w:proofErr w:type="gramStart"/>
      <w:r w:rsidRPr="00EB4789">
        <w:rPr>
          <w:lang w:val="en-US"/>
        </w:rPr>
        <w:t xml:space="preserve">Proc. of 10 Int. Conf. on </w:t>
      </w:r>
      <w:proofErr w:type="spellStart"/>
      <w:r w:rsidRPr="00EB4789">
        <w:rPr>
          <w:lang w:val="en-US"/>
        </w:rPr>
        <w:t>Magn</w:t>
      </w:r>
      <w:proofErr w:type="spellEnd"/>
      <w:r w:rsidRPr="00EB4789">
        <w:rPr>
          <w:lang w:val="en-US"/>
        </w:rPr>
        <w:t>.</w:t>
      </w:r>
      <w:proofErr w:type="gramEnd"/>
      <w:r w:rsidRPr="00EB4789">
        <w:rPr>
          <w:lang w:val="en-US"/>
        </w:rPr>
        <w:t xml:space="preserve"> </w:t>
      </w:r>
      <w:proofErr w:type="spellStart"/>
      <w:proofErr w:type="gramStart"/>
      <w:r w:rsidRPr="00EB4789">
        <w:rPr>
          <w:lang w:val="en-US"/>
        </w:rPr>
        <w:t>Techn</w:t>
      </w:r>
      <w:proofErr w:type="spellEnd"/>
      <w:r w:rsidRPr="00EB4789">
        <w:rPr>
          <w:lang w:val="en-US"/>
        </w:rPr>
        <w:t>.,</w:t>
      </w:r>
      <w:proofErr w:type="gramEnd"/>
      <w:r w:rsidRPr="00EB4789">
        <w:rPr>
          <w:lang w:val="en-US"/>
        </w:rPr>
        <w:t xml:space="preserve"> Boston, USA,  p. 847 (1987).</w:t>
      </w:r>
    </w:p>
  </w:endnote>
  <w:endnote w:id="68">
    <w:p w:rsidR="000E04BB" w:rsidRPr="00EB4789" w:rsidRDefault="000E04BB" w:rsidP="007C3ACB">
      <w:pPr>
        <w:pStyle w:val="a8"/>
        <w:jc w:val="both"/>
        <w:rPr>
          <w:lang w:val="en-US"/>
        </w:rPr>
      </w:pPr>
      <w:r w:rsidRPr="00EB4789">
        <w:rPr>
          <w:rStyle w:val="aa"/>
        </w:rPr>
        <w:endnoteRef/>
      </w:r>
      <w:r w:rsidRPr="00EB4789">
        <w:rPr>
          <w:lang w:val="en-US"/>
        </w:rPr>
        <w:t xml:space="preserve"> I. </w:t>
      </w:r>
      <w:proofErr w:type="spellStart"/>
      <w:r w:rsidRPr="00EB4789">
        <w:rPr>
          <w:lang w:val="en-US"/>
        </w:rPr>
        <w:t>Azhgirey</w:t>
      </w:r>
      <w:proofErr w:type="spellEnd"/>
      <w:r w:rsidRPr="00EB4789">
        <w:rPr>
          <w:lang w:val="en-US"/>
        </w:rPr>
        <w:t xml:space="preserve"> and V. </w:t>
      </w:r>
      <w:proofErr w:type="spellStart"/>
      <w:r w:rsidRPr="00EB4789">
        <w:rPr>
          <w:lang w:val="en-US"/>
        </w:rPr>
        <w:t>Talanov</w:t>
      </w:r>
      <w:proofErr w:type="spellEnd"/>
      <w:r w:rsidRPr="00EB4789">
        <w:rPr>
          <w:lang w:val="en-US"/>
        </w:rPr>
        <w:t xml:space="preserve">, Proc. of XVIII Workshop on the Charged Particle Accelerators, </w:t>
      </w:r>
      <w:proofErr w:type="spellStart"/>
      <w:r w:rsidRPr="00EB4789">
        <w:rPr>
          <w:lang w:val="en-US"/>
        </w:rPr>
        <w:t>Protvino</w:t>
      </w:r>
      <w:proofErr w:type="spellEnd"/>
      <w:r w:rsidRPr="00EB4789">
        <w:rPr>
          <w:lang w:val="en-US"/>
        </w:rPr>
        <w:t>, vol.2, p.184 (2000).</w:t>
      </w:r>
    </w:p>
  </w:endnote>
  <w:endnote w:id="69">
    <w:p w:rsidR="000E04BB" w:rsidRPr="00EB4789" w:rsidRDefault="000E04BB" w:rsidP="007C3ACB">
      <w:pPr>
        <w:pStyle w:val="a8"/>
        <w:jc w:val="both"/>
        <w:rPr>
          <w:lang w:val="en-US"/>
        </w:rPr>
      </w:pPr>
      <w:r w:rsidRPr="00EB4789">
        <w:rPr>
          <w:rStyle w:val="aa"/>
        </w:rPr>
        <w:endnoteRef/>
      </w:r>
      <w:r w:rsidRPr="00EB4789">
        <w:rPr>
          <w:lang w:val="en-US"/>
        </w:rPr>
        <w:t xml:space="preserve"> V. </w:t>
      </w:r>
      <w:proofErr w:type="spellStart"/>
      <w:r w:rsidRPr="00EB4789">
        <w:rPr>
          <w:lang w:val="en-US"/>
        </w:rPr>
        <w:t>Kartashev</w:t>
      </w:r>
      <w:proofErr w:type="spellEnd"/>
      <w:r w:rsidRPr="00EB4789">
        <w:rPr>
          <w:lang w:val="en-US"/>
        </w:rPr>
        <w:t xml:space="preserve"> and V. </w:t>
      </w:r>
      <w:proofErr w:type="spellStart"/>
      <w:r w:rsidRPr="00EB4789">
        <w:rPr>
          <w:lang w:val="en-US"/>
        </w:rPr>
        <w:t>Kotov</w:t>
      </w:r>
      <w:proofErr w:type="spellEnd"/>
      <w:r w:rsidRPr="00EB4789">
        <w:rPr>
          <w:lang w:val="en-US"/>
        </w:rPr>
        <w:t xml:space="preserve">. </w:t>
      </w:r>
      <w:proofErr w:type="spellStart"/>
      <w:r w:rsidRPr="00EB4789">
        <w:rPr>
          <w:lang w:val="en-US"/>
        </w:rPr>
        <w:t>Energoatomizdat</w:t>
      </w:r>
      <w:proofErr w:type="spellEnd"/>
      <w:r w:rsidRPr="00EB4789">
        <w:rPr>
          <w:lang w:val="en-US"/>
        </w:rPr>
        <w:t>, Moscow (1989).</w:t>
      </w:r>
    </w:p>
  </w:endnote>
  <w:endnote w:id="70">
    <w:p w:rsidR="000E04BB" w:rsidRPr="00EB4789" w:rsidRDefault="000E04BB" w:rsidP="007C3ACB">
      <w:pPr>
        <w:pStyle w:val="a8"/>
        <w:jc w:val="both"/>
        <w:rPr>
          <w:lang w:val="en-US"/>
        </w:rPr>
      </w:pPr>
      <w:r w:rsidRPr="00EB4789">
        <w:rPr>
          <w:rStyle w:val="aa"/>
        </w:rPr>
        <w:endnoteRef/>
      </w:r>
      <w:r w:rsidRPr="00EB4789">
        <w:rPr>
          <w:lang w:val="en-US"/>
        </w:rPr>
        <w:t xml:space="preserve"> V. </w:t>
      </w:r>
      <w:proofErr w:type="spellStart"/>
      <w:r w:rsidRPr="00EB4789">
        <w:rPr>
          <w:lang w:val="en-US"/>
        </w:rPr>
        <w:t>Garkusha</w:t>
      </w:r>
      <w:proofErr w:type="spellEnd"/>
      <w:r w:rsidRPr="00EB4789">
        <w:rPr>
          <w:lang w:val="en-US"/>
        </w:rPr>
        <w:t xml:space="preserve"> et al., Preprint IHEP 86-147 (1986).</w:t>
      </w:r>
    </w:p>
  </w:endnote>
  <w:endnote w:id="71">
    <w:p w:rsidR="000E04BB" w:rsidRPr="00EB4789" w:rsidRDefault="000E04BB" w:rsidP="007C3ACB">
      <w:pPr>
        <w:pStyle w:val="a8"/>
        <w:jc w:val="both"/>
        <w:rPr>
          <w:lang w:val="en-US"/>
        </w:rPr>
      </w:pPr>
      <w:r w:rsidRPr="00EB4789">
        <w:rPr>
          <w:rStyle w:val="aa"/>
        </w:rPr>
        <w:endnoteRef/>
      </w:r>
      <w:r w:rsidRPr="00EB4789">
        <w:rPr>
          <w:lang w:val="en-US"/>
        </w:rPr>
        <w:t xml:space="preserve"> A. </w:t>
      </w:r>
      <w:proofErr w:type="spellStart"/>
      <w:r w:rsidRPr="00EB4789">
        <w:rPr>
          <w:lang w:val="en-US"/>
        </w:rPr>
        <w:t>Afonin</w:t>
      </w:r>
      <w:proofErr w:type="spellEnd"/>
      <w:r w:rsidRPr="00EB4789">
        <w:rPr>
          <w:lang w:val="en-US"/>
        </w:rPr>
        <w:t xml:space="preserve"> et al., Phys. </w:t>
      </w:r>
      <w:proofErr w:type="gramStart"/>
      <w:r w:rsidRPr="00EB4789">
        <w:rPr>
          <w:lang w:val="en-US"/>
        </w:rPr>
        <w:t>of  Part</w:t>
      </w:r>
      <w:proofErr w:type="gramEnd"/>
      <w:r w:rsidRPr="00EB4789">
        <w:rPr>
          <w:lang w:val="en-US"/>
        </w:rPr>
        <w:t xml:space="preserve">. </w:t>
      </w:r>
      <w:proofErr w:type="gramStart"/>
      <w:r w:rsidRPr="00EB4789">
        <w:rPr>
          <w:lang w:val="en-US"/>
        </w:rPr>
        <w:t>and  Nucl</w:t>
      </w:r>
      <w:proofErr w:type="gramEnd"/>
      <w:r w:rsidRPr="00EB4789">
        <w:rPr>
          <w:lang w:val="en-US"/>
        </w:rPr>
        <w:t xml:space="preserve">. 36, </w:t>
      </w:r>
      <w:proofErr w:type="gramStart"/>
      <w:r w:rsidRPr="00EB4789">
        <w:rPr>
          <w:lang w:val="en-US"/>
        </w:rPr>
        <w:t>1  (</w:t>
      </w:r>
      <w:proofErr w:type="gramEnd"/>
      <w:r w:rsidRPr="00EB4789">
        <w:rPr>
          <w:lang w:val="en-US"/>
        </w:rPr>
        <w:t>2005).</w:t>
      </w:r>
    </w:p>
  </w:endnote>
  <w:endnote w:id="72">
    <w:p w:rsidR="000E04BB" w:rsidRPr="00EB4789" w:rsidRDefault="000E04BB" w:rsidP="007C3ACB">
      <w:pPr>
        <w:pStyle w:val="a8"/>
        <w:jc w:val="both"/>
        <w:rPr>
          <w:lang w:val="en-US"/>
        </w:rPr>
      </w:pPr>
      <w:r w:rsidRPr="00EB4789">
        <w:rPr>
          <w:rStyle w:val="aa"/>
        </w:rPr>
        <w:endnoteRef/>
      </w:r>
      <w:r w:rsidRPr="00EB4789">
        <w:rPr>
          <w:lang w:val="en-US"/>
        </w:rPr>
        <w:t xml:space="preserve"> K. Brown and </w:t>
      </w:r>
      <w:proofErr w:type="spellStart"/>
      <w:r w:rsidRPr="00EB4789">
        <w:rPr>
          <w:lang w:val="en-US"/>
        </w:rPr>
        <w:t>Ch.Iselin</w:t>
      </w:r>
      <w:proofErr w:type="spellEnd"/>
      <w:r w:rsidRPr="00EB4789">
        <w:rPr>
          <w:lang w:val="en-US"/>
        </w:rPr>
        <w:t xml:space="preserve">. </w:t>
      </w:r>
      <w:proofErr w:type="gramStart"/>
      <w:r w:rsidRPr="00EB4789">
        <w:rPr>
          <w:lang w:val="en-US"/>
        </w:rPr>
        <w:t>Preprint CERN 74-2 (1974).</w:t>
      </w:r>
      <w:proofErr w:type="gramEnd"/>
    </w:p>
  </w:endnote>
  <w:endnote w:id="73">
    <w:p w:rsidR="000E04BB" w:rsidRPr="00EB4789" w:rsidRDefault="000E04BB" w:rsidP="00EB4789">
      <w:pPr>
        <w:pStyle w:val="a8"/>
        <w:jc w:val="both"/>
        <w:rPr>
          <w:lang w:val="en-US"/>
        </w:rPr>
      </w:pPr>
      <w:r w:rsidRPr="00EB4789">
        <w:rPr>
          <w:rStyle w:val="aa"/>
        </w:rPr>
        <w:endnoteRef/>
      </w:r>
      <w:r w:rsidRPr="00EB4789">
        <w:rPr>
          <w:lang w:val="en-US"/>
        </w:rPr>
        <w:t xml:space="preserve"> </w:t>
      </w:r>
      <w:bookmarkStart w:id="111" w:name="_Ref487063309"/>
      <w:proofErr w:type="spellStart"/>
      <w:proofErr w:type="gramStart"/>
      <w:r w:rsidRPr="00EB4789">
        <w:rPr>
          <w:lang w:val="en-US"/>
        </w:rPr>
        <w:t>J.C.Raoul</w:t>
      </w:r>
      <w:proofErr w:type="spellEnd"/>
      <w:r w:rsidRPr="00EB4789">
        <w:rPr>
          <w:lang w:val="en-US"/>
        </w:rPr>
        <w:t xml:space="preserve"> et al.,</w:t>
      </w:r>
      <w:r w:rsidRPr="00EB4789">
        <w:rPr>
          <w:i/>
          <w:lang w:val="en-US"/>
        </w:rPr>
        <w:t xml:space="preserve"> Nucl.</w:t>
      </w:r>
      <w:proofErr w:type="gramEnd"/>
      <w:r w:rsidRPr="00EB4789">
        <w:rPr>
          <w:i/>
          <w:lang w:val="en-US"/>
        </w:rPr>
        <w:t xml:space="preserve"> </w:t>
      </w:r>
      <w:proofErr w:type="gramStart"/>
      <w:r w:rsidRPr="00EB4789">
        <w:rPr>
          <w:i/>
          <w:lang w:val="en-US"/>
        </w:rPr>
        <w:t>Instr.</w:t>
      </w:r>
      <w:proofErr w:type="gramEnd"/>
      <w:r w:rsidRPr="00EB4789">
        <w:rPr>
          <w:i/>
          <w:lang w:val="en-US"/>
        </w:rPr>
        <w:t xml:space="preserve">  </w:t>
      </w:r>
      <w:proofErr w:type="gramStart"/>
      <w:r w:rsidRPr="00EB4789">
        <w:rPr>
          <w:i/>
          <w:lang w:val="en-US"/>
        </w:rPr>
        <w:t>Meth.</w:t>
      </w:r>
      <w:proofErr w:type="gramEnd"/>
      <w:r w:rsidRPr="00EB4789">
        <w:rPr>
          <w:i/>
          <w:lang w:val="en-US"/>
        </w:rPr>
        <w:t xml:space="preserve"> </w:t>
      </w:r>
      <w:r w:rsidRPr="00EB4789">
        <w:rPr>
          <w:b/>
          <w:lang w:val="en-US"/>
        </w:rPr>
        <w:t>125</w:t>
      </w:r>
      <w:r w:rsidRPr="00EB4789">
        <w:rPr>
          <w:lang w:val="en-US"/>
        </w:rPr>
        <w:t xml:space="preserve"> (1975) 585-597</w:t>
      </w:r>
      <w:bookmarkEnd w:id="111"/>
    </w:p>
  </w:endnote>
  <w:endnote w:id="74">
    <w:p w:rsidR="000E04BB" w:rsidRPr="00EB4789" w:rsidRDefault="000E04BB" w:rsidP="00EB4789">
      <w:pPr>
        <w:pStyle w:val="a8"/>
        <w:jc w:val="both"/>
        <w:rPr>
          <w:lang w:val="en-US"/>
        </w:rPr>
      </w:pPr>
      <w:r w:rsidRPr="00EB4789">
        <w:rPr>
          <w:rStyle w:val="aa"/>
        </w:rPr>
        <w:endnoteRef/>
      </w:r>
      <w:r w:rsidRPr="00EB4789">
        <w:rPr>
          <w:lang w:val="en-US"/>
        </w:rPr>
        <w:t xml:space="preserve"> I.G. Alekseev, et al., Phys. Rev. D 79, 094014 (2009) C8 (1999) 409</w:t>
      </w:r>
    </w:p>
  </w:endnote>
  <w:endnote w:id="75">
    <w:p w:rsidR="000E04BB" w:rsidRPr="00DB3202" w:rsidRDefault="000E04BB" w:rsidP="00EB4789">
      <w:pPr>
        <w:pStyle w:val="a8"/>
        <w:jc w:val="both"/>
        <w:rPr>
          <w:lang w:val="de-DE"/>
        </w:rPr>
      </w:pPr>
      <w:r w:rsidRPr="00EB4789">
        <w:rPr>
          <w:rStyle w:val="aa"/>
        </w:rPr>
        <w:endnoteRef/>
      </w:r>
      <w:r w:rsidRPr="00EB4789">
        <w:rPr>
          <w:lang w:val="en-US"/>
        </w:rPr>
        <w:t xml:space="preserve"> A. </w:t>
      </w:r>
      <w:proofErr w:type="spellStart"/>
      <w:r w:rsidRPr="00EB4789">
        <w:rPr>
          <w:lang w:val="en-US"/>
        </w:rPr>
        <w:t>Gaidot</w:t>
      </w:r>
      <w:proofErr w:type="spellEnd"/>
      <w:r w:rsidRPr="00EB4789">
        <w:rPr>
          <w:lang w:val="en-US"/>
        </w:rPr>
        <w:t xml:space="preserve"> </w:t>
      </w:r>
      <w:r w:rsidRPr="00EB4789">
        <w:rPr>
          <w:i/>
          <w:iCs/>
          <w:lang w:val="en-US"/>
        </w:rPr>
        <w:t>et al</w:t>
      </w:r>
      <w:r w:rsidRPr="00EB4789">
        <w:rPr>
          <w:lang w:val="en-US"/>
        </w:rPr>
        <w:t xml:space="preserve">., </w:t>
      </w:r>
      <w:r w:rsidRPr="00EB4789">
        <w:rPr>
          <w:i/>
          <w:iCs/>
          <w:lang w:val="en-US"/>
        </w:rPr>
        <w:t xml:space="preserve">Phys. </w:t>
      </w:r>
      <w:proofErr w:type="spellStart"/>
      <w:r w:rsidRPr="00EB4789">
        <w:rPr>
          <w:i/>
          <w:iCs/>
          <w:lang w:val="de-DE"/>
        </w:rPr>
        <w:t>Lett</w:t>
      </w:r>
      <w:proofErr w:type="spellEnd"/>
      <w:r w:rsidRPr="00EB4789">
        <w:rPr>
          <w:i/>
          <w:iCs/>
          <w:lang w:val="de-DE"/>
        </w:rPr>
        <w:t xml:space="preserve">. </w:t>
      </w:r>
      <w:r w:rsidRPr="00DB3202">
        <w:rPr>
          <w:b/>
          <w:iCs/>
          <w:lang w:val="de-DE"/>
        </w:rPr>
        <w:t>B</w:t>
      </w:r>
      <w:r w:rsidRPr="00DB3202">
        <w:rPr>
          <w:b/>
          <w:bCs/>
          <w:lang w:val="de-DE"/>
        </w:rPr>
        <w:t>61</w:t>
      </w:r>
      <w:r w:rsidRPr="00DB3202">
        <w:rPr>
          <w:lang w:val="de-DE"/>
        </w:rPr>
        <w:t>, 103 (1976)</w:t>
      </w:r>
    </w:p>
  </w:endnote>
  <w:endnote w:id="76">
    <w:p w:rsidR="000E04BB" w:rsidRPr="00EB4789" w:rsidRDefault="000E04BB" w:rsidP="00EB4789">
      <w:pPr>
        <w:pStyle w:val="a8"/>
        <w:jc w:val="both"/>
        <w:rPr>
          <w:lang w:val="en-US"/>
        </w:rPr>
      </w:pPr>
      <w:r w:rsidRPr="00EB4789">
        <w:rPr>
          <w:rStyle w:val="aa"/>
        </w:rPr>
        <w:endnoteRef/>
      </w:r>
      <w:r w:rsidRPr="00DB3202">
        <w:rPr>
          <w:lang w:val="de-DE"/>
        </w:rPr>
        <w:t xml:space="preserve"> C. </w:t>
      </w:r>
      <w:proofErr w:type="spellStart"/>
      <w:r w:rsidRPr="00DB3202">
        <w:rPr>
          <w:lang w:val="de-DE"/>
        </w:rPr>
        <w:t>Bruneton</w:t>
      </w:r>
      <w:proofErr w:type="spellEnd"/>
      <w:r w:rsidRPr="00DB3202">
        <w:rPr>
          <w:lang w:val="de-DE"/>
        </w:rPr>
        <w:t xml:space="preserve"> </w:t>
      </w:r>
      <w:r w:rsidRPr="00DB3202">
        <w:rPr>
          <w:i/>
          <w:iCs/>
          <w:lang w:val="de-DE"/>
        </w:rPr>
        <w:t>et al</w:t>
      </w:r>
      <w:r w:rsidRPr="00DB3202">
        <w:rPr>
          <w:lang w:val="de-DE"/>
        </w:rPr>
        <w:t xml:space="preserve">., </w:t>
      </w:r>
      <w:r w:rsidRPr="00DB3202">
        <w:rPr>
          <w:i/>
          <w:iCs/>
          <w:lang w:val="de-DE"/>
        </w:rPr>
        <w:t xml:space="preserve">Nucl. </w:t>
      </w:r>
      <w:r w:rsidRPr="00EB4789">
        <w:rPr>
          <w:i/>
          <w:iCs/>
          <w:lang w:val="en-US"/>
        </w:rPr>
        <w:t>Phys .</w:t>
      </w:r>
      <w:r w:rsidRPr="00EB4789">
        <w:rPr>
          <w:b/>
          <w:iCs/>
          <w:lang w:val="en-US"/>
        </w:rPr>
        <w:t>B</w:t>
      </w:r>
      <w:r w:rsidRPr="00EB4789">
        <w:rPr>
          <w:b/>
          <w:bCs/>
          <w:lang w:val="en-US"/>
        </w:rPr>
        <w:t>124</w:t>
      </w:r>
      <w:r w:rsidRPr="00EB4789">
        <w:rPr>
          <w:lang w:val="en-US"/>
        </w:rPr>
        <w:t>, 391 (1977)</w:t>
      </w:r>
    </w:p>
  </w:endnote>
  <w:endnote w:id="77">
    <w:p w:rsidR="000E04BB" w:rsidRPr="00EB4789" w:rsidRDefault="000E04BB" w:rsidP="00EB4789">
      <w:pPr>
        <w:pStyle w:val="a8"/>
        <w:jc w:val="both"/>
        <w:rPr>
          <w:lang w:val="en-US"/>
        </w:rPr>
      </w:pPr>
      <w:r w:rsidRPr="00EB4789">
        <w:rPr>
          <w:rStyle w:val="aa"/>
        </w:rPr>
        <w:endnoteRef/>
      </w:r>
      <w:r w:rsidRPr="00EB4789">
        <w:rPr>
          <w:lang w:val="en-US"/>
        </w:rPr>
        <w:t xml:space="preserve"> C. </w:t>
      </w:r>
      <w:proofErr w:type="spellStart"/>
      <w:r w:rsidRPr="00EB4789">
        <w:rPr>
          <w:lang w:val="en-US"/>
        </w:rPr>
        <w:t>Bruneton</w:t>
      </w:r>
      <w:proofErr w:type="spellEnd"/>
      <w:r w:rsidRPr="00EB4789">
        <w:rPr>
          <w:lang w:val="en-US"/>
        </w:rPr>
        <w:t xml:space="preserve"> </w:t>
      </w:r>
      <w:r w:rsidRPr="00EB4789">
        <w:rPr>
          <w:i/>
          <w:iCs/>
          <w:lang w:val="en-US"/>
        </w:rPr>
        <w:t>et al</w:t>
      </w:r>
      <w:r w:rsidRPr="00EB4789">
        <w:rPr>
          <w:lang w:val="en-US"/>
        </w:rPr>
        <w:t xml:space="preserve">., </w:t>
      </w:r>
      <w:r w:rsidRPr="00EB4789">
        <w:rPr>
          <w:i/>
          <w:iCs/>
          <w:lang w:val="en-US"/>
        </w:rPr>
        <w:t>Nucl. Phys .</w:t>
      </w:r>
      <w:r w:rsidRPr="00EB4789">
        <w:rPr>
          <w:b/>
          <w:iCs/>
          <w:lang w:val="en-US"/>
        </w:rPr>
        <w:t>B</w:t>
      </w:r>
      <w:r w:rsidRPr="00EB4789">
        <w:rPr>
          <w:b/>
          <w:bCs/>
          <w:lang w:val="en-US"/>
        </w:rPr>
        <w:t>124</w:t>
      </w:r>
      <w:r w:rsidRPr="00EB4789">
        <w:rPr>
          <w:lang w:val="en-US"/>
        </w:rPr>
        <w:t>, 391 (1977)</w:t>
      </w:r>
    </w:p>
  </w:endnote>
  <w:endnote w:id="78">
    <w:p w:rsidR="000E04BB" w:rsidRPr="00EB4789" w:rsidRDefault="000E04BB" w:rsidP="00EB4789">
      <w:pPr>
        <w:pStyle w:val="a8"/>
        <w:jc w:val="both"/>
        <w:rPr>
          <w:lang w:val="en-US"/>
        </w:rPr>
      </w:pPr>
      <w:r w:rsidRPr="00EB4789">
        <w:rPr>
          <w:rStyle w:val="aa"/>
        </w:rPr>
        <w:endnoteRef/>
      </w:r>
      <w:r w:rsidRPr="00EB4789">
        <w:rPr>
          <w:lang w:val="en-US"/>
        </w:rPr>
        <w:t xml:space="preserve"> B. Z. </w:t>
      </w:r>
      <w:proofErr w:type="spellStart"/>
      <w:r w:rsidRPr="00EB4789">
        <w:rPr>
          <w:lang w:val="en-US"/>
        </w:rPr>
        <w:t>Kopeliovich</w:t>
      </w:r>
      <w:proofErr w:type="spellEnd"/>
      <w:r w:rsidRPr="00EB4789">
        <w:rPr>
          <w:lang w:val="en-US"/>
        </w:rPr>
        <w:t xml:space="preserve"> and L. I. </w:t>
      </w:r>
      <w:proofErr w:type="spellStart"/>
      <w:r w:rsidRPr="00EB4789">
        <w:rPr>
          <w:lang w:val="en-US"/>
        </w:rPr>
        <w:t>Lapidus</w:t>
      </w:r>
      <w:proofErr w:type="spellEnd"/>
      <w:r w:rsidRPr="00EB4789">
        <w:rPr>
          <w:lang w:val="en-US"/>
        </w:rPr>
        <w:t xml:space="preserve">, </w:t>
      </w:r>
      <w:proofErr w:type="spellStart"/>
      <w:r w:rsidRPr="00EB4789">
        <w:rPr>
          <w:i/>
          <w:lang w:val="en-US"/>
        </w:rPr>
        <w:t>Sov</w:t>
      </w:r>
      <w:proofErr w:type="spellEnd"/>
      <w:r w:rsidRPr="00EB4789">
        <w:rPr>
          <w:i/>
          <w:lang w:val="en-US"/>
        </w:rPr>
        <w:t>. J. Nucl. Phys</w:t>
      </w:r>
      <w:r w:rsidRPr="00EB4789">
        <w:rPr>
          <w:lang w:val="en-US"/>
        </w:rPr>
        <w:t xml:space="preserve">, Vol. </w:t>
      </w:r>
      <w:r w:rsidRPr="00EB4789">
        <w:rPr>
          <w:b/>
          <w:lang w:val="en-US"/>
        </w:rPr>
        <w:t>19</w:t>
      </w:r>
      <w:r w:rsidRPr="00EB4789">
        <w:rPr>
          <w:lang w:val="en-US"/>
        </w:rPr>
        <w:t xml:space="preserve"> (1974) No 1, 114</w:t>
      </w:r>
    </w:p>
  </w:endnote>
  <w:endnote w:id="79">
    <w:p w:rsidR="000E04BB" w:rsidRPr="00EB4789" w:rsidRDefault="000E04BB" w:rsidP="00EB4789">
      <w:pPr>
        <w:pStyle w:val="a8"/>
        <w:jc w:val="both"/>
        <w:rPr>
          <w:lang w:val="en-US"/>
        </w:rPr>
      </w:pPr>
      <w:r w:rsidRPr="00EB4789">
        <w:rPr>
          <w:rStyle w:val="aa"/>
        </w:rPr>
        <w:endnoteRef/>
      </w:r>
      <w:r w:rsidRPr="00EB4789">
        <w:rPr>
          <w:lang w:val="en-US"/>
        </w:rPr>
        <w:t xml:space="preserve"> N.H. </w:t>
      </w:r>
      <w:proofErr w:type="spellStart"/>
      <w:r w:rsidRPr="00EB4789">
        <w:rPr>
          <w:lang w:val="en-US"/>
        </w:rPr>
        <w:t>Buttimore</w:t>
      </w:r>
      <w:proofErr w:type="spellEnd"/>
      <w:r w:rsidRPr="00EB4789">
        <w:rPr>
          <w:lang w:val="en-US"/>
        </w:rPr>
        <w:t xml:space="preserve">, </w:t>
      </w:r>
      <w:r w:rsidRPr="00EB4789">
        <w:rPr>
          <w:i/>
          <w:lang w:val="en-US"/>
        </w:rPr>
        <w:t>et al</w:t>
      </w:r>
      <w:r w:rsidRPr="00EB4789">
        <w:rPr>
          <w:lang w:val="en-US"/>
        </w:rPr>
        <w:t xml:space="preserve">., </w:t>
      </w:r>
      <w:r w:rsidRPr="00EB4789">
        <w:rPr>
          <w:i/>
          <w:lang w:val="en-US"/>
        </w:rPr>
        <w:t>Phys. Rev</w:t>
      </w:r>
      <w:r w:rsidRPr="00EB4789">
        <w:rPr>
          <w:lang w:val="en-US"/>
        </w:rPr>
        <w:t>.</w:t>
      </w:r>
      <w:r w:rsidRPr="00EB4789">
        <w:rPr>
          <w:i/>
          <w:lang w:val="en-US"/>
        </w:rPr>
        <w:t xml:space="preserve"> D</w:t>
      </w:r>
      <w:r w:rsidRPr="00EB4789">
        <w:rPr>
          <w:b/>
          <w:lang w:val="en-US"/>
        </w:rPr>
        <w:t xml:space="preserve"> 59</w:t>
      </w:r>
      <w:r w:rsidRPr="00EB4789">
        <w:rPr>
          <w:lang w:val="en-US"/>
        </w:rPr>
        <w:t>, (1999) 114010</w:t>
      </w:r>
    </w:p>
  </w:endnote>
  <w:endnote w:id="80">
    <w:p w:rsidR="000E04BB" w:rsidRPr="00EB4789" w:rsidRDefault="000E04BB" w:rsidP="00EB4789">
      <w:pPr>
        <w:pStyle w:val="a8"/>
        <w:jc w:val="both"/>
        <w:rPr>
          <w:lang w:val="en-US"/>
        </w:rPr>
      </w:pPr>
      <w:r w:rsidRPr="00EB4789">
        <w:rPr>
          <w:rStyle w:val="aa"/>
        </w:rPr>
        <w:endnoteRef/>
      </w:r>
      <w:r w:rsidRPr="00EB4789">
        <w:rPr>
          <w:lang w:val="en-US"/>
        </w:rPr>
        <w:t xml:space="preserve"> A. </w:t>
      </w:r>
      <w:proofErr w:type="spellStart"/>
      <w:r w:rsidRPr="00EB4789">
        <w:rPr>
          <w:lang w:val="en-US"/>
        </w:rPr>
        <w:t>Bazilevski</w:t>
      </w:r>
      <w:proofErr w:type="spellEnd"/>
      <w:r w:rsidRPr="00EB4789">
        <w:rPr>
          <w:lang w:val="en-US"/>
        </w:rPr>
        <w:t xml:space="preserve">, </w:t>
      </w:r>
      <w:r w:rsidRPr="00EB4789">
        <w:rPr>
          <w:i/>
          <w:lang w:val="en-US"/>
        </w:rPr>
        <w:t>et al</w:t>
      </w:r>
      <w:r w:rsidRPr="00EB4789">
        <w:rPr>
          <w:lang w:val="en-US"/>
        </w:rPr>
        <w:t xml:space="preserve">., </w:t>
      </w:r>
      <w:r w:rsidRPr="00EB4789">
        <w:rPr>
          <w:i/>
          <w:lang w:val="en-US"/>
        </w:rPr>
        <w:t>Journal of Phys.: Conf. Series</w:t>
      </w:r>
      <w:r w:rsidRPr="00EB4789">
        <w:rPr>
          <w:lang w:val="en-US"/>
        </w:rPr>
        <w:t xml:space="preserve"> </w:t>
      </w:r>
      <w:r w:rsidRPr="00EB4789">
        <w:rPr>
          <w:b/>
          <w:lang w:val="en-US"/>
        </w:rPr>
        <w:t>295</w:t>
      </w:r>
      <w:r w:rsidRPr="00EB4789">
        <w:rPr>
          <w:lang w:val="en-US"/>
        </w:rPr>
        <w:t xml:space="preserve"> (2011) 012096</w:t>
      </w:r>
    </w:p>
  </w:endnote>
  <w:endnote w:id="81">
    <w:p w:rsidR="000E04BB" w:rsidRPr="00EB4789" w:rsidRDefault="000E04BB" w:rsidP="00EB4789">
      <w:pPr>
        <w:pStyle w:val="a8"/>
        <w:jc w:val="both"/>
        <w:rPr>
          <w:lang w:val="en-US"/>
        </w:rPr>
      </w:pPr>
      <w:r w:rsidRPr="00EB4789">
        <w:rPr>
          <w:rStyle w:val="aa"/>
        </w:rPr>
        <w:endnoteRef/>
      </w:r>
      <w:r w:rsidRPr="00EB4789">
        <w:rPr>
          <w:lang w:val="en-US"/>
        </w:rPr>
        <w:t xml:space="preserve"> I.G. Alekseev, </w:t>
      </w:r>
      <w:r w:rsidRPr="00EB4789">
        <w:rPr>
          <w:i/>
          <w:lang w:val="en-US"/>
        </w:rPr>
        <w:t>et al</w:t>
      </w:r>
      <w:r w:rsidRPr="00EB4789">
        <w:rPr>
          <w:lang w:val="en-US"/>
        </w:rPr>
        <w:t xml:space="preserve">., </w:t>
      </w:r>
      <w:r w:rsidRPr="00EB4789">
        <w:rPr>
          <w:i/>
          <w:lang w:val="en-US"/>
        </w:rPr>
        <w:t>Phys. Rev</w:t>
      </w:r>
      <w:r w:rsidRPr="00EB4789">
        <w:rPr>
          <w:lang w:val="en-US"/>
        </w:rPr>
        <w:t xml:space="preserve">. </w:t>
      </w:r>
      <w:r w:rsidRPr="00EB4789">
        <w:rPr>
          <w:i/>
          <w:lang w:val="en-US"/>
        </w:rPr>
        <w:t>D</w:t>
      </w:r>
      <w:r w:rsidRPr="00EB4789">
        <w:rPr>
          <w:b/>
          <w:lang w:val="en-US"/>
        </w:rPr>
        <w:t xml:space="preserve"> 79</w:t>
      </w:r>
      <w:r w:rsidRPr="00EB4789">
        <w:rPr>
          <w:lang w:val="en-US"/>
        </w:rPr>
        <w:t xml:space="preserve"> (2009) 094014</w:t>
      </w:r>
    </w:p>
  </w:endnote>
  <w:endnote w:id="82">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rPr>
          <w:lang w:val="fr-FR"/>
        </w:rPr>
        <w:t xml:space="preserve">L. Adamczyk, </w:t>
      </w:r>
      <w:r w:rsidRPr="00EB4789">
        <w:rPr>
          <w:i/>
          <w:lang w:val="fr-FR"/>
        </w:rPr>
        <w:t>et al</w:t>
      </w:r>
      <w:r w:rsidRPr="00EB4789">
        <w:rPr>
          <w:lang w:val="fr-FR"/>
        </w:rPr>
        <w:t xml:space="preserve">., </w:t>
      </w:r>
      <w:r w:rsidRPr="00EB4789">
        <w:rPr>
          <w:i/>
          <w:lang w:val="fr-FR"/>
        </w:rPr>
        <w:t>Physics Letters</w:t>
      </w:r>
      <w:r w:rsidRPr="00EB4789">
        <w:rPr>
          <w:lang w:val="fr-FR"/>
        </w:rPr>
        <w:t xml:space="preserve"> </w:t>
      </w:r>
      <w:r w:rsidRPr="00EB4789">
        <w:rPr>
          <w:i/>
          <w:lang w:val="fr-FR"/>
        </w:rPr>
        <w:t>B</w:t>
      </w:r>
      <w:r w:rsidRPr="00EB4789">
        <w:rPr>
          <w:b/>
          <w:lang w:val="fr-FR"/>
        </w:rPr>
        <w:t xml:space="preserve"> 719</w:t>
      </w:r>
      <w:r w:rsidRPr="00EB4789">
        <w:rPr>
          <w:lang w:val="fr-FR"/>
        </w:rPr>
        <w:t xml:space="preserve"> (2013) 62-69</w:t>
      </w:r>
    </w:p>
  </w:endnote>
  <w:endnote w:id="83">
    <w:p w:rsidR="000E04BB" w:rsidRPr="00EB4789" w:rsidRDefault="000E04BB" w:rsidP="00EB4789">
      <w:pPr>
        <w:pStyle w:val="a8"/>
        <w:jc w:val="both"/>
        <w:rPr>
          <w:lang w:val="en-US"/>
        </w:rPr>
      </w:pPr>
      <w:r w:rsidRPr="00EB4789">
        <w:rPr>
          <w:rStyle w:val="aa"/>
        </w:rPr>
        <w:endnoteRef/>
      </w:r>
      <w:r w:rsidRPr="00EB4789">
        <w:rPr>
          <w:lang w:val="en-US"/>
        </w:rPr>
        <w:t xml:space="preserve"> A.A. </w:t>
      </w:r>
      <w:proofErr w:type="spellStart"/>
      <w:r w:rsidRPr="00EB4789">
        <w:rPr>
          <w:lang w:val="en-US"/>
        </w:rPr>
        <w:t>Bogdanov</w:t>
      </w:r>
      <w:proofErr w:type="spellEnd"/>
      <w:r w:rsidRPr="00EB4789">
        <w:rPr>
          <w:lang w:val="en-US"/>
        </w:rPr>
        <w:t xml:space="preserve"> et al, Journal of Physics: Conference Series </w:t>
      </w:r>
      <w:r w:rsidRPr="00EB4789">
        <w:rPr>
          <w:b/>
          <w:bCs/>
          <w:lang w:val="en-US"/>
        </w:rPr>
        <w:t xml:space="preserve">678 </w:t>
      </w:r>
      <w:r w:rsidRPr="00EB4789">
        <w:rPr>
          <w:lang w:val="en-US"/>
        </w:rPr>
        <w:t>(2016) 012034</w:t>
      </w:r>
    </w:p>
  </w:endnote>
  <w:endnote w:id="84">
    <w:p w:rsidR="000E04BB" w:rsidRPr="00EB4789" w:rsidRDefault="000E04BB" w:rsidP="00EB4789">
      <w:pPr>
        <w:pStyle w:val="a8"/>
        <w:jc w:val="both"/>
        <w:rPr>
          <w:lang w:val="en-US"/>
        </w:rPr>
      </w:pPr>
      <w:r w:rsidRPr="00EB4789">
        <w:rPr>
          <w:rStyle w:val="aa"/>
        </w:rPr>
        <w:endnoteRef/>
      </w:r>
      <w:r w:rsidRPr="00EB4789">
        <w:rPr>
          <w:lang w:val="en-US"/>
        </w:rPr>
        <w:t xml:space="preserve"> Antipov A et al 1976 Elastic scattering of _±, K± mesons and protons on protons at momenta 29-65 GeV/c Preprint IHEP 76-95</w:t>
      </w:r>
    </w:p>
  </w:endnote>
  <w:endnote w:id="85">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V.V.Abramov</w:t>
      </w:r>
      <w:proofErr w:type="spellEnd"/>
      <w:r w:rsidRPr="00EB4789">
        <w:rPr>
          <w:lang w:val="en-US"/>
        </w:rPr>
        <w:t xml:space="preserve"> et al., </w:t>
      </w:r>
      <w:proofErr w:type="spellStart"/>
      <w:r w:rsidRPr="00EB4789">
        <w:rPr>
          <w:lang w:val="en-US"/>
        </w:rPr>
        <w:t>Phys.Atom.Nucl</w:t>
      </w:r>
      <w:proofErr w:type="spellEnd"/>
      <w:r w:rsidRPr="00EB4789">
        <w:rPr>
          <w:lang w:val="en-US"/>
        </w:rPr>
        <w:t>.</w:t>
      </w:r>
      <w:proofErr w:type="gramEnd"/>
      <w:r w:rsidRPr="00EB4789">
        <w:rPr>
          <w:lang w:val="en-US"/>
        </w:rPr>
        <w:t xml:space="preserve"> </w:t>
      </w:r>
      <w:proofErr w:type="gramStart"/>
      <w:r w:rsidRPr="00EB4789">
        <w:rPr>
          <w:lang w:val="en-US"/>
        </w:rPr>
        <w:t xml:space="preserve">70 (2007) 1515-1526, </w:t>
      </w:r>
      <w:proofErr w:type="spellStart"/>
      <w:r w:rsidRPr="00EB4789">
        <w:rPr>
          <w:lang w:val="en-US"/>
        </w:rPr>
        <w:t>Yad.Fiz</w:t>
      </w:r>
      <w:proofErr w:type="spellEnd"/>
      <w:r w:rsidRPr="00EB4789">
        <w:rPr>
          <w:lang w:val="en-US"/>
        </w:rPr>
        <w:t>.</w:t>
      </w:r>
      <w:proofErr w:type="gramEnd"/>
      <w:r w:rsidRPr="00EB4789">
        <w:rPr>
          <w:lang w:val="en-US"/>
        </w:rPr>
        <w:t xml:space="preserve"> 70 (2007) 1561-1571</w:t>
      </w:r>
    </w:p>
  </w:endnote>
  <w:endnote w:id="86">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V.V.Abramov</w:t>
      </w:r>
      <w:proofErr w:type="spellEnd"/>
      <w:r w:rsidRPr="00EB4789">
        <w:rPr>
          <w:lang w:val="en-US"/>
        </w:rPr>
        <w:t xml:space="preserve"> et al.,</w:t>
      </w:r>
      <w:r w:rsidRPr="00EB4789">
        <w:rPr>
          <w:bCs/>
          <w:lang w:val="en-US"/>
        </w:rPr>
        <w:t xml:space="preserve"> </w:t>
      </w:r>
      <w:proofErr w:type="spellStart"/>
      <w:r w:rsidRPr="00EB4789">
        <w:rPr>
          <w:bCs/>
          <w:lang w:val="en-US"/>
        </w:rPr>
        <w:t>Phys.Atom.Nucl</w:t>
      </w:r>
      <w:proofErr w:type="spellEnd"/>
      <w:r w:rsidRPr="00EB4789">
        <w:rPr>
          <w:bCs/>
          <w:lang w:val="en-US"/>
        </w:rPr>
        <w:t>.</w:t>
      </w:r>
      <w:proofErr w:type="gramEnd"/>
      <w:r w:rsidRPr="00EB4789">
        <w:rPr>
          <w:bCs/>
          <w:lang w:val="en-US"/>
        </w:rPr>
        <w:t xml:space="preserve"> </w:t>
      </w:r>
      <w:proofErr w:type="gramStart"/>
      <w:r w:rsidRPr="00EB4789">
        <w:rPr>
          <w:b/>
          <w:bCs/>
          <w:lang w:val="en-US"/>
        </w:rPr>
        <w:t>70</w:t>
      </w:r>
      <w:r w:rsidRPr="00EB4789">
        <w:rPr>
          <w:bCs/>
          <w:lang w:val="en-US"/>
        </w:rPr>
        <w:t xml:space="preserve"> (2007) 1743-1751, </w:t>
      </w:r>
      <w:proofErr w:type="spellStart"/>
      <w:r w:rsidRPr="00EB4789">
        <w:rPr>
          <w:bCs/>
          <w:lang w:val="en-US"/>
        </w:rPr>
        <w:t>Yad.Fiz</w:t>
      </w:r>
      <w:proofErr w:type="spellEnd"/>
      <w:r w:rsidRPr="00EB4789">
        <w:rPr>
          <w:bCs/>
          <w:lang w:val="en-US"/>
        </w:rPr>
        <w:t>.</w:t>
      </w:r>
      <w:proofErr w:type="gramEnd"/>
      <w:r w:rsidRPr="00EB4789">
        <w:rPr>
          <w:bCs/>
          <w:lang w:val="en-US"/>
        </w:rPr>
        <w:t xml:space="preserve"> </w:t>
      </w:r>
      <w:r w:rsidRPr="00EB4789">
        <w:rPr>
          <w:b/>
          <w:bCs/>
          <w:lang w:val="en-US"/>
        </w:rPr>
        <w:t>70</w:t>
      </w:r>
      <w:r w:rsidRPr="00EB4789">
        <w:rPr>
          <w:bCs/>
          <w:lang w:val="en-US"/>
        </w:rPr>
        <w:t xml:space="preserve"> (2007) 1790-1798</w:t>
      </w:r>
    </w:p>
  </w:endnote>
  <w:endnote w:id="8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V.V.Abramov</w:t>
      </w:r>
      <w:proofErr w:type="spellEnd"/>
      <w:r w:rsidRPr="00EB4789">
        <w:rPr>
          <w:lang w:val="en-US"/>
        </w:rPr>
        <w:t xml:space="preserve"> et al.,</w:t>
      </w:r>
      <w:r w:rsidRPr="00EB4789">
        <w:rPr>
          <w:bCs/>
          <w:lang w:val="en-US"/>
        </w:rPr>
        <w:t xml:space="preserve"> </w:t>
      </w:r>
      <w:proofErr w:type="spellStart"/>
      <w:r w:rsidRPr="00EB4789">
        <w:rPr>
          <w:bCs/>
          <w:lang w:val="en-US"/>
        </w:rPr>
        <w:t>Phys.Atom.Nucl</w:t>
      </w:r>
      <w:proofErr w:type="spellEnd"/>
      <w:r w:rsidRPr="00EB4789">
        <w:rPr>
          <w:bCs/>
          <w:lang w:val="en-US"/>
        </w:rPr>
        <w:t>.</w:t>
      </w:r>
      <w:proofErr w:type="gramEnd"/>
      <w:r w:rsidRPr="00EB4789">
        <w:rPr>
          <w:bCs/>
          <w:lang w:val="en-US"/>
        </w:rPr>
        <w:t xml:space="preserve"> </w:t>
      </w:r>
      <w:proofErr w:type="gramStart"/>
      <w:r w:rsidRPr="00EB4789">
        <w:rPr>
          <w:b/>
          <w:bCs/>
          <w:lang w:val="en-US"/>
        </w:rPr>
        <w:t>70</w:t>
      </w:r>
      <w:r w:rsidRPr="00EB4789">
        <w:rPr>
          <w:bCs/>
          <w:lang w:val="en-US"/>
        </w:rPr>
        <w:t xml:space="preserve"> (2007) 1752-1758, </w:t>
      </w:r>
      <w:proofErr w:type="spellStart"/>
      <w:r w:rsidRPr="00EB4789">
        <w:rPr>
          <w:bCs/>
          <w:lang w:val="en-US"/>
        </w:rPr>
        <w:t>Yad.Fiz</w:t>
      </w:r>
      <w:proofErr w:type="spellEnd"/>
      <w:r w:rsidRPr="00EB4789">
        <w:rPr>
          <w:bCs/>
          <w:lang w:val="en-US"/>
        </w:rPr>
        <w:t>.</w:t>
      </w:r>
      <w:proofErr w:type="gramEnd"/>
      <w:r w:rsidRPr="00EB4789">
        <w:rPr>
          <w:bCs/>
          <w:lang w:val="en-US"/>
        </w:rPr>
        <w:t xml:space="preserve"> </w:t>
      </w:r>
      <w:r w:rsidRPr="00EB4789">
        <w:rPr>
          <w:b/>
          <w:bCs/>
          <w:lang w:val="en-US"/>
        </w:rPr>
        <w:t>70</w:t>
      </w:r>
      <w:r w:rsidRPr="00EB4789">
        <w:rPr>
          <w:bCs/>
          <w:lang w:val="en-US"/>
        </w:rPr>
        <w:t xml:space="preserve"> (2007) 1799-1805</w:t>
      </w:r>
    </w:p>
  </w:endnote>
  <w:endnote w:id="88">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 xml:space="preserve">J. V. </w:t>
      </w:r>
      <w:proofErr w:type="spellStart"/>
      <w:r w:rsidRPr="00EB4789">
        <w:rPr>
          <w:lang w:val="en-US"/>
        </w:rPr>
        <w:t>Allaby</w:t>
      </w:r>
      <w:proofErr w:type="spellEnd"/>
      <w:r w:rsidRPr="00EB4789">
        <w:rPr>
          <w:lang w:val="en-US"/>
        </w:rPr>
        <w:t>, et al., Preprint CERN 70-12 (1970); D. Dekker, et al., Phys. Rev. 137 (1965) B962 086 (2016).</w:t>
      </w:r>
      <w:proofErr w:type="gramEnd"/>
    </w:p>
  </w:endnote>
  <w:endnote w:id="89">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H.Primakoff</w:t>
      </w:r>
      <w:proofErr w:type="spellEnd"/>
      <w:r w:rsidRPr="00EB4789">
        <w:rPr>
          <w:lang w:val="en-US"/>
        </w:rPr>
        <w:t>, Phys.Rev.</w:t>
      </w:r>
      <w:proofErr w:type="gramEnd"/>
      <w:r w:rsidRPr="00EB4789">
        <w:rPr>
          <w:lang w:val="en-US"/>
        </w:rPr>
        <w:t xml:space="preserve"> 81(1951)899</w:t>
      </w:r>
    </w:p>
  </w:endnote>
  <w:endnote w:id="90">
    <w:p w:rsidR="000E04BB" w:rsidRPr="00EB4789" w:rsidRDefault="000E04BB" w:rsidP="00EB4789">
      <w:pPr>
        <w:pStyle w:val="a8"/>
        <w:jc w:val="both"/>
        <w:rPr>
          <w:lang w:val="de-DE"/>
        </w:rPr>
      </w:pPr>
      <w:r w:rsidRPr="00EB4789">
        <w:rPr>
          <w:rStyle w:val="aa"/>
        </w:rPr>
        <w:endnoteRef/>
      </w:r>
      <w:r w:rsidRPr="00EB4789">
        <w:rPr>
          <w:lang w:val="en-US"/>
        </w:rPr>
        <w:t xml:space="preserve"> A. </w:t>
      </w:r>
      <w:proofErr w:type="spellStart"/>
      <w:r w:rsidRPr="00EB4789">
        <w:rPr>
          <w:lang w:val="en-US"/>
        </w:rPr>
        <w:t>Halprin</w:t>
      </w:r>
      <w:proofErr w:type="spellEnd"/>
      <w:r w:rsidRPr="00EB4789">
        <w:rPr>
          <w:lang w:val="en-US"/>
        </w:rPr>
        <w:t xml:space="preserve">, C. </w:t>
      </w:r>
      <w:proofErr w:type="spellStart"/>
      <w:r w:rsidRPr="00EB4789">
        <w:rPr>
          <w:lang w:val="en-US"/>
        </w:rPr>
        <w:t>M.Andersen</w:t>
      </w:r>
      <w:proofErr w:type="spellEnd"/>
      <w:r w:rsidRPr="00EB4789">
        <w:rPr>
          <w:lang w:val="en-US"/>
        </w:rPr>
        <w:t xml:space="preserve">, and H. </w:t>
      </w:r>
      <w:proofErr w:type="spellStart"/>
      <w:r w:rsidRPr="00EB4789">
        <w:rPr>
          <w:lang w:val="en-US"/>
        </w:rPr>
        <w:t>Primakoff</w:t>
      </w:r>
      <w:proofErr w:type="spellEnd"/>
      <w:r w:rsidRPr="00EB4789">
        <w:rPr>
          <w:lang w:val="en-US"/>
        </w:rPr>
        <w:t xml:space="preserve">; Phys. </w:t>
      </w:r>
      <w:r w:rsidRPr="00EB4789">
        <w:rPr>
          <w:lang w:val="fr-FR"/>
        </w:rPr>
        <w:t>Rev. 152, 1295 (1966)</w:t>
      </w:r>
    </w:p>
  </w:endnote>
  <w:endnote w:id="91">
    <w:p w:rsidR="000E04BB" w:rsidRPr="00EB4789" w:rsidRDefault="000E04BB" w:rsidP="00EB4789">
      <w:pPr>
        <w:pStyle w:val="a8"/>
        <w:jc w:val="both"/>
        <w:rPr>
          <w:lang w:val="fr-FR"/>
        </w:rPr>
      </w:pPr>
      <w:r w:rsidRPr="00EB4789">
        <w:rPr>
          <w:rStyle w:val="aa"/>
        </w:rPr>
        <w:endnoteRef/>
      </w:r>
      <w:r w:rsidRPr="00EB4789">
        <w:rPr>
          <w:lang w:val="de-DE"/>
        </w:rPr>
        <w:t xml:space="preserve"> </w:t>
      </w:r>
      <w:r w:rsidRPr="00EB4789">
        <w:rPr>
          <w:lang w:val="fr-FR"/>
        </w:rPr>
        <w:t>T. Jensen et al., Phys. Rev. D 27, 26 (1983); J. Huston et al., Phys. Rev. D 33, 3199 (1986); L. Capraro et al., Nucl.Phys. B288, 659 (1987)</w:t>
      </w:r>
    </w:p>
  </w:endnote>
  <w:endnote w:id="92">
    <w:p w:rsidR="000E04BB" w:rsidRPr="00EB4789" w:rsidRDefault="000E04BB" w:rsidP="00EB4789">
      <w:pPr>
        <w:pStyle w:val="a8"/>
        <w:jc w:val="both"/>
        <w:rPr>
          <w:lang w:val="fr-FR"/>
        </w:rPr>
      </w:pPr>
      <w:r w:rsidRPr="00EB4789">
        <w:rPr>
          <w:rStyle w:val="aa"/>
        </w:rPr>
        <w:endnoteRef/>
      </w:r>
      <w:r w:rsidRPr="00EB4789">
        <w:rPr>
          <w:lang w:val="fr-FR"/>
        </w:rPr>
        <w:t xml:space="preserve"> S. Cihangir et al., Phys. Lett. 117B, 123 (1982); D.Carlsmith et al. , Phys. Rev. Lett. 56, 18 (1986)</w:t>
      </w:r>
    </w:p>
  </w:endnote>
  <w:endnote w:id="93">
    <w:p w:rsidR="000E04BB" w:rsidRPr="00EB4789" w:rsidRDefault="000E04BB" w:rsidP="00EB4789">
      <w:pPr>
        <w:pStyle w:val="a8"/>
        <w:jc w:val="both"/>
        <w:rPr>
          <w:lang w:val="fr-FR"/>
        </w:rPr>
      </w:pPr>
      <w:r w:rsidRPr="00EB4789">
        <w:rPr>
          <w:rStyle w:val="aa"/>
        </w:rPr>
        <w:endnoteRef/>
      </w:r>
      <w:r w:rsidRPr="00EB4789">
        <w:rPr>
          <w:lang w:val="fr-FR"/>
        </w:rPr>
        <w:t xml:space="preserve"> </w:t>
      </w:r>
      <w:r w:rsidRPr="00EB4789">
        <w:rPr>
          <w:lang w:val="en-US"/>
        </w:rPr>
        <w:t xml:space="preserve">B. Margolis and G. H. Thomas, in Higher Energy Polarized Proton Beams, edited by A. D. </w:t>
      </w:r>
      <w:proofErr w:type="spellStart"/>
      <w:r w:rsidRPr="00EB4789">
        <w:rPr>
          <w:lang w:val="en-US"/>
        </w:rPr>
        <w:t>Krisch</w:t>
      </w:r>
      <w:proofErr w:type="spellEnd"/>
      <w:r w:rsidRPr="00EB4789">
        <w:rPr>
          <w:lang w:val="en-US"/>
        </w:rPr>
        <w:t xml:space="preserve"> and A. J. </w:t>
      </w:r>
      <w:proofErr w:type="spellStart"/>
      <w:r w:rsidRPr="00EB4789">
        <w:rPr>
          <w:lang w:val="en-US"/>
        </w:rPr>
        <w:t>Salthouse</w:t>
      </w:r>
      <w:proofErr w:type="spellEnd"/>
      <w:r w:rsidRPr="00EB4789">
        <w:rPr>
          <w:lang w:val="en-US"/>
        </w:rPr>
        <w:t>, AIP Conference Proceedings No. 42 (American Institute of Physics, New York, 1978), p. 173.</w:t>
      </w:r>
    </w:p>
  </w:endnote>
  <w:endnote w:id="94">
    <w:p w:rsidR="000E04BB" w:rsidRPr="00EB4789" w:rsidRDefault="000E04BB" w:rsidP="00EB4789">
      <w:pPr>
        <w:pStyle w:val="a8"/>
        <w:jc w:val="both"/>
        <w:rPr>
          <w:lang w:val="fr-FR"/>
        </w:rPr>
      </w:pPr>
      <w:r w:rsidRPr="00EB4789">
        <w:rPr>
          <w:rStyle w:val="aa"/>
        </w:rPr>
        <w:endnoteRef/>
      </w:r>
      <w:r w:rsidRPr="00EB4789">
        <w:rPr>
          <w:lang w:val="fr-FR"/>
        </w:rPr>
        <w:t xml:space="preserve"> Elliot Leader, Spin in particle physics, 2011. Published in Camb. Monogr. Part. Phys. Nucl. Phys. Cosmol. 15 (2011) pp.1-500</w:t>
      </w:r>
    </w:p>
  </w:endnote>
  <w:endnote w:id="95">
    <w:p w:rsidR="000E04BB" w:rsidRPr="00EB4789" w:rsidRDefault="000E04BB" w:rsidP="00EB4789">
      <w:pPr>
        <w:pStyle w:val="a8"/>
        <w:jc w:val="both"/>
        <w:rPr>
          <w:lang w:val="fr-FR"/>
        </w:rPr>
      </w:pPr>
      <w:r w:rsidRPr="00EB4789">
        <w:rPr>
          <w:rStyle w:val="aa"/>
        </w:rPr>
        <w:endnoteRef/>
      </w:r>
      <w:r w:rsidRPr="00EB4789">
        <w:rPr>
          <w:lang w:val="fr-FR"/>
        </w:rPr>
        <w:t xml:space="preserve"> </w:t>
      </w:r>
      <w:r w:rsidRPr="00EB4789">
        <w:rPr>
          <w:lang w:val="it-IT"/>
        </w:rPr>
        <w:t xml:space="preserve">M. Fukushima et al., Nucl. </w:t>
      </w:r>
      <w:r w:rsidRPr="00EB4789">
        <w:rPr>
          <w:lang w:val="en-US"/>
        </w:rPr>
        <w:t xml:space="preserve">Phys. B136, 189 (1978); </w:t>
      </w:r>
      <w:proofErr w:type="spellStart"/>
      <w:r w:rsidRPr="00EB4789">
        <w:rPr>
          <w:lang w:val="en-US"/>
        </w:rPr>
        <w:t>K.Ukai</w:t>
      </w:r>
      <w:proofErr w:type="spellEnd"/>
      <w:r w:rsidRPr="00EB4789">
        <w:rPr>
          <w:lang w:val="en-US"/>
        </w:rPr>
        <w:t xml:space="preserve"> and T. Nakamura, Institute for Nuclear Study, University of Tokyo, Report No. INS-TEC-22, 1985 (unpublished).</w:t>
      </w:r>
    </w:p>
  </w:endnote>
  <w:endnote w:id="96">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D.G.Underwood</w:t>
      </w:r>
      <w:proofErr w:type="spellEnd"/>
      <w:r w:rsidRPr="00EB4789">
        <w:rPr>
          <w:lang w:val="en-US"/>
        </w:rPr>
        <w:t xml:space="preserve">, “A </w:t>
      </w:r>
      <w:proofErr w:type="spellStart"/>
      <w:r w:rsidRPr="00EB4789">
        <w:rPr>
          <w:lang w:val="en-US"/>
        </w:rPr>
        <w:t>Metod</w:t>
      </w:r>
      <w:proofErr w:type="spellEnd"/>
      <w:r w:rsidRPr="00EB4789">
        <w:rPr>
          <w:lang w:val="en-US"/>
        </w:rPr>
        <w:t xml:space="preserve"> of Measuring the Polarization of High Momentum Proton </w:t>
      </w:r>
      <w:proofErr w:type="spellStart"/>
      <w:r w:rsidRPr="00EB4789">
        <w:rPr>
          <w:lang w:val="en-US"/>
        </w:rPr>
        <w:t>Beams”,Argonne</w:t>
      </w:r>
      <w:proofErr w:type="spellEnd"/>
      <w:r w:rsidRPr="00EB4789">
        <w:rPr>
          <w:lang w:val="en-US"/>
        </w:rPr>
        <w:t xml:space="preserve"> Preprint ANL-HEP-77-56 (1977)</w:t>
      </w:r>
    </w:p>
  </w:endnote>
  <w:endnote w:id="9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D.C.Carey</w:t>
      </w:r>
      <w:proofErr w:type="spellEnd"/>
      <w:r w:rsidRPr="00EB4789">
        <w:rPr>
          <w:lang w:val="en-US"/>
        </w:rPr>
        <w:t xml:space="preserve"> et al., </w:t>
      </w:r>
      <w:r w:rsidRPr="00EB4789">
        <w:rPr>
          <w:bCs/>
          <w:lang w:val="en-US"/>
        </w:rPr>
        <w:t>Phys.Rev.Lett.</w:t>
      </w:r>
      <w:proofErr w:type="gramEnd"/>
      <w:r w:rsidRPr="00EB4789">
        <w:rPr>
          <w:bCs/>
          <w:lang w:val="en-US"/>
        </w:rPr>
        <w:t xml:space="preserve"> 64 (1990) 357</w:t>
      </w:r>
    </w:p>
  </w:endnote>
  <w:endnote w:id="98">
    <w:p w:rsidR="000E04BB" w:rsidRPr="00EB4789" w:rsidRDefault="000E04BB" w:rsidP="00EB4789">
      <w:pPr>
        <w:pStyle w:val="a8"/>
        <w:jc w:val="both"/>
        <w:rPr>
          <w:lang w:val="en-US"/>
        </w:rPr>
      </w:pPr>
      <w:r w:rsidRPr="00EB4789">
        <w:rPr>
          <w:rStyle w:val="aa"/>
        </w:rPr>
        <w:endnoteRef/>
      </w:r>
      <w:r w:rsidRPr="00EB4789">
        <w:rPr>
          <w:lang w:val="fr-FR"/>
        </w:rPr>
        <w:t xml:space="preserve"> I.A. Koop, A.V. Otboyev, P.Yu. Shatunov, Yu.M. Shatunov. </w:t>
      </w:r>
      <w:r w:rsidRPr="00EB4789">
        <w:rPr>
          <w:lang w:val="en-US"/>
        </w:rPr>
        <w:t xml:space="preserve">Two examples of in-flight spin flippers, </w:t>
      </w:r>
      <w:proofErr w:type="spellStart"/>
      <w:r w:rsidRPr="00EB4789">
        <w:rPr>
          <w:lang w:val="en-US"/>
        </w:rPr>
        <w:t>Phys.Part.Nucl</w:t>
      </w:r>
      <w:proofErr w:type="spellEnd"/>
      <w:r w:rsidRPr="00EB4789">
        <w:rPr>
          <w:lang w:val="en-US"/>
        </w:rPr>
        <w:t>. 45 (2014) 279-282</w:t>
      </w:r>
    </w:p>
  </w:endnote>
  <w:endnote w:id="99">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 xml:space="preserve">V. I. </w:t>
      </w:r>
      <w:proofErr w:type="spellStart"/>
      <w:r w:rsidRPr="00EB4789">
        <w:rPr>
          <w:lang w:val="en-US"/>
        </w:rPr>
        <w:t>Ptitsyn</w:t>
      </w:r>
      <w:proofErr w:type="spellEnd"/>
      <w:r w:rsidRPr="00EB4789">
        <w:rPr>
          <w:lang w:val="en-US"/>
        </w:rPr>
        <w:t xml:space="preserve"> and Yu.</w:t>
      </w:r>
      <w:proofErr w:type="gramEnd"/>
      <w:r w:rsidRPr="00EB4789">
        <w:rPr>
          <w:lang w:val="en-US"/>
        </w:rPr>
        <w:t xml:space="preserve"> M. Shatunov, NIM, Ser. A 398, 126 (1997)</w:t>
      </w:r>
    </w:p>
  </w:endnote>
  <w:endnote w:id="100">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I.G. Alexeev (Moscow, ITEP) et al.).</w:t>
      </w:r>
      <w:proofErr w:type="gramEnd"/>
      <w:r w:rsidRPr="00EB4789">
        <w:rPr>
          <w:lang w:val="en-US"/>
        </w:rPr>
        <w:t xml:space="preserve"> </w:t>
      </w:r>
      <w:proofErr w:type="spellStart"/>
      <w:r w:rsidRPr="00EB4789">
        <w:rPr>
          <w:lang w:val="en-US"/>
        </w:rPr>
        <w:t>Instrum.Exp.Tech</w:t>
      </w:r>
      <w:proofErr w:type="spellEnd"/>
      <w:r w:rsidRPr="00EB4789">
        <w:rPr>
          <w:lang w:val="en-US"/>
        </w:rPr>
        <w:t>. 57 (2014) no.5, 535-552</w:t>
      </w:r>
    </w:p>
  </w:endnote>
  <w:endnote w:id="101">
    <w:p w:rsidR="000E04BB" w:rsidRPr="00EB4789" w:rsidRDefault="000E04BB" w:rsidP="00EB4789">
      <w:pPr>
        <w:pStyle w:val="a8"/>
        <w:jc w:val="both"/>
        <w:rPr>
          <w:lang w:val="en-US"/>
        </w:rPr>
      </w:pPr>
      <w:r w:rsidRPr="00EB4789">
        <w:rPr>
          <w:rStyle w:val="aa"/>
        </w:rPr>
        <w:endnoteRef/>
      </w:r>
      <w:r w:rsidRPr="00EB4789">
        <w:rPr>
          <w:lang w:val="en-US"/>
        </w:rPr>
        <w:t xml:space="preserve">  S. </w:t>
      </w:r>
      <w:proofErr w:type="spellStart"/>
      <w:r w:rsidRPr="00EB4789">
        <w:rPr>
          <w:lang w:val="en-US"/>
        </w:rPr>
        <w:t>Horikawa</w:t>
      </w:r>
      <w:proofErr w:type="spellEnd"/>
      <w:r w:rsidRPr="00EB4789">
        <w:rPr>
          <w:lang w:val="en-US"/>
        </w:rPr>
        <w:t xml:space="preserve"> et al., A Scintillating Fiber Tracker </w:t>
      </w:r>
      <w:proofErr w:type="gramStart"/>
      <w:r w:rsidRPr="00EB4789">
        <w:rPr>
          <w:lang w:val="en-US"/>
        </w:rPr>
        <w:t>With</w:t>
      </w:r>
      <w:proofErr w:type="gramEnd"/>
      <w:r w:rsidRPr="00EB4789">
        <w:rPr>
          <w:lang w:val="en-US"/>
        </w:rPr>
        <w:t xml:space="preserve"> High Time Resolution for High-Rate Experiments. IEEE Trans. Nucl. Sci. Vol.49, No.3 (2002).</w:t>
      </w:r>
    </w:p>
  </w:endnote>
  <w:endnote w:id="102">
    <w:p w:rsidR="000E04BB" w:rsidRPr="00EB4789" w:rsidRDefault="000E04BB" w:rsidP="00EB4789">
      <w:pPr>
        <w:pStyle w:val="a8"/>
        <w:jc w:val="both"/>
        <w:rPr>
          <w:lang w:val="en-US"/>
        </w:rPr>
      </w:pPr>
      <w:r w:rsidRPr="00EB4789">
        <w:rPr>
          <w:rStyle w:val="aa"/>
        </w:rPr>
        <w:endnoteRef/>
      </w:r>
      <w:r w:rsidRPr="00EB4789">
        <w:rPr>
          <w:lang w:val="en-US"/>
        </w:rPr>
        <w:t xml:space="preserve"> D.P. </w:t>
      </w:r>
      <w:proofErr w:type="spellStart"/>
      <w:r w:rsidRPr="00EB4789">
        <w:rPr>
          <w:lang w:val="en-US"/>
        </w:rPr>
        <w:t>Grosnick</w:t>
      </w:r>
      <w:proofErr w:type="spellEnd"/>
      <w:r w:rsidRPr="00EB4789">
        <w:rPr>
          <w:lang w:val="en-US"/>
        </w:rPr>
        <w:t xml:space="preserve"> et al, Phys.Rev. D 55 (1997), 1159-1187</w:t>
      </w:r>
    </w:p>
  </w:endnote>
  <w:endnote w:id="103">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S.Runkel</w:t>
      </w:r>
      <w:proofErr w:type="spellEnd"/>
      <w:r w:rsidRPr="00EB4789">
        <w:rPr>
          <w:lang w:val="en-US"/>
        </w:rPr>
        <w:t>, “The Polarized Target at the CBELSA/TAPS”, NSTAR 2019, Bonn</w:t>
      </w:r>
    </w:p>
  </w:endnote>
  <w:endnote w:id="104">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H.Dutz</w:t>
      </w:r>
      <w:proofErr w:type="spellEnd"/>
      <w:r w:rsidRPr="00EB4789">
        <w:rPr>
          <w:lang w:val="en-US"/>
        </w:rPr>
        <w:t>, “The Bonn Frozen Spin Target”, EU Workshop, EP7, SPINMAP, Linz, 2011</w:t>
      </w:r>
    </w:p>
  </w:endnote>
  <w:endnote w:id="105">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M.Biroth</w:t>
      </w:r>
      <w:proofErr w:type="spellEnd"/>
      <w:r w:rsidRPr="00EB4789">
        <w:rPr>
          <w:lang w:val="en-US"/>
        </w:rPr>
        <w:t xml:space="preserve"> et al. “Design of the Mainz Active Polarized Proton Target”, </w:t>
      </w:r>
      <w:proofErr w:type="spellStart"/>
      <w:r w:rsidRPr="00EB4789">
        <w:rPr>
          <w:lang w:val="en-US"/>
        </w:rPr>
        <w:t>PoS</w:t>
      </w:r>
      <w:proofErr w:type="spellEnd"/>
      <w:r w:rsidRPr="00EB4789">
        <w:rPr>
          <w:lang w:val="en-US"/>
        </w:rPr>
        <w:t xml:space="preserve"> (PSTP2015) 005</w:t>
      </w:r>
    </w:p>
  </w:endnote>
  <w:endnote w:id="106">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J.Annand</w:t>
      </w:r>
      <w:proofErr w:type="spellEnd"/>
      <w:r w:rsidRPr="00EB4789">
        <w:rPr>
          <w:lang w:val="en-US"/>
        </w:rPr>
        <w:t xml:space="preserve"> et al. “Compton Scattering from He3 using an Active Target”, </w:t>
      </w:r>
      <w:proofErr w:type="spellStart"/>
      <w:r w:rsidRPr="00EB4789">
        <w:rPr>
          <w:lang w:val="en-US"/>
        </w:rPr>
        <w:t>PoS</w:t>
      </w:r>
      <w:proofErr w:type="spellEnd"/>
      <w:r w:rsidRPr="00EB4789">
        <w:rPr>
          <w:lang w:val="en-US"/>
        </w:rPr>
        <w:t xml:space="preserve"> (CD15) 092</w:t>
      </w:r>
    </w:p>
  </w:endnote>
  <w:endnote w:id="10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G.Reicherz</w:t>
      </w:r>
      <w:proofErr w:type="spellEnd"/>
      <w:r w:rsidRPr="00EB4789">
        <w:rPr>
          <w:lang w:val="en-US"/>
        </w:rPr>
        <w:t xml:space="preserve"> et al. “Pulsed NMR for the determination of the nuclear polarization”, NIM, A 526 </w:t>
      </w:r>
    </w:p>
    <w:p w:rsidR="000E04BB" w:rsidRPr="00EB4789" w:rsidRDefault="000E04BB" w:rsidP="00EB4789">
      <w:pPr>
        <w:pStyle w:val="a8"/>
        <w:jc w:val="both"/>
        <w:rPr>
          <w:lang w:val="en-US"/>
        </w:rPr>
      </w:pPr>
      <w:r w:rsidRPr="00EB4789">
        <w:rPr>
          <w:lang w:val="en-US"/>
        </w:rPr>
        <w:t xml:space="preserve">    (2004), 96-99</w:t>
      </w:r>
    </w:p>
  </w:endnote>
  <w:endnote w:id="108">
    <w:p w:rsidR="000E04BB" w:rsidRPr="006020C7" w:rsidRDefault="000E04BB" w:rsidP="00EB4789">
      <w:pPr>
        <w:pStyle w:val="a8"/>
        <w:jc w:val="both"/>
      </w:pPr>
      <w:r w:rsidRPr="00EB4789">
        <w:rPr>
          <w:rStyle w:val="aa"/>
        </w:rPr>
        <w:endnoteRef/>
      </w:r>
      <w:r w:rsidRPr="00EB4789">
        <w:rPr>
          <w:lang w:val="en-US"/>
        </w:rPr>
        <w:t xml:space="preserve"> </w:t>
      </w:r>
      <w:proofErr w:type="spellStart"/>
      <w:r w:rsidRPr="00EB4789">
        <w:rPr>
          <w:lang w:val="en-US"/>
        </w:rPr>
        <w:t>N.A.Bazhanov</w:t>
      </w:r>
      <w:proofErr w:type="spellEnd"/>
      <w:r w:rsidRPr="00EB4789">
        <w:rPr>
          <w:lang w:val="en-US"/>
        </w:rPr>
        <w:t xml:space="preserve"> et al. NIM</w:t>
      </w:r>
      <w:r w:rsidRPr="006020C7">
        <w:t xml:space="preserve">, </w:t>
      </w:r>
      <w:r w:rsidRPr="00EB4789">
        <w:rPr>
          <w:lang w:val="en-US"/>
        </w:rPr>
        <w:t>A</w:t>
      </w:r>
      <w:r w:rsidRPr="006020C7">
        <w:t xml:space="preserve"> 372, (1996) 349</w:t>
      </w:r>
    </w:p>
  </w:endnote>
  <w:endnote w:id="109">
    <w:p w:rsidR="000E04BB" w:rsidRPr="00EB4789" w:rsidRDefault="000E04BB" w:rsidP="00EB4789">
      <w:pPr>
        <w:pStyle w:val="a8"/>
        <w:jc w:val="both"/>
      </w:pPr>
      <w:r w:rsidRPr="00EB4789">
        <w:rPr>
          <w:rStyle w:val="aa"/>
        </w:rPr>
        <w:endnoteRef/>
      </w:r>
      <w:r w:rsidRPr="00EB4789">
        <w:t xml:space="preserve"> </w:t>
      </w:r>
      <w:proofErr w:type="spellStart"/>
      <w:r w:rsidRPr="00EB4789">
        <w:t>Б.С.Неганов</w:t>
      </w:r>
      <w:proofErr w:type="spellEnd"/>
      <w:r w:rsidRPr="00EB4789">
        <w:t xml:space="preserve">, </w:t>
      </w:r>
      <w:proofErr w:type="spellStart"/>
      <w:r w:rsidRPr="00EB4789">
        <w:t>Н.С.Борисов</w:t>
      </w:r>
      <w:proofErr w:type="spellEnd"/>
      <w:r w:rsidRPr="00EB4789">
        <w:t xml:space="preserve">, </w:t>
      </w:r>
      <w:proofErr w:type="spellStart"/>
      <w:r w:rsidRPr="00EB4789">
        <w:t>М.Ю.Либург</w:t>
      </w:r>
      <w:proofErr w:type="spellEnd"/>
      <w:r w:rsidRPr="00EB4789">
        <w:t>, «Метод получения сверхнизких температур, основанный на растворении Не3 в Не</w:t>
      </w:r>
      <w:proofErr w:type="gramStart"/>
      <w:r w:rsidRPr="00EB4789">
        <w:t>4</w:t>
      </w:r>
      <w:proofErr w:type="gramEnd"/>
      <w:r w:rsidRPr="00EB4789">
        <w:t>», Препринт ОИЯИ, Р-2480, 1965</w:t>
      </w:r>
    </w:p>
  </w:endnote>
  <w:endnote w:id="110">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Yu.Usov</w:t>
      </w:r>
      <w:proofErr w:type="spellEnd"/>
      <w:r w:rsidRPr="00EB4789">
        <w:rPr>
          <w:lang w:val="en-US"/>
        </w:rPr>
        <w:t xml:space="preserve"> “Frozen Spin targets developed at </w:t>
      </w:r>
      <w:proofErr w:type="spellStart"/>
      <w:r w:rsidRPr="00EB4789">
        <w:rPr>
          <w:lang w:val="en-US"/>
        </w:rPr>
        <w:t>Dubna</w:t>
      </w:r>
      <w:proofErr w:type="spellEnd"/>
      <w:r w:rsidRPr="00EB4789">
        <w:rPr>
          <w:lang w:val="en-US"/>
        </w:rPr>
        <w:t xml:space="preserve">. </w:t>
      </w:r>
      <w:proofErr w:type="gramStart"/>
      <w:r w:rsidRPr="00EB4789">
        <w:rPr>
          <w:lang w:val="en-US"/>
        </w:rPr>
        <w:t>History and traditions”.</w:t>
      </w:r>
      <w:proofErr w:type="gramEnd"/>
      <w:r w:rsidRPr="00EB4789">
        <w:rPr>
          <w:lang w:val="en-US"/>
        </w:rPr>
        <w:t xml:space="preserve"> </w:t>
      </w:r>
      <w:proofErr w:type="spellStart"/>
      <w:proofErr w:type="gramStart"/>
      <w:r w:rsidRPr="00EB4789">
        <w:rPr>
          <w:lang w:val="en-US"/>
        </w:rPr>
        <w:t>PoS</w:t>
      </w:r>
      <w:proofErr w:type="spellEnd"/>
      <w:r w:rsidRPr="00EB4789">
        <w:rPr>
          <w:lang w:val="en-US"/>
        </w:rPr>
        <w:t>(</w:t>
      </w:r>
      <w:proofErr w:type="gramEnd"/>
      <w:r w:rsidRPr="00EB4789">
        <w:rPr>
          <w:lang w:val="en-US"/>
        </w:rPr>
        <w:t xml:space="preserve">PSTP2015) 021;  </w:t>
      </w:r>
      <w:proofErr w:type="spellStart"/>
      <w:r w:rsidRPr="00EB4789">
        <w:rPr>
          <w:lang w:val="en-US"/>
        </w:rPr>
        <w:t>Yu.A</w:t>
      </w:r>
      <w:proofErr w:type="spellEnd"/>
      <w:r w:rsidRPr="00EB4789">
        <w:rPr>
          <w:lang w:val="en-US"/>
        </w:rPr>
        <w:t xml:space="preserve">. </w:t>
      </w:r>
      <w:proofErr w:type="spellStart"/>
      <w:r w:rsidRPr="00EB4789">
        <w:rPr>
          <w:lang w:val="en-US"/>
        </w:rPr>
        <w:t>Usov</w:t>
      </w:r>
      <w:proofErr w:type="spellEnd"/>
      <w:r w:rsidRPr="00EB4789">
        <w:rPr>
          <w:lang w:val="en-US"/>
        </w:rPr>
        <w:t xml:space="preserve">, Nucl. </w:t>
      </w:r>
      <w:proofErr w:type="gramStart"/>
      <w:r w:rsidRPr="00EB4789">
        <w:rPr>
          <w:lang w:val="en-US"/>
        </w:rPr>
        <w:t>Instr. &amp; Meth.</w:t>
      </w:r>
      <w:proofErr w:type="gramEnd"/>
      <w:r w:rsidRPr="00EB4789">
        <w:rPr>
          <w:lang w:val="en-US"/>
        </w:rPr>
        <w:t xml:space="preserve"> </w:t>
      </w:r>
      <w:r w:rsidRPr="00EB4789">
        <w:rPr>
          <w:b/>
          <w:lang w:val="en-US"/>
        </w:rPr>
        <w:t xml:space="preserve">A 526 </w:t>
      </w:r>
      <w:r w:rsidRPr="00EB4789">
        <w:rPr>
          <w:lang w:val="en-US"/>
        </w:rPr>
        <w:t>(2004) 153</w:t>
      </w:r>
    </w:p>
  </w:endnote>
  <w:endnote w:id="111">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A.Kozhin</w:t>
      </w:r>
      <w:proofErr w:type="spellEnd"/>
      <w:r w:rsidRPr="00EB4789">
        <w:rPr>
          <w:lang w:val="en-US"/>
        </w:rPr>
        <w:t xml:space="preserve">, </w:t>
      </w:r>
      <w:proofErr w:type="spellStart"/>
      <w:r w:rsidRPr="00EB4789">
        <w:rPr>
          <w:lang w:val="en-US"/>
        </w:rPr>
        <w:t>A.Borisov</w:t>
      </w:r>
      <w:proofErr w:type="spellEnd"/>
      <w:r w:rsidRPr="00EB4789">
        <w:rPr>
          <w:lang w:val="en-US"/>
        </w:rPr>
        <w:t xml:space="preserve">, </w:t>
      </w:r>
      <w:proofErr w:type="spellStart"/>
      <w:r w:rsidRPr="00EB4789">
        <w:rPr>
          <w:lang w:val="en-US"/>
        </w:rPr>
        <w:t>N.Bozhko</w:t>
      </w:r>
      <w:proofErr w:type="spellEnd"/>
      <w:r w:rsidRPr="00EB4789">
        <w:rPr>
          <w:lang w:val="en-US"/>
        </w:rPr>
        <w:t xml:space="preserve"> etc. "Tracking chamber made of 15-mm </w:t>
      </w:r>
      <w:proofErr w:type="spellStart"/>
      <w:proofErr w:type="gramStart"/>
      <w:r w:rsidRPr="00EB4789">
        <w:rPr>
          <w:lang w:val="en-US"/>
        </w:rPr>
        <w:t>mylar</w:t>
      </w:r>
      <w:proofErr w:type="spellEnd"/>
      <w:proofErr w:type="gramEnd"/>
      <w:r w:rsidRPr="00EB4789">
        <w:rPr>
          <w:lang w:val="en-US"/>
        </w:rPr>
        <w:t xml:space="preserve"> drift tubes ". JINST, 2017, Volume 12, C05005</w:t>
      </w:r>
    </w:p>
  </w:endnote>
  <w:endnote w:id="112">
    <w:p w:rsidR="000E04BB" w:rsidRPr="00EB4789" w:rsidRDefault="000E04BB" w:rsidP="00EB4789">
      <w:pPr>
        <w:pStyle w:val="a8"/>
        <w:jc w:val="both"/>
      </w:pPr>
      <w:r w:rsidRPr="00EB4789">
        <w:rPr>
          <w:rStyle w:val="aa"/>
        </w:rPr>
        <w:endnoteRef/>
      </w:r>
      <w:r w:rsidRPr="00354C85">
        <w:t xml:space="preserve"> </w:t>
      </w:r>
      <w:proofErr w:type="spellStart"/>
      <w:r w:rsidRPr="00EB4789">
        <w:t>А</w:t>
      </w:r>
      <w:r w:rsidRPr="00354C85">
        <w:t>.</w:t>
      </w:r>
      <w:r w:rsidRPr="00EB4789">
        <w:t>А</w:t>
      </w:r>
      <w:r w:rsidRPr="00354C85">
        <w:t>.</w:t>
      </w:r>
      <w:r w:rsidRPr="00EB4789">
        <w:t>Борисов</w:t>
      </w:r>
      <w:proofErr w:type="spellEnd"/>
      <w:r w:rsidRPr="00354C85">
        <w:t xml:space="preserve">, </w:t>
      </w:r>
      <w:proofErr w:type="spellStart"/>
      <w:r w:rsidRPr="00EB4789">
        <w:t>Н</w:t>
      </w:r>
      <w:r w:rsidRPr="00354C85">
        <w:t>.</w:t>
      </w:r>
      <w:r w:rsidRPr="00EB4789">
        <w:t>И</w:t>
      </w:r>
      <w:r w:rsidRPr="00354C85">
        <w:t>.</w:t>
      </w:r>
      <w:r w:rsidRPr="00EB4789">
        <w:t>Божко</w:t>
      </w:r>
      <w:proofErr w:type="spellEnd"/>
      <w:r w:rsidRPr="00354C85">
        <w:t xml:space="preserve">, </w:t>
      </w:r>
      <w:proofErr w:type="spellStart"/>
      <w:r w:rsidRPr="00EB4789">
        <w:t>А</w:t>
      </w:r>
      <w:r w:rsidRPr="00354C85">
        <w:t>.</w:t>
      </w:r>
      <w:r w:rsidRPr="00EB4789">
        <w:t>С</w:t>
      </w:r>
      <w:r w:rsidRPr="00354C85">
        <w:t>.</w:t>
      </w:r>
      <w:r w:rsidRPr="00EB4789">
        <w:t>Кожин</w:t>
      </w:r>
      <w:proofErr w:type="spellEnd"/>
      <w:r w:rsidRPr="00354C85">
        <w:t xml:space="preserve"> </w:t>
      </w:r>
      <w:r w:rsidRPr="00EB4789">
        <w:t>и</w:t>
      </w:r>
      <w:r w:rsidRPr="00354C85">
        <w:t xml:space="preserve"> </w:t>
      </w:r>
      <w:r w:rsidRPr="00EB4789">
        <w:t>др</w:t>
      </w:r>
      <w:r w:rsidRPr="00354C85">
        <w:t xml:space="preserve">. </w:t>
      </w:r>
      <w:r w:rsidRPr="00EB4789">
        <w:t>"Прецизионная дрейфовая трубка в корпусе из лавсана". ПТЭ</w:t>
      </w:r>
      <w:r w:rsidRPr="00EB4789">
        <w:rPr>
          <w:lang w:val="en-US"/>
        </w:rPr>
        <w:t xml:space="preserve">, 2013 № 2 </w:t>
      </w:r>
      <w:proofErr w:type="spellStart"/>
      <w:r w:rsidRPr="00EB4789">
        <w:t>стр</w:t>
      </w:r>
      <w:proofErr w:type="spellEnd"/>
      <w:r w:rsidRPr="00EB4789">
        <w:rPr>
          <w:lang w:val="en-US"/>
        </w:rPr>
        <w:t xml:space="preserve">. 16-21; </w:t>
      </w:r>
      <w:proofErr w:type="spellStart"/>
      <w:r w:rsidRPr="00EB4789">
        <w:rPr>
          <w:lang w:val="en-US"/>
        </w:rPr>
        <w:t>A.Borisov</w:t>
      </w:r>
      <w:proofErr w:type="spellEnd"/>
      <w:r w:rsidRPr="00EB4789">
        <w:rPr>
          <w:lang w:val="en-US"/>
        </w:rPr>
        <w:t xml:space="preserve">, </w:t>
      </w:r>
      <w:proofErr w:type="spellStart"/>
      <w:r w:rsidRPr="00EB4789">
        <w:rPr>
          <w:lang w:val="en-US"/>
        </w:rPr>
        <w:t>N.Bozhko</w:t>
      </w:r>
      <w:proofErr w:type="spellEnd"/>
      <w:r w:rsidRPr="00EB4789">
        <w:rPr>
          <w:lang w:val="en-US"/>
        </w:rPr>
        <w:t xml:space="preserve">, </w:t>
      </w:r>
      <w:proofErr w:type="spellStart"/>
      <w:r w:rsidRPr="00EB4789">
        <w:rPr>
          <w:lang w:val="en-US"/>
        </w:rPr>
        <w:t>R.Fakhrutdinov</w:t>
      </w:r>
      <w:proofErr w:type="spellEnd"/>
      <w:r w:rsidRPr="00EB4789">
        <w:rPr>
          <w:lang w:val="en-US"/>
        </w:rPr>
        <w:t xml:space="preserve"> etc. "Track chambers based on precision drift tubes housed inside 30 mm </w:t>
      </w:r>
      <w:proofErr w:type="spellStart"/>
      <w:r w:rsidRPr="00EB4789">
        <w:rPr>
          <w:lang w:val="en-US"/>
        </w:rPr>
        <w:t>mylar</w:t>
      </w:r>
      <w:proofErr w:type="spellEnd"/>
      <w:r w:rsidRPr="00EB4789">
        <w:rPr>
          <w:lang w:val="en-US"/>
        </w:rPr>
        <w:t xml:space="preserve"> pipe". </w:t>
      </w:r>
      <w:proofErr w:type="gramStart"/>
      <w:r w:rsidRPr="00EB4789">
        <w:rPr>
          <w:lang w:val="en-US"/>
        </w:rPr>
        <w:t>JINST</w:t>
      </w:r>
      <w:r w:rsidRPr="00EB4789">
        <w:t xml:space="preserve">, 2014, </w:t>
      </w:r>
      <w:r w:rsidRPr="00EB4789">
        <w:rPr>
          <w:lang w:val="en-US"/>
        </w:rPr>
        <w:t>Volume</w:t>
      </w:r>
      <w:r w:rsidRPr="00EB4789">
        <w:t xml:space="preserve"> 9, </w:t>
      </w:r>
      <w:r w:rsidRPr="00EB4789">
        <w:rPr>
          <w:lang w:val="en-US"/>
        </w:rPr>
        <w:t>C</w:t>
      </w:r>
      <w:r w:rsidRPr="00EB4789">
        <w:t>06010.</w:t>
      </w:r>
      <w:proofErr w:type="gramEnd"/>
    </w:p>
  </w:endnote>
  <w:endnote w:id="113">
    <w:p w:rsidR="000E04BB" w:rsidRPr="00EB4789" w:rsidRDefault="000E04BB" w:rsidP="00EB4789">
      <w:pPr>
        <w:pStyle w:val="a8"/>
        <w:jc w:val="both"/>
        <w:rPr>
          <w:lang w:val="en-US"/>
        </w:rPr>
      </w:pPr>
      <w:r w:rsidRPr="00EB4789">
        <w:rPr>
          <w:rStyle w:val="aa"/>
        </w:rPr>
        <w:endnoteRef/>
      </w:r>
      <w:r w:rsidRPr="00EB4789">
        <w:t xml:space="preserve"> Патент на полезную модель: "Прецизионная дрейфовая трубка в лавсановом корпусе",  № 160135, дата регистрации 11 фев. 2016. Авторы</w:t>
      </w:r>
      <w:r w:rsidRPr="00EB4789">
        <w:rPr>
          <w:lang w:val="en-US"/>
        </w:rPr>
        <w:t xml:space="preserve">: </w:t>
      </w:r>
      <w:r w:rsidRPr="00EB4789">
        <w:t>А</w:t>
      </w:r>
      <w:r w:rsidRPr="00EB4789">
        <w:rPr>
          <w:lang w:val="en-US"/>
        </w:rPr>
        <w:t>.</w:t>
      </w:r>
      <w:r w:rsidRPr="00EB4789">
        <w:t>А</w:t>
      </w:r>
      <w:r w:rsidRPr="00EB4789">
        <w:rPr>
          <w:lang w:val="en-US"/>
        </w:rPr>
        <w:t>.</w:t>
      </w:r>
      <w:r w:rsidRPr="00EB4789">
        <w:t>Борисов</w:t>
      </w:r>
      <w:r w:rsidRPr="00EB4789">
        <w:rPr>
          <w:lang w:val="en-US"/>
        </w:rPr>
        <w:t xml:space="preserve">, </w:t>
      </w:r>
      <w:r w:rsidRPr="00EB4789">
        <w:t>А</w:t>
      </w:r>
      <w:r w:rsidRPr="00EB4789">
        <w:rPr>
          <w:lang w:val="en-US"/>
        </w:rPr>
        <w:t>.</w:t>
      </w:r>
      <w:r w:rsidRPr="00EB4789">
        <w:t>С</w:t>
      </w:r>
      <w:r w:rsidRPr="00EB4789">
        <w:rPr>
          <w:lang w:val="en-US"/>
        </w:rPr>
        <w:t>.</w:t>
      </w:r>
      <w:r w:rsidRPr="00EB4789">
        <w:t>Кожин</w:t>
      </w:r>
      <w:r w:rsidRPr="00EB4789">
        <w:rPr>
          <w:lang w:val="en-US"/>
        </w:rPr>
        <w:t xml:space="preserve">, </w:t>
      </w:r>
      <w:r w:rsidRPr="00EB4789">
        <w:t>Р</w:t>
      </w:r>
      <w:r w:rsidRPr="00EB4789">
        <w:rPr>
          <w:lang w:val="en-US"/>
        </w:rPr>
        <w:t>.</w:t>
      </w:r>
      <w:r w:rsidRPr="00EB4789">
        <w:t>М</w:t>
      </w:r>
      <w:r w:rsidRPr="00EB4789">
        <w:rPr>
          <w:lang w:val="en-US"/>
        </w:rPr>
        <w:t>.</w:t>
      </w:r>
      <w:proofErr w:type="spellStart"/>
      <w:r w:rsidRPr="00EB4789">
        <w:t>Фахрутдинов</w:t>
      </w:r>
      <w:proofErr w:type="spellEnd"/>
    </w:p>
  </w:endnote>
  <w:endnote w:id="114">
    <w:p w:rsidR="000E04BB" w:rsidRPr="00EB4789" w:rsidRDefault="000E04BB" w:rsidP="00EB4789">
      <w:pPr>
        <w:pStyle w:val="a8"/>
        <w:jc w:val="both"/>
        <w:rPr>
          <w:lang w:val="en-US"/>
        </w:rPr>
      </w:pPr>
      <w:r w:rsidRPr="00EB4789">
        <w:rPr>
          <w:rStyle w:val="aa"/>
        </w:rPr>
        <w:endnoteRef/>
      </w:r>
      <w:r w:rsidRPr="00EB4789">
        <w:rPr>
          <w:lang w:val="en-US"/>
        </w:rPr>
        <w:t xml:space="preserve"> Technical Design Report for the PANDA Forward Spectrometer Calorimeter</w:t>
      </w:r>
    </w:p>
  </w:endnote>
  <w:endnote w:id="115">
    <w:p w:rsidR="000E04BB" w:rsidRPr="00EB4789" w:rsidRDefault="000E04BB" w:rsidP="00EB4789">
      <w:pPr>
        <w:pStyle w:val="a8"/>
        <w:jc w:val="both"/>
      </w:pPr>
      <w:r w:rsidRPr="00EB4789">
        <w:rPr>
          <w:rStyle w:val="aa"/>
        </w:rPr>
        <w:endnoteRef/>
      </w:r>
      <w:r w:rsidRPr="00EB4789">
        <w:rPr>
          <w:lang w:val="en-US"/>
        </w:rPr>
        <w:t xml:space="preserve"> G.A. Alekseev et al., Nucl. </w:t>
      </w:r>
      <w:r w:rsidRPr="00EB4789">
        <w:t xml:space="preserve">Instrum. </w:t>
      </w:r>
      <w:proofErr w:type="spellStart"/>
      <w:r w:rsidRPr="00EB4789">
        <w:t>Meth</w:t>
      </w:r>
      <w:proofErr w:type="spellEnd"/>
      <w:r w:rsidRPr="00EB4789">
        <w:t>. A 461 (2001) 381; Г.А. Алексеев и др., Препринт ИФВЭ 92-36, Протвино, 1992 , Препринт ИФВЭ 90-157, Протвино, 1990.</w:t>
      </w:r>
    </w:p>
  </w:endnote>
  <w:endnote w:id="116">
    <w:p w:rsidR="000E04BB" w:rsidRPr="00EB4789" w:rsidRDefault="000E04BB" w:rsidP="00EB4789">
      <w:pPr>
        <w:pStyle w:val="a8"/>
        <w:jc w:val="both"/>
        <w:rPr>
          <w:lang w:val="en-US"/>
        </w:rPr>
      </w:pPr>
      <w:r w:rsidRPr="00EB4789">
        <w:rPr>
          <w:rStyle w:val="aa"/>
        </w:rPr>
        <w:endnoteRef/>
      </w:r>
      <w:r w:rsidRPr="00EB4789">
        <w:rPr>
          <w:lang w:val="en-US"/>
        </w:rPr>
        <w:t xml:space="preserve"> D.E. Fields et al., NIM A 349 (1994) 431, </w:t>
      </w:r>
      <w:proofErr w:type="spellStart"/>
      <w:r w:rsidRPr="00EB4789">
        <w:rPr>
          <w:lang w:val="en-US"/>
        </w:rPr>
        <w:t>R.De</w:t>
      </w:r>
      <w:proofErr w:type="spellEnd"/>
      <w:r w:rsidRPr="00EB4789">
        <w:rPr>
          <w:lang w:val="en-US"/>
        </w:rPr>
        <w:t xml:space="preserve"> Leo, et al., NIM A 401 (1997) 187</w:t>
      </w:r>
    </w:p>
  </w:endnote>
  <w:endnote w:id="11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Borisov</w:t>
      </w:r>
      <w:proofErr w:type="spellEnd"/>
      <w:r w:rsidRPr="00EB4789">
        <w:rPr>
          <w:lang w:val="en-US"/>
        </w:rPr>
        <w:t xml:space="preserve"> A., </w:t>
      </w:r>
      <w:proofErr w:type="spellStart"/>
      <w:r w:rsidRPr="00EB4789">
        <w:rPr>
          <w:lang w:val="en-US"/>
        </w:rPr>
        <w:t>Fakhrutdinov</w:t>
      </w:r>
      <w:proofErr w:type="spellEnd"/>
      <w:r w:rsidRPr="00EB4789">
        <w:rPr>
          <w:lang w:val="en-US"/>
        </w:rPr>
        <w:t xml:space="preserve"> R., Kozhin A. etc. "ATLAS monitored drift tube assembly and test at IHEP (</w:t>
      </w:r>
      <w:proofErr w:type="spellStart"/>
      <w:r w:rsidRPr="00EB4789">
        <w:rPr>
          <w:lang w:val="en-US"/>
        </w:rPr>
        <w:t>Protvino</w:t>
      </w:r>
      <w:proofErr w:type="spellEnd"/>
      <w:r w:rsidRPr="00EB4789">
        <w:rPr>
          <w:lang w:val="en-US"/>
        </w:rPr>
        <w:t xml:space="preserve">)". </w:t>
      </w:r>
      <w:proofErr w:type="gramStart"/>
      <w:r w:rsidRPr="00EB4789">
        <w:rPr>
          <w:lang w:val="en-US"/>
        </w:rPr>
        <w:t>Nucl.</w:t>
      </w:r>
      <w:proofErr w:type="gramEnd"/>
      <w:r w:rsidRPr="00EB4789">
        <w:rPr>
          <w:lang w:val="en-US"/>
        </w:rPr>
        <w:t xml:space="preserve"> </w:t>
      </w:r>
      <w:proofErr w:type="gramStart"/>
      <w:r w:rsidRPr="00EB4789">
        <w:rPr>
          <w:lang w:val="en-US"/>
        </w:rPr>
        <w:t>Instr. and Meth.</w:t>
      </w:r>
      <w:proofErr w:type="gramEnd"/>
      <w:r w:rsidRPr="00EB4789">
        <w:rPr>
          <w:lang w:val="en-US"/>
        </w:rPr>
        <w:t xml:space="preserve"> A 494, (2002) p.214 - 217</w:t>
      </w:r>
    </w:p>
  </w:endnote>
  <w:endnote w:id="118">
    <w:p w:rsidR="000E04BB" w:rsidRPr="00EB4789" w:rsidRDefault="000E04BB" w:rsidP="00EB4789">
      <w:pPr>
        <w:pStyle w:val="a8"/>
        <w:jc w:val="both"/>
        <w:rPr>
          <w:lang w:val="en-US"/>
        </w:rPr>
      </w:pPr>
      <w:r w:rsidRPr="00EB4789">
        <w:rPr>
          <w:rStyle w:val="aa"/>
        </w:rPr>
        <w:endnoteRef/>
      </w:r>
      <w:r w:rsidRPr="00EB4789">
        <w:rPr>
          <w:lang w:val="en-US"/>
        </w:rPr>
        <w:t xml:space="preserve"> Structure and Software of the Data Acquisition Network Node in the SPASCHARM Experiment,  S. V. Ryzhikov, V. S. </w:t>
      </w:r>
      <w:proofErr w:type="spellStart"/>
      <w:r w:rsidRPr="00EB4789">
        <w:rPr>
          <w:lang w:val="en-US"/>
        </w:rPr>
        <w:t>Petrov</w:t>
      </w:r>
      <w:proofErr w:type="spellEnd"/>
      <w:r w:rsidRPr="00EB4789">
        <w:rPr>
          <w:lang w:val="en-US"/>
        </w:rPr>
        <w:t xml:space="preserve">, P. A. Semenov, and V. I. </w:t>
      </w:r>
      <w:proofErr w:type="spellStart"/>
      <w:r w:rsidRPr="00EB4789">
        <w:rPr>
          <w:lang w:val="en-US"/>
        </w:rPr>
        <w:t>Yakimchuk</w:t>
      </w:r>
      <w:proofErr w:type="spellEnd"/>
      <w:r w:rsidRPr="00EB4789">
        <w:rPr>
          <w:lang w:val="en-US"/>
        </w:rPr>
        <w:t xml:space="preserve"> </w:t>
      </w:r>
      <w:r w:rsidRPr="00EB4789">
        <w:rPr>
          <w:i/>
          <w:iCs/>
          <w:lang w:val="en-US"/>
        </w:rPr>
        <w:t>Instruments and Experimental Techniques</w:t>
      </w:r>
      <w:r w:rsidRPr="00EB4789">
        <w:rPr>
          <w:iCs/>
          <w:lang w:val="en-US"/>
        </w:rPr>
        <w:t>, 2014,</w:t>
      </w:r>
      <w:r w:rsidRPr="00EB4789">
        <w:rPr>
          <w:i/>
          <w:iCs/>
          <w:lang w:val="en-US"/>
        </w:rPr>
        <w:t xml:space="preserve"> </w:t>
      </w:r>
      <w:r w:rsidRPr="00EB4789">
        <w:rPr>
          <w:iCs/>
          <w:lang w:val="en-US"/>
        </w:rPr>
        <w:t>Vol. 57, No. 6, pp. 676–679.</w:t>
      </w:r>
    </w:p>
  </w:endnote>
  <w:endnote w:id="119">
    <w:p w:rsidR="000E04BB" w:rsidRPr="00EB4789" w:rsidRDefault="000E04BB" w:rsidP="00EB4789">
      <w:pPr>
        <w:pStyle w:val="a8"/>
        <w:jc w:val="both"/>
        <w:rPr>
          <w:lang w:val="en-US"/>
        </w:rPr>
      </w:pPr>
      <w:r w:rsidRPr="00EB4789">
        <w:rPr>
          <w:rStyle w:val="aa"/>
        </w:rPr>
        <w:endnoteRef/>
      </w:r>
      <w:r w:rsidRPr="00EB4789">
        <w:t xml:space="preserve"> Электронная система «ЕвроМИСС» для физических установок ИФВЭ. Препринт</w:t>
      </w:r>
      <w:r w:rsidRPr="00EB4789">
        <w:rPr>
          <w:lang w:val="en-US"/>
        </w:rPr>
        <w:t xml:space="preserve"> </w:t>
      </w:r>
      <w:r w:rsidRPr="00EB4789">
        <w:t>ИФВЭ</w:t>
      </w:r>
      <w:r w:rsidRPr="00EB4789">
        <w:rPr>
          <w:lang w:val="en-US"/>
        </w:rPr>
        <w:t xml:space="preserve"> 2013-19</w:t>
      </w:r>
    </w:p>
  </w:endnote>
  <w:endnote w:id="120">
    <w:p w:rsidR="000E04BB" w:rsidRPr="00EB4789" w:rsidRDefault="000E04BB" w:rsidP="00EB4789">
      <w:pPr>
        <w:pStyle w:val="a8"/>
        <w:jc w:val="both"/>
        <w:rPr>
          <w:lang w:val="en-US"/>
        </w:rPr>
      </w:pPr>
      <w:r w:rsidRPr="00EB4789">
        <w:rPr>
          <w:rStyle w:val="aa"/>
        </w:rPr>
        <w:endnoteRef/>
      </w:r>
      <w:r w:rsidRPr="00EB4789">
        <w:rPr>
          <w:lang w:val="en-US"/>
        </w:rPr>
        <w:t xml:space="preserve"> M. Al-</w:t>
      </w:r>
      <w:proofErr w:type="spellStart"/>
      <w:r w:rsidRPr="00EB4789">
        <w:rPr>
          <w:lang w:val="en-US"/>
        </w:rPr>
        <w:t>Turany</w:t>
      </w:r>
      <w:proofErr w:type="spellEnd"/>
      <w:r w:rsidRPr="00EB4789">
        <w:rPr>
          <w:lang w:val="en-US"/>
        </w:rPr>
        <w:t>, "FairRoot framework", Talk at HIC for FAIR Workshop, Feb. 2010.</w:t>
      </w:r>
    </w:p>
  </w:endnote>
  <w:endnote w:id="121">
    <w:p w:rsidR="000E04BB" w:rsidRPr="00EB4789" w:rsidRDefault="000E04BB" w:rsidP="00EB4789">
      <w:pPr>
        <w:pStyle w:val="a8"/>
        <w:jc w:val="both"/>
        <w:rPr>
          <w:lang w:val="en-US"/>
        </w:rPr>
      </w:pPr>
      <w:r w:rsidRPr="00EB4789">
        <w:rPr>
          <w:rStyle w:val="aa"/>
        </w:rPr>
        <w:endnoteRef/>
      </w:r>
      <w:r w:rsidRPr="00EB4789">
        <w:rPr>
          <w:lang w:val="en-US"/>
        </w:rPr>
        <w:t xml:space="preserve"> Rene </w:t>
      </w:r>
      <w:proofErr w:type="spellStart"/>
      <w:r w:rsidRPr="00EB4789">
        <w:rPr>
          <w:lang w:val="en-US"/>
        </w:rPr>
        <w:t>Brun</w:t>
      </w:r>
      <w:proofErr w:type="spellEnd"/>
      <w:r w:rsidRPr="00EB4789">
        <w:rPr>
          <w:lang w:val="en-US"/>
        </w:rPr>
        <w:t xml:space="preserve"> and </w:t>
      </w:r>
      <w:proofErr w:type="spellStart"/>
      <w:r w:rsidRPr="00EB4789">
        <w:rPr>
          <w:lang w:val="en-US"/>
        </w:rPr>
        <w:t>Fons</w:t>
      </w:r>
      <w:proofErr w:type="spellEnd"/>
      <w:r w:rsidRPr="00EB4789">
        <w:rPr>
          <w:lang w:val="en-US"/>
        </w:rPr>
        <w:t xml:space="preserve"> </w:t>
      </w:r>
      <w:proofErr w:type="spellStart"/>
      <w:r w:rsidRPr="00EB4789">
        <w:rPr>
          <w:lang w:val="en-US"/>
        </w:rPr>
        <w:t>Rademakers</w:t>
      </w:r>
      <w:proofErr w:type="spellEnd"/>
      <w:r w:rsidRPr="00EB4789">
        <w:rPr>
          <w:lang w:val="en-US"/>
        </w:rPr>
        <w:t xml:space="preserve">, “Root - an object oriented data analysis framework”, Nucl. </w:t>
      </w:r>
      <w:proofErr w:type="gramStart"/>
      <w:r w:rsidRPr="00EB4789">
        <w:rPr>
          <w:lang w:val="en-US"/>
        </w:rPr>
        <w:t>Inst. &amp; Meth.</w:t>
      </w:r>
      <w:proofErr w:type="gramEnd"/>
      <w:r w:rsidRPr="00EB4789">
        <w:rPr>
          <w:lang w:val="en-US"/>
        </w:rPr>
        <w:t xml:space="preserve"> </w:t>
      </w:r>
      <w:proofErr w:type="gramStart"/>
      <w:r w:rsidRPr="00EB4789">
        <w:rPr>
          <w:lang w:val="en-US"/>
        </w:rPr>
        <w:t>in</w:t>
      </w:r>
      <w:proofErr w:type="gramEnd"/>
      <w:r w:rsidRPr="00EB4789">
        <w:rPr>
          <w:lang w:val="en-US"/>
        </w:rPr>
        <w:t xml:space="preserve"> Phys. Res.,  A389 81-86, 1996.</w:t>
      </w:r>
    </w:p>
  </w:endnote>
  <w:endnote w:id="122">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Brun</w:t>
      </w:r>
      <w:proofErr w:type="spellEnd"/>
      <w:r w:rsidRPr="00EB4789">
        <w:rPr>
          <w:lang w:val="en-US"/>
        </w:rPr>
        <w:t xml:space="preserve"> et al., “Geant3”, CERN-DD-EE-84-1, 1987.</w:t>
      </w:r>
      <w:proofErr w:type="gramEnd"/>
    </w:p>
  </w:endnote>
  <w:endnote w:id="123">
    <w:p w:rsidR="000E04BB" w:rsidRPr="00EB4789" w:rsidRDefault="000E04BB" w:rsidP="00EB4789">
      <w:pPr>
        <w:pStyle w:val="a8"/>
        <w:jc w:val="both"/>
        <w:rPr>
          <w:lang w:val="en-US"/>
        </w:rPr>
      </w:pPr>
      <w:r w:rsidRPr="00EB4789">
        <w:rPr>
          <w:rStyle w:val="aa"/>
        </w:rPr>
        <w:endnoteRef/>
      </w:r>
      <w:r w:rsidRPr="00EB4789">
        <w:rPr>
          <w:lang w:val="en-US"/>
        </w:rPr>
        <w:t xml:space="preserve"> S. </w:t>
      </w:r>
      <w:proofErr w:type="spellStart"/>
      <w:r w:rsidRPr="00EB4789">
        <w:rPr>
          <w:lang w:val="en-US"/>
        </w:rPr>
        <w:t>Agostinelli</w:t>
      </w:r>
      <w:proofErr w:type="spellEnd"/>
      <w:r w:rsidRPr="00EB4789">
        <w:rPr>
          <w:lang w:val="en-US"/>
        </w:rPr>
        <w:t xml:space="preserve"> et al., “Geant4 – a simulation toolkit”, Nuclear Instruments and Methods in Physics Research Section A: Accelerators, Spectrometers, Detectors and Associated Equipment 506(3), 250 - 303, 2003</w:t>
      </w:r>
    </w:p>
  </w:endnote>
  <w:endnote w:id="124">
    <w:p w:rsidR="000E04BB" w:rsidRPr="00EB4789" w:rsidRDefault="000E04BB" w:rsidP="00EB4789">
      <w:pPr>
        <w:pStyle w:val="a8"/>
        <w:jc w:val="both"/>
        <w:rPr>
          <w:lang w:val="en-US"/>
        </w:rPr>
      </w:pPr>
      <w:r w:rsidRPr="00EB4789">
        <w:rPr>
          <w:rStyle w:val="aa"/>
        </w:rPr>
        <w:endnoteRef/>
      </w:r>
      <w:r w:rsidRPr="00EB4789">
        <w:rPr>
          <w:lang w:val="en-US"/>
        </w:rPr>
        <w:t xml:space="preserve"> T. </w:t>
      </w:r>
      <w:proofErr w:type="spellStart"/>
      <w:r w:rsidRPr="00EB4789">
        <w:rPr>
          <w:lang w:val="en-US"/>
        </w:rPr>
        <w:t>Sjostrand</w:t>
      </w:r>
      <w:proofErr w:type="spellEnd"/>
      <w:r w:rsidRPr="00EB4789">
        <w:rPr>
          <w:lang w:val="en-US"/>
        </w:rPr>
        <w:t xml:space="preserve">, S. </w:t>
      </w:r>
      <w:proofErr w:type="spellStart"/>
      <w:r w:rsidRPr="00EB4789">
        <w:rPr>
          <w:lang w:val="en-US"/>
        </w:rPr>
        <w:t>Mrenna</w:t>
      </w:r>
      <w:proofErr w:type="spellEnd"/>
      <w:r w:rsidRPr="00EB4789">
        <w:rPr>
          <w:lang w:val="en-US"/>
        </w:rPr>
        <w:t xml:space="preserve"> and P. Z. </w:t>
      </w:r>
      <w:proofErr w:type="spellStart"/>
      <w:r w:rsidRPr="00EB4789">
        <w:rPr>
          <w:lang w:val="en-US"/>
        </w:rPr>
        <w:t>Skands</w:t>
      </w:r>
      <w:proofErr w:type="spellEnd"/>
      <w:r w:rsidRPr="00EB4789">
        <w:rPr>
          <w:lang w:val="en-US"/>
        </w:rPr>
        <w:t>, “A brief introduction to PYTHIA 8.1”</w:t>
      </w:r>
      <w:proofErr w:type="gramStart"/>
      <w:r w:rsidRPr="00EB4789">
        <w:rPr>
          <w:lang w:val="en-US"/>
        </w:rPr>
        <w:t xml:space="preserve">,  </w:t>
      </w:r>
      <w:proofErr w:type="spellStart"/>
      <w:r w:rsidRPr="00EB4789">
        <w:rPr>
          <w:lang w:val="en-US"/>
        </w:rPr>
        <w:t>Comput</w:t>
      </w:r>
      <w:proofErr w:type="spellEnd"/>
      <w:proofErr w:type="gramEnd"/>
      <w:r w:rsidRPr="00EB4789">
        <w:rPr>
          <w:lang w:val="en-US"/>
        </w:rPr>
        <w:t xml:space="preserve">. Phys. </w:t>
      </w:r>
      <w:proofErr w:type="spellStart"/>
      <w:r w:rsidRPr="00EB4789">
        <w:rPr>
          <w:lang w:val="en-US"/>
        </w:rPr>
        <w:t>Commun</w:t>
      </w:r>
      <w:proofErr w:type="spellEnd"/>
      <w:r w:rsidRPr="00EB4789">
        <w:rPr>
          <w:lang w:val="en-US"/>
        </w:rPr>
        <w:t>. 178, 852-867, 2008</w:t>
      </w:r>
    </w:p>
  </w:endnote>
  <w:endnote w:id="125">
    <w:p w:rsidR="000E04BB" w:rsidRPr="00EB4789" w:rsidRDefault="000E04BB" w:rsidP="00EB4789">
      <w:pPr>
        <w:pStyle w:val="a8"/>
        <w:jc w:val="both"/>
        <w:rPr>
          <w:lang w:val="en-US"/>
        </w:rPr>
      </w:pPr>
      <w:r w:rsidRPr="00EB4789">
        <w:rPr>
          <w:rStyle w:val="aa"/>
        </w:rPr>
        <w:endnoteRef/>
      </w:r>
      <w:r w:rsidRPr="00EB4789">
        <w:rPr>
          <w:lang w:val="en-US"/>
        </w:rPr>
        <w:t xml:space="preserve"> I. </w:t>
      </w:r>
      <w:proofErr w:type="spellStart"/>
      <w:r w:rsidRPr="00EB4789">
        <w:rPr>
          <w:lang w:val="en-US"/>
        </w:rPr>
        <w:t>Frohlich</w:t>
      </w:r>
      <w:proofErr w:type="spellEnd"/>
      <w:r w:rsidRPr="00EB4789">
        <w:rPr>
          <w:lang w:val="en-US"/>
        </w:rPr>
        <w:t xml:space="preserve"> et al., “Pluto: A Monte Carlo Simulation Tool for Hadronic Physics”, </w:t>
      </w:r>
      <w:proofErr w:type="spellStart"/>
      <w:r w:rsidRPr="00EB4789">
        <w:rPr>
          <w:lang w:val="en-US"/>
        </w:rPr>
        <w:t>PoS</w:t>
      </w:r>
      <w:proofErr w:type="spellEnd"/>
      <w:r w:rsidRPr="00EB4789">
        <w:rPr>
          <w:lang w:val="en-US"/>
        </w:rPr>
        <w:t>, ACAT2007 076, 2007</w:t>
      </w:r>
    </w:p>
  </w:endnote>
  <w:endnote w:id="126">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t>Л</w:t>
      </w:r>
      <w:r w:rsidRPr="00EB4789">
        <w:rPr>
          <w:lang w:val="en-US"/>
        </w:rPr>
        <w:t xml:space="preserve">. </w:t>
      </w:r>
      <w:r w:rsidRPr="00EB4789">
        <w:t>Ван</w:t>
      </w:r>
      <w:r w:rsidRPr="00EB4789">
        <w:rPr>
          <w:lang w:val="en-US"/>
        </w:rPr>
        <w:t xml:space="preserve"> </w:t>
      </w:r>
      <w:proofErr w:type="spellStart"/>
      <w:r w:rsidRPr="00EB4789">
        <w:t>Хов</w:t>
      </w:r>
      <w:proofErr w:type="spellEnd"/>
      <w:r w:rsidRPr="00EB4789">
        <w:rPr>
          <w:lang w:val="en-US"/>
        </w:rPr>
        <w:t xml:space="preserve">, </w:t>
      </w:r>
      <w:r w:rsidRPr="00EB4789">
        <w:t>УФН</w:t>
      </w:r>
      <w:r w:rsidRPr="00EB4789">
        <w:rPr>
          <w:lang w:val="en-US"/>
        </w:rPr>
        <w:t xml:space="preserve"> 90 (1966) 315</w:t>
      </w:r>
    </w:p>
  </w:endnote>
  <w:endnote w:id="127">
    <w:p w:rsidR="000E04BB" w:rsidRPr="00EB4789" w:rsidRDefault="000E04BB" w:rsidP="00EB4789">
      <w:pPr>
        <w:pStyle w:val="a8"/>
        <w:jc w:val="both"/>
        <w:rPr>
          <w:lang w:val="en-US"/>
        </w:rPr>
      </w:pPr>
      <w:r w:rsidRPr="00EB4789">
        <w:rPr>
          <w:rStyle w:val="aa"/>
        </w:rPr>
        <w:endnoteRef/>
      </w:r>
      <w:r w:rsidRPr="00EB4789">
        <w:rPr>
          <w:lang w:val="en-US"/>
        </w:rPr>
        <w:t xml:space="preserve"> A. </w:t>
      </w:r>
      <w:proofErr w:type="spellStart"/>
      <w:r w:rsidRPr="00EB4789">
        <w:rPr>
          <w:lang w:val="en-US"/>
        </w:rPr>
        <w:t>Bialas</w:t>
      </w:r>
      <w:proofErr w:type="spellEnd"/>
      <w:r w:rsidRPr="00EB4789">
        <w:rPr>
          <w:lang w:val="en-US"/>
        </w:rPr>
        <w:t xml:space="preserve">, </w:t>
      </w:r>
      <w:hyperlink r:id="rId1" w:history="1">
        <w:r w:rsidRPr="00EB4789">
          <w:rPr>
            <w:rStyle w:val="af0"/>
            <w:lang w:val="en-US"/>
          </w:rPr>
          <w:t>Inclusive Approach to Particle Production</w:t>
        </w:r>
      </w:hyperlink>
      <w:r w:rsidRPr="00EB4789">
        <w:rPr>
          <w:lang w:val="en-US"/>
        </w:rPr>
        <w:t xml:space="preserve">, </w:t>
      </w:r>
      <w:r w:rsidRPr="00EB4789">
        <w:rPr>
          <w:bCs/>
          <w:lang w:val="en-US"/>
        </w:rPr>
        <w:t>18th International Conference on High-Energy Physics</w:t>
      </w:r>
      <w:r w:rsidRPr="00EB4789">
        <w:rPr>
          <w:lang w:val="en-US"/>
        </w:rPr>
        <w:t xml:space="preserve"> </w:t>
      </w:r>
      <w:r w:rsidRPr="00EB4789">
        <w:rPr>
          <w:bCs/>
          <w:lang w:val="en-US"/>
        </w:rPr>
        <w:t xml:space="preserve">(ICHEP 76), </w:t>
      </w:r>
      <w:r w:rsidRPr="00EB4789">
        <w:rPr>
          <w:lang w:val="en-US"/>
        </w:rPr>
        <w:t xml:space="preserve">15-21 Jul. 1976. Tbilisi, USSR, PROCEEDINGS. Edited by </w:t>
      </w:r>
      <w:proofErr w:type="spellStart"/>
      <w:r w:rsidRPr="00EB4789">
        <w:rPr>
          <w:lang w:val="en-US"/>
        </w:rPr>
        <w:t>N.N.Bogolyubov</w:t>
      </w:r>
      <w:proofErr w:type="spellEnd"/>
      <w:r w:rsidRPr="00EB4789">
        <w:rPr>
          <w:lang w:val="en-US"/>
        </w:rPr>
        <w:t xml:space="preserve">, et al. </w:t>
      </w:r>
      <w:proofErr w:type="spellStart"/>
      <w:r w:rsidRPr="00EB4789">
        <w:rPr>
          <w:lang w:val="en-US"/>
        </w:rPr>
        <w:t>Dubna</w:t>
      </w:r>
      <w:proofErr w:type="gramStart"/>
      <w:r w:rsidRPr="00EB4789">
        <w:rPr>
          <w:lang w:val="en-US"/>
        </w:rPr>
        <w:t>,USSR</w:t>
      </w:r>
      <w:proofErr w:type="spellEnd"/>
      <w:proofErr w:type="gramEnd"/>
      <w:r w:rsidRPr="00EB4789">
        <w:rPr>
          <w:lang w:val="en-US"/>
        </w:rPr>
        <w:t xml:space="preserve">, Joint Institute for Nuclear Research, 1977. [2 </w:t>
      </w:r>
      <w:proofErr w:type="spellStart"/>
      <w:r w:rsidRPr="00EB4789">
        <w:rPr>
          <w:lang w:val="en-US"/>
        </w:rPr>
        <w:t>vols</w:t>
      </w:r>
      <w:proofErr w:type="spellEnd"/>
      <w:r w:rsidRPr="00EB4789">
        <w:rPr>
          <w:lang w:val="en-US"/>
        </w:rPr>
        <w:t>] (JINR-D1,2-10400) p. A3.15-18</w:t>
      </w:r>
    </w:p>
  </w:endnote>
  <w:endnote w:id="128">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 xml:space="preserve">J.R. O’Fallon et al., P.R.L. </w:t>
      </w:r>
      <w:r w:rsidRPr="00EB4789">
        <w:rPr>
          <w:b/>
          <w:lang w:val="en-US"/>
        </w:rPr>
        <w:t>39</w:t>
      </w:r>
      <w:r w:rsidRPr="00EB4789">
        <w:rPr>
          <w:lang w:val="en-US"/>
        </w:rPr>
        <w:t xml:space="preserve"> (1977) 733; D.G. </w:t>
      </w:r>
      <w:proofErr w:type="spellStart"/>
      <w:r w:rsidRPr="00EB4789">
        <w:rPr>
          <w:lang w:val="en-US"/>
        </w:rPr>
        <w:t>Crabb</w:t>
      </w:r>
      <w:proofErr w:type="spellEnd"/>
      <w:r w:rsidRPr="00EB4789">
        <w:rPr>
          <w:lang w:val="en-US"/>
        </w:rPr>
        <w:t xml:space="preserve"> et al., ibid. </w:t>
      </w:r>
      <w:r w:rsidRPr="00EB4789">
        <w:rPr>
          <w:b/>
          <w:lang w:val="en-US"/>
        </w:rPr>
        <w:t>41</w:t>
      </w:r>
      <w:r w:rsidRPr="00EB4789">
        <w:rPr>
          <w:lang w:val="en-US"/>
        </w:rPr>
        <w:t xml:space="preserve"> (1978) 1257; A.D. </w:t>
      </w:r>
      <w:proofErr w:type="spellStart"/>
      <w:r w:rsidRPr="00EB4789">
        <w:rPr>
          <w:lang w:val="en-US"/>
        </w:rPr>
        <w:t>Krisch</w:t>
      </w:r>
      <w:proofErr w:type="spellEnd"/>
      <w:r w:rsidRPr="00EB4789">
        <w:rPr>
          <w:lang w:val="en-US"/>
        </w:rPr>
        <w:t>, The Spin of the Proton, Scientific American, 240, 68 (May 1979).</w:t>
      </w:r>
      <w:proofErr w:type="gramEnd"/>
    </w:p>
  </w:endnote>
  <w:endnote w:id="129">
    <w:p w:rsidR="000E04BB" w:rsidRPr="00EB4789" w:rsidRDefault="000E04BB" w:rsidP="00EB4789">
      <w:pPr>
        <w:pStyle w:val="a8"/>
        <w:jc w:val="both"/>
        <w:rPr>
          <w:lang w:val="en-US"/>
        </w:rPr>
      </w:pPr>
      <w:r w:rsidRPr="00EB4789">
        <w:rPr>
          <w:rStyle w:val="aa"/>
        </w:rPr>
        <w:endnoteRef/>
      </w:r>
      <w:r w:rsidRPr="00EB4789">
        <w:rPr>
          <w:lang w:val="en-US"/>
        </w:rPr>
        <w:t xml:space="preserve"> A.M.T. Lin et al., P.L. </w:t>
      </w:r>
      <w:r w:rsidRPr="00EB4789">
        <w:rPr>
          <w:b/>
          <w:lang w:val="en-US"/>
        </w:rPr>
        <w:t>74B</w:t>
      </w:r>
      <w:r w:rsidRPr="00EB4789">
        <w:rPr>
          <w:lang w:val="en-US"/>
        </w:rPr>
        <w:t xml:space="preserve"> (1978) 273; E.A. </w:t>
      </w:r>
      <w:proofErr w:type="spellStart"/>
      <w:r w:rsidRPr="00EB4789">
        <w:rPr>
          <w:lang w:val="en-US"/>
        </w:rPr>
        <w:t>Crosbie</w:t>
      </w:r>
      <w:proofErr w:type="spellEnd"/>
      <w:r w:rsidRPr="00EB4789">
        <w:rPr>
          <w:lang w:val="en-US"/>
        </w:rPr>
        <w:t xml:space="preserve"> et al., P.R. </w:t>
      </w:r>
      <w:r w:rsidRPr="00EB4789">
        <w:rPr>
          <w:b/>
          <w:lang w:val="en-US"/>
        </w:rPr>
        <w:t>D23</w:t>
      </w:r>
      <w:r w:rsidRPr="00EB4789">
        <w:rPr>
          <w:lang w:val="en-US"/>
        </w:rPr>
        <w:t xml:space="preserve"> (1981) 600</w:t>
      </w:r>
    </w:p>
  </w:endnote>
  <w:endnote w:id="130">
    <w:p w:rsidR="000E04BB" w:rsidRPr="00EB4789" w:rsidRDefault="000E04BB" w:rsidP="00EB4789">
      <w:pPr>
        <w:pStyle w:val="a8"/>
        <w:jc w:val="both"/>
        <w:rPr>
          <w:lang w:val="de-DE"/>
        </w:rPr>
      </w:pPr>
      <w:r w:rsidRPr="00EB4789">
        <w:rPr>
          <w:rStyle w:val="aa"/>
        </w:rPr>
        <w:endnoteRef/>
      </w:r>
      <w:r w:rsidRPr="00EB4789">
        <w:rPr>
          <w:lang w:val="de-DE"/>
        </w:rPr>
        <w:t xml:space="preserve"> A.D. Krisch, Eur. Phys. J. </w:t>
      </w:r>
      <w:r w:rsidRPr="00EB4789">
        <w:rPr>
          <w:b/>
          <w:lang w:val="de-DE"/>
        </w:rPr>
        <w:t>A31</w:t>
      </w:r>
      <w:r w:rsidRPr="00EB4789">
        <w:rPr>
          <w:lang w:val="de-DE"/>
        </w:rPr>
        <w:t xml:space="preserve"> (2007) 417-423</w:t>
      </w:r>
    </w:p>
  </w:endnote>
  <w:endnote w:id="131">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rPr>
          <w:lang w:val="fr-FR"/>
        </w:rPr>
        <w:t xml:space="preserve">Gauron P. et al. Phys. Rev. Lett., </w:t>
      </w:r>
      <w:r w:rsidRPr="00EB4789">
        <w:rPr>
          <w:b/>
          <w:lang w:val="fr-FR"/>
        </w:rPr>
        <w:t>52</w:t>
      </w:r>
      <w:r w:rsidRPr="00EB4789">
        <w:rPr>
          <w:lang w:val="fr-FR"/>
        </w:rPr>
        <w:t xml:space="preserve"> (1984) 1952</w:t>
      </w:r>
    </w:p>
  </w:endnote>
  <w:endnote w:id="132">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rPr>
          <w:lang w:val="fr-FR"/>
        </w:rPr>
        <w:t xml:space="preserve">V.D. Apokin et al., Z.Phys.C35 (1987) 173;  </w:t>
      </w:r>
      <w:r w:rsidRPr="00EB4789">
        <w:t>ЯФ</w:t>
      </w:r>
      <w:r w:rsidRPr="00EB4789">
        <w:rPr>
          <w:lang w:val="fr-FR"/>
        </w:rPr>
        <w:t xml:space="preserve"> </w:t>
      </w:r>
      <w:r w:rsidRPr="00EB4789">
        <w:rPr>
          <w:b/>
          <w:lang w:val="fr-FR"/>
        </w:rPr>
        <w:t>47</w:t>
      </w:r>
      <w:r w:rsidRPr="00EB4789">
        <w:rPr>
          <w:lang w:val="fr-FR"/>
        </w:rPr>
        <w:t xml:space="preserve"> (1988) 1644; </w:t>
      </w:r>
      <w:r w:rsidRPr="00EB4789">
        <w:t>ЯФ</w:t>
      </w:r>
      <w:r w:rsidRPr="00EB4789">
        <w:rPr>
          <w:lang w:val="fr-FR"/>
        </w:rPr>
        <w:t xml:space="preserve"> </w:t>
      </w:r>
      <w:r w:rsidRPr="00EB4789">
        <w:rPr>
          <w:b/>
          <w:lang w:val="fr-FR"/>
        </w:rPr>
        <w:t>47</w:t>
      </w:r>
      <w:r w:rsidRPr="00EB4789">
        <w:rPr>
          <w:lang w:val="fr-FR"/>
        </w:rPr>
        <w:t xml:space="preserve"> (1988) 727</w:t>
      </w:r>
    </w:p>
  </w:endnote>
  <w:endnote w:id="133">
    <w:p w:rsidR="000E04BB" w:rsidRPr="00EB4789" w:rsidRDefault="000E04BB" w:rsidP="00EB4789">
      <w:pPr>
        <w:pStyle w:val="a8"/>
        <w:jc w:val="both"/>
        <w:rPr>
          <w:lang w:val="en-US"/>
        </w:rPr>
      </w:pPr>
      <w:r w:rsidRPr="00EB4789">
        <w:rPr>
          <w:rStyle w:val="aa"/>
        </w:rPr>
        <w:endnoteRef/>
      </w:r>
      <w:r w:rsidRPr="00EB4789">
        <w:rPr>
          <w:lang w:val="de-DE"/>
        </w:rPr>
        <w:t xml:space="preserve"> </w:t>
      </w:r>
      <w:r w:rsidRPr="00EB4789">
        <w:rPr>
          <w:bCs/>
          <w:lang w:val="de-DE"/>
        </w:rPr>
        <w:t xml:space="preserve">W.H. </w:t>
      </w:r>
      <w:proofErr w:type="spellStart"/>
      <w:r w:rsidRPr="00EB4789">
        <w:rPr>
          <w:bCs/>
          <w:lang w:val="de-DE"/>
        </w:rPr>
        <w:t>Dragoset</w:t>
      </w:r>
      <w:proofErr w:type="spellEnd"/>
      <w:r w:rsidRPr="00EB4789">
        <w:rPr>
          <w:bCs/>
          <w:lang w:val="de-DE"/>
        </w:rPr>
        <w:t xml:space="preserve"> et al., Phys. </w:t>
      </w:r>
      <w:r w:rsidRPr="00EB4789">
        <w:rPr>
          <w:bCs/>
          <w:lang w:val="en-US"/>
        </w:rPr>
        <w:t xml:space="preserve">Rev. </w:t>
      </w:r>
      <w:r w:rsidRPr="00EB4789">
        <w:rPr>
          <w:b/>
          <w:bCs/>
          <w:lang w:val="en-US"/>
        </w:rPr>
        <w:t>D18</w:t>
      </w:r>
      <w:r w:rsidRPr="00EB4789">
        <w:rPr>
          <w:bCs/>
          <w:lang w:val="en-US"/>
        </w:rPr>
        <w:t xml:space="preserve"> (1978) 3939</w:t>
      </w:r>
    </w:p>
  </w:endnote>
  <w:endnote w:id="134">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V.V.Abramov</w:t>
      </w:r>
      <w:proofErr w:type="spellEnd"/>
      <w:r w:rsidRPr="00EB4789">
        <w:rPr>
          <w:lang w:val="en-US"/>
        </w:rPr>
        <w:t xml:space="preserve"> et al.,</w:t>
      </w:r>
      <w:r w:rsidRPr="00EB4789">
        <w:rPr>
          <w:bCs/>
          <w:lang w:val="en-US"/>
        </w:rPr>
        <w:t xml:space="preserve"> </w:t>
      </w:r>
      <w:proofErr w:type="spellStart"/>
      <w:r w:rsidRPr="00EB4789">
        <w:rPr>
          <w:bCs/>
          <w:lang w:val="en-US"/>
        </w:rPr>
        <w:t>Nucl.Phys</w:t>
      </w:r>
      <w:proofErr w:type="spellEnd"/>
      <w:r w:rsidRPr="00EB4789">
        <w:rPr>
          <w:bCs/>
          <w:lang w:val="en-US"/>
        </w:rPr>
        <w:t>.</w:t>
      </w:r>
      <w:proofErr w:type="gramEnd"/>
      <w:r w:rsidRPr="00EB4789">
        <w:rPr>
          <w:bCs/>
          <w:lang w:val="en-US"/>
        </w:rPr>
        <w:t xml:space="preserve"> </w:t>
      </w:r>
      <w:r w:rsidRPr="00EB4789">
        <w:rPr>
          <w:b/>
          <w:bCs/>
          <w:lang w:val="en-US"/>
        </w:rPr>
        <w:t>B492</w:t>
      </w:r>
      <w:r w:rsidRPr="00EB4789">
        <w:rPr>
          <w:bCs/>
          <w:lang w:val="en-US"/>
        </w:rPr>
        <w:t xml:space="preserve"> (1997) 3-17</w:t>
      </w:r>
    </w:p>
  </w:endnote>
  <w:endnote w:id="135">
    <w:p w:rsidR="000E04BB" w:rsidRPr="00EB4789" w:rsidRDefault="000E04BB" w:rsidP="00EB4789">
      <w:pPr>
        <w:pStyle w:val="a8"/>
        <w:jc w:val="both"/>
        <w:rPr>
          <w:lang w:val="en-US"/>
        </w:rPr>
      </w:pPr>
      <w:r w:rsidRPr="00EB4789">
        <w:rPr>
          <w:rStyle w:val="aa"/>
        </w:rPr>
        <w:endnoteRef/>
      </w:r>
      <w:r w:rsidRPr="00EB4789">
        <w:rPr>
          <w:lang w:val="en-US"/>
        </w:rPr>
        <w:t xml:space="preserve"> C. Aidala et al., Nuclear dependence of the transverse-single-spin asymmetry for forward neutron production in polarized </w:t>
      </w:r>
      <w:proofErr w:type="spellStart"/>
      <w:r w:rsidRPr="00EB4789">
        <w:rPr>
          <w:lang w:val="en-US"/>
        </w:rPr>
        <w:t>p+A</w:t>
      </w:r>
      <w:proofErr w:type="spellEnd"/>
      <w:r w:rsidRPr="00EB4789">
        <w:rPr>
          <w:lang w:val="en-US"/>
        </w:rPr>
        <w:t xml:space="preserve"> collisions at √s=200 GeV, </w:t>
      </w:r>
      <w:proofErr w:type="spellStart"/>
      <w:r w:rsidRPr="00EB4789">
        <w:rPr>
          <w:lang w:val="en-US"/>
        </w:rPr>
        <w:t>arXiv</w:t>
      </w:r>
      <w:proofErr w:type="spellEnd"/>
      <w:r w:rsidRPr="00EB4789">
        <w:rPr>
          <w:lang w:val="en-US"/>
        </w:rPr>
        <w:t xml:space="preserve">: </w:t>
      </w:r>
      <w:proofErr w:type="spellStart"/>
      <w:r w:rsidRPr="00EB4789">
        <w:rPr>
          <w:lang w:val="en-US"/>
        </w:rPr>
        <w:t>hep</w:t>
      </w:r>
      <w:proofErr w:type="spellEnd"/>
      <w:r w:rsidRPr="00EB4789">
        <w:rPr>
          <w:lang w:val="en-US"/>
        </w:rPr>
        <w:t>-ex/1703.10941</w:t>
      </w:r>
    </w:p>
  </w:endnote>
  <w:endnote w:id="136">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K.J.Heller</w:t>
      </w:r>
      <w:proofErr w:type="spellEnd"/>
      <w:r w:rsidRPr="00EB4789">
        <w:rPr>
          <w:lang w:val="en-US"/>
        </w:rPr>
        <w:t xml:space="preserve">, </w:t>
      </w:r>
      <w:proofErr w:type="spellStart"/>
      <w:r w:rsidRPr="00EB4789">
        <w:rPr>
          <w:lang w:val="en-US"/>
        </w:rPr>
        <w:t>J.Phys.Colloq</w:t>
      </w:r>
      <w:proofErr w:type="spellEnd"/>
      <w:r w:rsidRPr="00EB4789">
        <w:rPr>
          <w:lang w:val="en-US"/>
        </w:rPr>
        <w:t>.</w:t>
      </w:r>
      <w:proofErr w:type="gramEnd"/>
      <w:r w:rsidRPr="00EB4789">
        <w:rPr>
          <w:lang w:val="en-US"/>
        </w:rPr>
        <w:t xml:space="preserve"> </w:t>
      </w:r>
      <w:proofErr w:type="gramStart"/>
      <w:r w:rsidRPr="00EB4789">
        <w:rPr>
          <w:lang w:val="en-US"/>
        </w:rPr>
        <w:t>46(1885) no.</w:t>
      </w:r>
      <w:proofErr w:type="gramEnd"/>
      <w:r w:rsidRPr="00EB4789">
        <w:rPr>
          <w:lang w:val="en-US"/>
        </w:rPr>
        <w:t xml:space="preserve"> C2, 121-129</w:t>
      </w:r>
    </w:p>
  </w:endnote>
  <w:endnote w:id="13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J.Lach</w:t>
      </w:r>
      <w:proofErr w:type="spellEnd"/>
      <w:r w:rsidRPr="00EB4789">
        <w:rPr>
          <w:lang w:val="en-US"/>
        </w:rPr>
        <w:t xml:space="preserve">, </w:t>
      </w:r>
      <w:hyperlink r:id="rId2" w:history="1">
        <w:r w:rsidRPr="00EB4789">
          <w:rPr>
            <w:rStyle w:val="af0"/>
            <w:lang w:val="en-US"/>
          </w:rPr>
          <w:t>Hyperon polarization: An Experimental overview</w:t>
        </w:r>
      </w:hyperlink>
      <w:r w:rsidRPr="00EB4789">
        <w:rPr>
          <w:lang w:val="en-US"/>
        </w:rPr>
        <w:t>, FERMILAB-CONF-92-378</w:t>
      </w:r>
    </w:p>
  </w:endnote>
  <w:endnote w:id="138">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V.V.Abramov</w:t>
      </w:r>
      <w:proofErr w:type="spellEnd"/>
      <w:r w:rsidRPr="00EB4789">
        <w:rPr>
          <w:lang w:val="en-US"/>
        </w:rPr>
        <w:t xml:space="preserve">, </w:t>
      </w:r>
      <w:hyperlink r:id="rId3" w:history="1">
        <w:r w:rsidRPr="00EB4789">
          <w:rPr>
            <w:rStyle w:val="af0"/>
            <w:lang w:val="en-US"/>
          </w:rPr>
          <w:t>Universal scaling behavior of the transverse polarization for inclusively produced hyperons in hadron-hadron collisions</w:t>
        </w:r>
      </w:hyperlink>
      <w:r w:rsidRPr="00EB4789">
        <w:rPr>
          <w:lang w:val="en-US"/>
        </w:rPr>
        <w:t xml:space="preserve">, preprint IHEP-2001-13 (2001), </w:t>
      </w:r>
      <w:proofErr w:type="spellStart"/>
      <w:r w:rsidRPr="00EB4789">
        <w:rPr>
          <w:lang w:val="en-US"/>
        </w:rPr>
        <w:t>arXiv:hep-ph</w:t>
      </w:r>
      <w:proofErr w:type="spellEnd"/>
      <w:r w:rsidRPr="00EB4789">
        <w:rPr>
          <w:lang w:val="en-US"/>
        </w:rPr>
        <w:t>/0111128</w:t>
      </w:r>
    </w:p>
  </w:endnote>
  <w:endnote w:id="139">
    <w:p w:rsidR="000E04BB" w:rsidRPr="00EB4789" w:rsidRDefault="000E04BB" w:rsidP="00EB4789">
      <w:pPr>
        <w:pStyle w:val="a8"/>
        <w:jc w:val="both"/>
        <w:rPr>
          <w:lang w:val="de-DE"/>
        </w:rPr>
      </w:pPr>
      <w:r w:rsidRPr="00EB4789">
        <w:rPr>
          <w:rStyle w:val="aa"/>
        </w:rPr>
        <w:endnoteRef/>
      </w:r>
      <w:r w:rsidRPr="00EB4789">
        <w:rPr>
          <w:lang w:val="de-DE"/>
        </w:rPr>
        <w:t xml:space="preserve"> K. Heller et al., Phys. </w:t>
      </w:r>
      <w:proofErr w:type="spellStart"/>
      <w:r w:rsidRPr="00EB4789">
        <w:rPr>
          <w:lang w:val="de-DE"/>
        </w:rPr>
        <w:t>Rev</w:t>
      </w:r>
      <w:proofErr w:type="spellEnd"/>
      <w:r w:rsidRPr="00EB4789">
        <w:rPr>
          <w:lang w:val="de-DE"/>
        </w:rPr>
        <w:t xml:space="preserve">. </w:t>
      </w:r>
      <w:proofErr w:type="spellStart"/>
      <w:r w:rsidRPr="00EB4789">
        <w:rPr>
          <w:lang w:val="de-DE"/>
        </w:rPr>
        <w:t>Lett</w:t>
      </w:r>
      <w:proofErr w:type="spellEnd"/>
      <w:r w:rsidRPr="00EB4789">
        <w:rPr>
          <w:lang w:val="de-DE"/>
        </w:rPr>
        <w:t xml:space="preserve">. </w:t>
      </w:r>
      <w:r w:rsidRPr="00EB4789">
        <w:rPr>
          <w:b/>
          <w:lang w:val="de-DE"/>
        </w:rPr>
        <w:t xml:space="preserve">41 </w:t>
      </w:r>
      <w:r w:rsidRPr="00EB4789">
        <w:rPr>
          <w:lang w:val="de-DE"/>
        </w:rPr>
        <w:t>(1978) 607</w:t>
      </w:r>
    </w:p>
  </w:endnote>
  <w:endnote w:id="140">
    <w:p w:rsidR="000E04BB" w:rsidRPr="00EB4789" w:rsidRDefault="000E04BB" w:rsidP="00EB4789">
      <w:pPr>
        <w:pStyle w:val="a8"/>
        <w:jc w:val="both"/>
        <w:rPr>
          <w:lang w:val="en-US"/>
        </w:rPr>
      </w:pPr>
      <w:r w:rsidRPr="00EB4789">
        <w:rPr>
          <w:rStyle w:val="aa"/>
        </w:rPr>
        <w:endnoteRef/>
      </w:r>
      <w:r w:rsidRPr="00EB4789">
        <w:rPr>
          <w:lang w:val="de-DE"/>
        </w:rPr>
        <w:t xml:space="preserve"> B. Lundberg et al., Phys. </w:t>
      </w:r>
      <w:r w:rsidRPr="00EB4789">
        <w:rPr>
          <w:lang w:val="en-US"/>
        </w:rPr>
        <w:t xml:space="preserve">Rev. </w:t>
      </w:r>
      <w:r w:rsidRPr="00EB4789">
        <w:rPr>
          <w:b/>
          <w:lang w:val="en-US"/>
        </w:rPr>
        <w:t xml:space="preserve">D 40 </w:t>
      </w:r>
      <w:r w:rsidRPr="00EB4789">
        <w:rPr>
          <w:lang w:val="en-US"/>
        </w:rPr>
        <w:t>(1989) 3557</w:t>
      </w:r>
    </w:p>
  </w:endnote>
  <w:endnote w:id="141">
    <w:p w:rsidR="000E04BB" w:rsidRPr="00EB4789" w:rsidRDefault="000E04BB" w:rsidP="00EB4789">
      <w:pPr>
        <w:pStyle w:val="a8"/>
        <w:jc w:val="both"/>
        <w:rPr>
          <w:lang w:val="de-DE"/>
        </w:rPr>
      </w:pPr>
      <w:r w:rsidRPr="00EB4789">
        <w:rPr>
          <w:rStyle w:val="aa"/>
        </w:rPr>
        <w:endnoteRef/>
      </w:r>
      <w:r w:rsidRPr="00EB4789">
        <w:rPr>
          <w:lang w:val="en-US"/>
        </w:rPr>
        <w:t xml:space="preserve"> E.J. </w:t>
      </w:r>
      <w:proofErr w:type="spellStart"/>
      <w:r w:rsidRPr="00EB4789">
        <w:rPr>
          <w:lang w:val="en-US"/>
        </w:rPr>
        <w:t>Ramberg</w:t>
      </w:r>
      <w:proofErr w:type="spellEnd"/>
      <w:r w:rsidRPr="00EB4789">
        <w:rPr>
          <w:lang w:val="en-US"/>
        </w:rPr>
        <w:t xml:space="preserve"> et al., Phys. </w:t>
      </w:r>
      <w:proofErr w:type="spellStart"/>
      <w:r w:rsidRPr="00EB4789">
        <w:rPr>
          <w:lang w:val="de-DE"/>
        </w:rPr>
        <w:t>Lett</w:t>
      </w:r>
      <w:proofErr w:type="spellEnd"/>
      <w:r w:rsidRPr="00EB4789">
        <w:rPr>
          <w:lang w:val="de-DE"/>
        </w:rPr>
        <w:t xml:space="preserve">. </w:t>
      </w:r>
      <w:r w:rsidRPr="00EB4789">
        <w:rPr>
          <w:b/>
          <w:lang w:val="de-DE"/>
        </w:rPr>
        <w:t xml:space="preserve">338 B </w:t>
      </w:r>
      <w:r w:rsidRPr="00EB4789">
        <w:rPr>
          <w:lang w:val="de-DE"/>
        </w:rPr>
        <w:t>(1994) 403</w:t>
      </w:r>
    </w:p>
  </w:endnote>
  <w:endnote w:id="142">
    <w:p w:rsidR="000E04BB" w:rsidRPr="00EB4789" w:rsidRDefault="000E04BB" w:rsidP="00EB4789">
      <w:pPr>
        <w:pStyle w:val="a8"/>
        <w:jc w:val="both"/>
        <w:rPr>
          <w:lang w:val="en-US"/>
        </w:rPr>
      </w:pPr>
      <w:r w:rsidRPr="00EB4789">
        <w:rPr>
          <w:rStyle w:val="aa"/>
        </w:rPr>
        <w:endnoteRef/>
      </w:r>
      <w:r w:rsidRPr="00EB4789">
        <w:rPr>
          <w:lang w:val="de-DE"/>
        </w:rPr>
        <w:t xml:space="preserve"> R. </w:t>
      </w:r>
      <w:proofErr w:type="spellStart"/>
      <w:r w:rsidRPr="00EB4789">
        <w:rPr>
          <w:lang w:val="de-DE"/>
        </w:rPr>
        <w:t>Rameika</w:t>
      </w:r>
      <w:proofErr w:type="spellEnd"/>
      <w:r w:rsidRPr="00EB4789">
        <w:rPr>
          <w:lang w:val="de-DE"/>
        </w:rPr>
        <w:t xml:space="preserve"> et al., Phys. </w:t>
      </w:r>
      <w:r w:rsidRPr="00EB4789">
        <w:rPr>
          <w:lang w:val="en-US"/>
        </w:rPr>
        <w:t xml:space="preserve">Rev. </w:t>
      </w:r>
      <w:r w:rsidRPr="00EB4789">
        <w:rPr>
          <w:b/>
          <w:lang w:val="en-US"/>
        </w:rPr>
        <w:t>D 33</w:t>
      </w:r>
      <w:r w:rsidRPr="00EB4789">
        <w:rPr>
          <w:lang w:val="en-US"/>
        </w:rPr>
        <w:t xml:space="preserve"> (1986) 3172</w:t>
      </w:r>
    </w:p>
  </w:endnote>
  <w:endnote w:id="143">
    <w:p w:rsidR="000E04BB" w:rsidRPr="00EB4789" w:rsidRDefault="000E04BB" w:rsidP="00EB4789">
      <w:pPr>
        <w:pStyle w:val="a8"/>
        <w:jc w:val="both"/>
        <w:rPr>
          <w:lang w:val="en-US"/>
        </w:rPr>
      </w:pPr>
      <w:r w:rsidRPr="00EB4789">
        <w:rPr>
          <w:rStyle w:val="aa"/>
        </w:rPr>
        <w:endnoteRef/>
      </w:r>
      <w:r w:rsidRPr="00EB4789">
        <w:rPr>
          <w:lang w:val="en-US"/>
        </w:rPr>
        <w:t xml:space="preserve"> J. Duryea et al., Phys. Rev. Lett. 67 (1991) 1193</w:t>
      </w:r>
    </w:p>
  </w:endnote>
  <w:endnote w:id="144">
    <w:p w:rsidR="000E04BB" w:rsidRPr="00EB4789" w:rsidRDefault="000E04BB" w:rsidP="00EB4789">
      <w:pPr>
        <w:pStyle w:val="a8"/>
        <w:jc w:val="both"/>
        <w:rPr>
          <w:lang w:val="en-US"/>
        </w:rPr>
      </w:pPr>
      <w:r w:rsidRPr="00EB4789">
        <w:rPr>
          <w:rStyle w:val="aa"/>
        </w:rPr>
        <w:endnoteRef/>
      </w:r>
      <w:r w:rsidRPr="00EB4789">
        <w:rPr>
          <w:lang w:val="en-US"/>
        </w:rPr>
        <w:t xml:space="preserve"> K. Heller et al., Phys. Rev. Lett. 51 (1983) 2025</w:t>
      </w:r>
    </w:p>
  </w:endnote>
  <w:endnote w:id="145">
    <w:p w:rsidR="000E04BB" w:rsidRPr="00EB4789" w:rsidRDefault="000E04BB" w:rsidP="00EB4789">
      <w:pPr>
        <w:pStyle w:val="a8"/>
        <w:jc w:val="both"/>
        <w:rPr>
          <w:lang w:val="en-US"/>
        </w:rPr>
      </w:pPr>
      <w:r w:rsidRPr="00EB4789">
        <w:rPr>
          <w:rStyle w:val="aa"/>
        </w:rPr>
        <w:endnoteRef/>
      </w:r>
      <w:r w:rsidRPr="00EB4789">
        <w:rPr>
          <w:lang w:val="en-US"/>
        </w:rPr>
        <w:t xml:space="preserve"> C. Wilkinson et al., Phys. Rev. Lett.  </w:t>
      </w:r>
      <w:r w:rsidRPr="00EB4789">
        <w:rPr>
          <w:b/>
          <w:lang w:val="en-US"/>
        </w:rPr>
        <w:t>46</w:t>
      </w:r>
      <w:r w:rsidRPr="00EB4789">
        <w:rPr>
          <w:lang w:val="en-US"/>
        </w:rPr>
        <w:t xml:space="preserve"> (1981) 803</w:t>
      </w:r>
    </w:p>
  </w:endnote>
  <w:endnote w:id="146">
    <w:p w:rsidR="000E04BB" w:rsidRPr="00676A74" w:rsidRDefault="000E04BB" w:rsidP="00EB4789">
      <w:pPr>
        <w:pStyle w:val="a8"/>
        <w:jc w:val="both"/>
        <w:rPr>
          <w:lang w:val="en-US"/>
        </w:rPr>
      </w:pPr>
      <w:r w:rsidRPr="00EB4789">
        <w:rPr>
          <w:rStyle w:val="aa"/>
        </w:rPr>
        <w:endnoteRef/>
      </w:r>
      <w:r w:rsidRPr="00EB4789">
        <w:rPr>
          <w:lang w:val="en-US"/>
        </w:rPr>
        <w:t xml:space="preserve"> C. Wilkinson et al.</w:t>
      </w:r>
      <w:proofErr w:type="gramStart"/>
      <w:r w:rsidRPr="00EB4789">
        <w:rPr>
          <w:lang w:val="en-US"/>
        </w:rPr>
        <w:t>,  Phys</w:t>
      </w:r>
      <w:proofErr w:type="gramEnd"/>
      <w:r w:rsidRPr="00EB4789">
        <w:rPr>
          <w:lang w:val="en-US"/>
        </w:rPr>
        <w:t xml:space="preserve">. </w:t>
      </w:r>
      <w:r w:rsidRPr="00676A74">
        <w:rPr>
          <w:lang w:val="en-US"/>
        </w:rPr>
        <w:t xml:space="preserve">Rev. Lett. </w:t>
      </w:r>
      <w:r w:rsidRPr="00676A74">
        <w:rPr>
          <w:b/>
          <w:lang w:val="en-US"/>
        </w:rPr>
        <w:t>58</w:t>
      </w:r>
      <w:r w:rsidRPr="00676A74">
        <w:rPr>
          <w:lang w:val="en-US"/>
        </w:rPr>
        <w:t xml:space="preserve"> (1987) 855</w:t>
      </w:r>
    </w:p>
  </w:endnote>
  <w:endnote w:id="147">
    <w:p w:rsidR="000E04BB" w:rsidRPr="00EB4789" w:rsidRDefault="000E04BB" w:rsidP="00EB4789">
      <w:pPr>
        <w:pStyle w:val="a8"/>
        <w:jc w:val="both"/>
        <w:rPr>
          <w:lang w:val="de-DE"/>
        </w:rPr>
      </w:pPr>
      <w:r w:rsidRPr="00EB4789">
        <w:rPr>
          <w:rStyle w:val="aa"/>
        </w:rPr>
        <w:endnoteRef/>
      </w:r>
      <w:r w:rsidRPr="00EB4789">
        <w:rPr>
          <w:lang w:val="de-DE"/>
        </w:rPr>
        <w:t xml:space="preserve"> C. </w:t>
      </w:r>
      <w:proofErr w:type="spellStart"/>
      <w:r w:rsidRPr="00EB4789">
        <w:rPr>
          <w:lang w:val="de-DE"/>
        </w:rPr>
        <w:t>Ankenbrandt</w:t>
      </w:r>
      <w:proofErr w:type="spellEnd"/>
      <w:r w:rsidRPr="00EB4789">
        <w:rPr>
          <w:lang w:val="de-DE"/>
        </w:rPr>
        <w:t xml:space="preserve"> et al., Phys. </w:t>
      </w:r>
      <w:proofErr w:type="spellStart"/>
      <w:r w:rsidRPr="00EB4789">
        <w:rPr>
          <w:lang w:val="de-DE"/>
        </w:rPr>
        <w:t>Rev</w:t>
      </w:r>
      <w:proofErr w:type="spellEnd"/>
      <w:r w:rsidRPr="00EB4789">
        <w:rPr>
          <w:lang w:val="de-DE"/>
        </w:rPr>
        <w:t xml:space="preserve">. </w:t>
      </w:r>
      <w:proofErr w:type="spellStart"/>
      <w:r w:rsidRPr="00EB4789">
        <w:rPr>
          <w:lang w:val="de-DE"/>
        </w:rPr>
        <w:t>Lett</w:t>
      </w:r>
      <w:proofErr w:type="spellEnd"/>
      <w:r w:rsidRPr="00EB4789">
        <w:rPr>
          <w:lang w:val="de-DE"/>
        </w:rPr>
        <w:t xml:space="preserve">.  </w:t>
      </w:r>
      <w:r w:rsidRPr="00EB4789">
        <w:rPr>
          <w:b/>
          <w:lang w:val="de-DE"/>
        </w:rPr>
        <w:t>51</w:t>
      </w:r>
      <w:r w:rsidRPr="00EB4789">
        <w:rPr>
          <w:lang w:val="de-DE"/>
        </w:rPr>
        <w:t xml:space="preserve"> (1983) 863</w:t>
      </w:r>
    </w:p>
  </w:endnote>
  <w:endnote w:id="148">
    <w:p w:rsidR="000E04BB" w:rsidRPr="00EB4789" w:rsidRDefault="000E04BB" w:rsidP="00EB4789">
      <w:pPr>
        <w:pStyle w:val="a8"/>
        <w:jc w:val="both"/>
        <w:rPr>
          <w:lang w:val="de-DE"/>
        </w:rPr>
      </w:pPr>
      <w:r w:rsidRPr="00EB4789">
        <w:rPr>
          <w:rStyle w:val="aa"/>
        </w:rPr>
        <w:endnoteRef/>
      </w:r>
      <w:r w:rsidRPr="00EB4789">
        <w:rPr>
          <w:lang w:val="de-DE"/>
        </w:rPr>
        <w:t xml:space="preserve"> A. Morelos et al., Phys. </w:t>
      </w:r>
      <w:proofErr w:type="spellStart"/>
      <w:r w:rsidRPr="00EB4789">
        <w:rPr>
          <w:lang w:val="de-DE"/>
        </w:rPr>
        <w:t>Rev</w:t>
      </w:r>
      <w:proofErr w:type="spellEnd"/>
      <w:r w:rsidRPr="00EB4789">
        <w:rPr>
          <w:lang w:val="de-DE"/>
        </w:rPr>
        <w:t xml:space="preserve">. </w:t>
      </w:r>
      <w:proofErr w:type="spellStart"/>
      <w:r w:rsidRPr="00EB4789">
        <w:rPr>
          <w:lang w:val="de-DE"/>
        </w:rPr>
        <w:t>Lett</w:t>
      </w:r>
      <w:proofErr w:type="spellEnd"/>
      <w:r w:rsidRPr="00EB4789">
        <w:rPr>
          <w:lang w:val="de-DE"/>
        </w:rPr>
        <w:t xml:space="preserve">. </w:t>
      </w:r>
      <w:r w:rsidRPr="00EB4789">
        <w:rPr>
          <w:b/>
          <w:lang w:val="de-DE"/>
        </w:rPr>
        <w:t>71</w:t>
      </w:r>
      <w:r w:rsidRPr="00EB4789">
        <w:rPr>
          <w:lang w:val="de-DE"/>
        </w:rPr>
        <w:t xml:space="preserve"> (1993) 2172</w:t>
      </w:r>
    </w:p>
  </w:endnote>
  <w:endnote w:id="149">
    <w:p w:rsidR="000E04BB" w:rsidRPr="00EB4789" w:rsidRDefault="000E04BB" w:rsidP="00EB4789">
      <w:pPr>
        <w:pStyle w:val="a8"/>
        <w:jc w:val="both"/>
        <w:rPr>
          <w:lang w:val="de-DE"/>
        </w:rPr>
      </w:pPr>
      <w:r w:rsidRPr="00EB4789">
        <w:rPr>
          <w:rStyle w:val="aa"/>
        </w:rPr>
        <w:endnoteRef/>
      </w:r>
      <w:r w:rsidRPr="00EB4789">
        <w:rPr>
          <w:lang w:val="de-DE"/>
        </w:rPr>
        <w:t xml:space="preserve"> Y.W. </w:t>
      </w:r>
      <w:proofErr w:type="spellStart"/>
      <w:r w:rsidRPr="00EB4789">
        <w:rPr>
          <w:lang w:val="de-DE"/>
        </w:rPr>
        <w:t>Wah</w:t>
      </w:r>
      <w:proofErr w:type="spellEnd"/>
      <w:r w:rsidRPr="00EB4789">
        <w:rPr>
          <w:lang w:val="de-DE"/>
        </w:rPr>
        <w:t xml:space="preserve"> et al., Phys. </w:t>
      </w:r>
      <w:proofErr w:type="spellStart"/>
      <w:r w:rsidRPr="00EB4789">
        <w:rPr>
          <w:lang w:val="de-DE"/>
        </w:rPr>
        <w:t>Rev</w:t>
      </w:r>
      <w:proofErr w:type="spellEnd"/>
      <w:r w:rsidRPr="00EB4789">
        <w:rPr>
          <w:lang w:val="de-DE"/>
        </w:rPr>
        <w:t xml:space="preserve">. </w:t>
      </w:r>
      <w:proofErr w:type="spellStart"/>
      <w:r w:rsidRPr="00EB4789">
        <w:rPr>
          <w:lang w:val="de-DE"/>
        </w:rPr>
        <w:t>Lett</w:t>
      </w:r>
      <w:proofErr w:type="spellEnd"/>
      <w:r w:rsidRPr="00EB4789">
        <w:rPr>
          <w:lang w:val="de-DE"/>
        </w:rPr>
        <w:t xml:space="preserve">.  </w:t>
      </w:r>
      <w:r w:rsidRPr="00EB4789">
        <w:rPr>
          <w:b/>
          <w:lang w:val="de-DE"/>
        </w:rPr>
        <w:t xml:space="preserve">55 </w:t>
      </w:r>
      <w:r w:rsidRPr="00EB4789">
        <w:rPr>
          <w:lang w:val="de-DE"/>
        </w:rPr>
        <w:t>(1985) 2551</w:t>
      </w:r>
    </w:p>
  </w:endnote>
  <w:endnote w:id="150">
    <w:p w:rsidR="000E04BB" w:rsidRPr="00EB4789" w:rsidRDefault="000E04BB" w:rsidP="00EB4789">
      <w:pPr>
        <w:pStyle w:val="a8"/>
        <w:jc w:val="both"/>
        <w:rPr>
          <w:lang w:val="en-US"/>
        </w:rPr>
      </w:pPr>
      <w:r w:rsidRPr="00EB4789">
        <w:rPr>
          <w:rStyle w:val="aa"/>
        </w:rPr>
        <w:endnoteRef/>
      </w:r>
      <w:r w:rsidRPr="00EB4789">
        <w:rPr>
          <w:lang w:val="de-DE"/>
        </w:rPr>
        <w:t xml:space="preserve"> L. Deck et al., Phys. </w:t>
      </w:r>
      <w:r w:rsidRPr="00EB4789">
        <w:rPr>
          <w:lang w:val="en-US"/>
        </w:rPr>
        <w:t xml:space="preserve">Rev. </w:t>
      </w:r>
      <w:r w:rsidRPr="00EB4789">
        <w:rPr>
          <w:b/>
          <w:lang w:val="en-US"/>
        </w:rPr>
        <w:t>D28</w:t>
      </w:r>
      <w:r w:rsidRPr="00EB4789">
        <w:rPr>
          <w:lang w:val="en-US"/>
        </w:rPr>
        <w:t xml:space="preserve"> (1983) 1</w:t>
      </w:r>
    </w:p>
  </w:endnote>
  <w:endnote w:id="151">
    <w:p w:rsidR="000E04BB" w:rsidRPr="00EB4789" w:rsidRDefault="000E04BB" w:rsidP="00EB4789">
      <w:pPr>
        <w:pStyle w:val="a8"/>
        <w:jc w:val="both"/>
        <w:rPr>
          <w:lang w:val="en-US"/>
        </w:rPr>
      </w:pPr>
      <w:r w:rsidRPr="00EB4789">
        <w:rPr>
          <w:rStyle w:val="aa"/>
        </w:rPr>
        <w:endnoteRef/>
      </w:r>
      <w:r w:rsidRPr="00EB4789">
        <w:rPr>
          <w:lang w:val="en-US"/>
        </w:rPr>
        <w:t xml:space="preserve"> J. Felix (E766 Collab.) </w:t>
      </w:r>
      <w:r w:rsidRPr="00EB4789">
        <w:rPr>
          <w:iCs/>
          <w:lang w:val="en-US"/>
        </w:rPr>
        <w:t xml:space="preserve">Inclusive </w:t>
      </w:r>
      <w:r w:rsidRPr="00EB4789">
        <w:rPr>
          <w:lang w:val="en-US"/>
        </w:rPr>
        <w:t xml:space="preserve">Λ͂  </w:t>
      </w:r>
      <w:r w:rsidRPr="00EB4789">
        <w:rPr>
          <w:iCs/>
          <w:lang w:val="en-US"/>
        </w:rPr>
        <w:t>polarization in pp collisions at 27 GeV</w:t>
      </w:r>
      <w:r w:rsidRPr="00EB4789">
        <w:rPr>
          <w:lang w:val="en-US"/>
        </w:rPr>
        <w:t xml:space="preserve">, Proc. of the </w:t>
      </w:r>
      <w:proofErr w:type="spellStart"/>
      <w:r w:rsidRPr="00EB4789">
        <w:rPr>
          <w:lang w:val="en-US"/>
        </w:rPr>
        <w:t>Adriatico</w:t>
      </w:r>
      <w:proofErr w:type="spellEnd"/>
      <w:r w:rsidRPr="00EB4789">
        <w:rPr>
          <w:lang w:val="en-US"/>
        </w:rPr>
        <w:t xml:space="preserve"> Research Conference Trends in Collider Spin Physics, Trieste, 5-8 December, (1995) 125.</w:t>
      </w:r>
    </w:p>
  </w:endnote>
  <w:endnote w:id="152">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V.V.Abramov</w:t>
      </w:r>
      <w:proofErr w:type="spellEnd"/>
      <w:r w:rsidRPr="00EB4789">
        <w:rPr>
          <w:lang w:val="en-US"/>
        </w:rPr>
        <w:t xml:space="preserve">, An explanation of the new polarization data in the framework of effective color field model, Proc. of the XIV Advanced Research Workshop on High Energy Spin Physics (DSPIN-11) Edited by </w:t>
      </w:r>
      <w:r w:rsidRPr="00EB4789">
        <w:rPr>
          <w:iCs/>
          <w:lang w:val="en-US"/>
        </w:rPr>
        <w:t xml:space="preserve">A.V. </w:t>
      </w:r>
      <w:proofErr w:type="spellStart"/>
      <w:r w:rsidRPr="00EB4789">
        <w:rPr>
          <w:iCs/>
          <w:lang w:val="en-US"/>
        </w:rPr>
        <w:t>Efremov</w:t>
      </w:r>
      <w:proofErr w:type="spellEnd"/>
      <w:r w:rsidRPr="00EB4789">
        <w:rPr>
          <w:iCs/>
          <w:lang w:val="en-US"/>
        </w:rPr>
        <w:t xml:space="preserve"> </w:t>
      </w:r>
      <w:r w:rsidRPr="00EB4789">
        <w:rPr>
          <w:lang w:val="en-US"/>
        </w:rPr>
        <w:t xml:space="preserve">and </w:t>
      </w:r>
      <w:r w:rsidRPr="00EB4789">
        <w:rPr>
          <w:iCs/>
          <w:lang w:val="en-US"/>
        </w:rPr>
        <w:t xml:space="preserve">S.V. </w:t>
      </w:r>
      <w:proofErr w:type="spellStart"/>
      <w:r w:rsidRPr="00EB4789">
        <w:rPr>
          <w:iCs/>
          <w:lang w:val="en-US"/>
        </w:rPr>
        <w:t>Goloskokov</w:t>
      </w:r>
      <w:proofErr w:type="spellEnd"/>
      <w:r w:rsidRPr="00EB4789">
        <w:rPr>
          <w:iCs/>
          <w:lang w:val="en-US"/>
        </w:rPr>
        <w:t xml:space="preserve">, </w:t>
      </w:r>
      <w:proofErr w:type="spellStart"/>
      <w:r w:rsidRPr="00EB4789">
        <w:rPr>
          <w:lang w:val="en-US"/>
        </w:rPr>
        <w:t>Dubna</w:t>
      </w:r>
      <w:proofErr w:type="spellEnd"/>
      <w:r w:rsidRPr="00EB4789">
        <w:rPr>
          <w:lang w:val="en-US"/>
        </w:rPr>
        <w:t xml:space="preserve"> 2012, p. 21</w:t>
      </w:r>
    </w:p>
  </w:endnote>
  <w:endnote w:id="153">
    <w:p w:rsidR="000E04BB" w:rsidRPr="00EB4789" w:rsidRDefault="000E04BB" w:rsidP="00EB4789">
      <w:pPr>
        <w:pStyle w:val="a8"/>
        <w:jc w:val="both"/>
        <w:rPr>
          <w:lang w:val="de-DE"/>
        </w:rPr>
      </w:pPr>
      <w:r w:rsidRPr="00EB4789">
        <w:rPr>
          <w:rStyle w:val="aa"/>
        </w:rPr>
        <w:endnoteRef/>
      </w:r>
      <w:r w:rsidRPr="00EB4789">
        <w:rPr>
          <w:lang w:val="de-DE"/>
        </w:rPr>
        <w:t xml:space="preserve"> I.V. </w:t>
      </w:r>
      <w:proofErr w:type="spellStart"/>
      <w:r w:rsidRPr="00EB4789">
        <w:rPr>
          <w:lang w:val="de-DE"/>
        </w:rPr>
        <w:t>Ajinenko</w:t>
      </w:r>
      <w:proofErr w:type="spellEnd"/>
      <w:r w:rsidRPr="00EB4789">
        <w:rPr>
          <w:lang w:val="de-DE"/>
        </w:rPr>
        <w:t xml:space="preserve"> et al., Phys. </w:t>
      </w:r>
      <w:proofErr w:type="spellStart"/>
      <w:r w:rsidRPr="00EB4789">
        <w:rPr>
          <w:lang w:val="de-DE"/>
        </w:rPr>
        <w:t>Lett</w:t>
      </w:r>
      <w:proofErr w:type="spellEnd"/>
      <w:r w:rsidRPr="00EB4789">
        <w:rPr>
          <w:lang w:val="de-DE"/>
        </w:rPr>
        <w:t xml:space="preserve">. </w:t>
      </w:r>
      <w:r w:rsidRPr="00EB4789">
        <w:rPr>
          <w:b/>
          <w:lang w:val="de-DE"/>
        </w:rPr>
        <w:t>121B</w:t>
      </w:r>
      <w:r w:rsidRPr="00EB4789">
        <w:rPr>
          <w:lang w:val="de-DE"/>
        </w:rPr>
        <w:t xml:space="preserve">  (1983) 183</w:t>
      </w:r>
    </w:p>
  </w:endnote>
  <w:endnote w:id="154">
    <w:p w:rsidR="000E04BB" w:rsidRPr="00EB4789" w:rsidRDefault="000E04BB" w:rsidP="00EB4789">
      <w:pPr>
        <w:pStyle w:val="a8"/>
        <w:jc w:val="both"/>
        <w:rPr>
          <w:lang w:val="de-DE"/>
        </w:rPr>
      </w:pPr>
      <w:r w:rsidRPr="00EB4789">
        <w:rPr>
          <w:rStyle w:val="aa"/>
        </w:rPr>
        <w:endnoteRef/>
      </w:r>
      <w:r w:rsidRPr="00EB4789">
        <w:rPr>
          <w:lang w:val="de-DE"/>
        </w:rPr>
        <w:t xml:space="preserve"> P.V. </w:t>
      </w:r>
      <w:proofErr w:type="spellStart"/>
      <w:r w:rsidRPr="00EB4789">
        <w:rPr>
          <w:lang w:val="de-DE"/>
        </w:rPr>
        <w:t>Chliapnikov</w:t>
      </w:r>
      <w:proofErr w:type="spellEnd"/>
      <w:r w:rsidRPr="00EB4789">
        <w:rPr>
          <w:lang w:val="de-DE"/>
        </w:rPr>
        <w:t xml:space="preserve"> et al.,  Nucl. Phys. </w:t>
      </w:r>
      <w:r w:rsidRPr="00EB4789">
        <w:rPr>
          <w:b/>
          <w:lang w:val="de-DE"/>
        </w:rPr>
        <w:t>B112</w:t>
      </w:r>
      <w:r w:rsidRPr="00EB4789">
        <w:rPr>
          <w:lang w:val="de-DE"/>
        </w:rPr>
        <w:t xml:space="preserve"> (1976) 1</w:t>
      </w:r>
    </w:p>
  </w:endnote>
  <w:endnote w:id="155">
    <w:p w:rsidR="000E04BB" w:rsidRPr="00EB4789" w:rsidRDefault="000E04BB" w:rsidP="00EB4789">
      <w:pPr>
        <w:pStyle w:val="a8"/>
        <w:jc w:val="both"/>
        <w:rPr>
          <w:lang w:val="en-US"/>
        </w:rPr>
      </w:pPr>
      <w:r w:rsidRPr="00EB4789">
        <w:rPr>
          <w:rStyle w:val="aa"/>
        </w:rPr>
        <w:endnoteRef/>
      </w:r>
      <w:r w:rsidRPr="00EB4789">
        <w:rPr>
          <w:lang w:val="de-DE"/>
        </w:rPr>
        <w:t xml:space="preserve"> M.L. </w:t>
      </w:r>
      <w:proofErr w:type="spellStart"/>
      <w:r w:rsidRPr="00EB4789">
        <w:rPr>
          <w:lang w:val="de-DE"/>
        </w:rPr>
        <w:t>Faccini-Turleur</w:t>
      </w:r>
      <w:proofErr w:type="spellEnd"/>
      <w:r w:rsidRPr="00EB4789">
        <w:rPr>
          <w:lang w:val="de-DE"/>
        </w:rPr>
        <w:t xml:space="preserve"> et al., Z. Phys. </w:t>
      </w:r>
      <w:r w:rsidRPr="00EB4789">
        <w:rPr>
          <w:b/>
          <w:lang w:val="en-US"/>
        </w:rPr>
        <w:t>C1</w:t>
      </w:r>
      <w:r w:rsidRPr="00EB4789">
        <w:rPr>
          <w:lang w:val="en-US"/>
        </w:rPr>
        <w:t xml:space="preserve"> (1979) 19</w:t>
      </w:r>
    </w:p>
  </w:endnote>
  <w:endnote w:id="156">
    <w:p w:rsidR="000E04BB" w:rsidRPr="00EB4789" w:rsidRDefault="000E04BB" w:rsidP="00EB4789">
      <w:pPr>
        <w:pStyle w:val="a8"/>
        <w:jc w:val="both"/>
        <w:rPr>
          <w:lang w:val="en-US"/>
        </w:rPr>
      </w:pPr>
      <w:r w:rsidRPr="00EB4789">
        <w:rPr>
          <w:rStyle w:val="aa"/>
        </w:rPr>
        <w:endnoteRef/>
      </w:r>
      <w:r w:rsidRPr="00EB4789">
        <w:rPr>
          <w:lang w:val="en-US"/>
        </w:rPr>
        <w:t xml:space="preserve"> W. Barletta et al., Nucl. Phys. </w:t>
      </w:r>
      <w:r w:rsidRPr="00EB4789">
        <w:rPr>
          <w:b/>
          <w:lang w:val="en-US"/>
        </w:rPr>
        <w:t xml:space="preserve">B51 </w:t>
      </w:r>
      <w:r w:rsidRPr="00EB4789">
        <w:rPr>
          <w:lang w:val="en-US"/>
        </w:rPr>
        <w:t>(1973) 499</w:t>
      </w:r>
    </w:p>
  </w:endnote>
  <w:endnote w:id="157">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 xml:space="preserve">S.A. </w:t>
      </w:r>
      <w:proofErr w:type="spellStart"/>
      <w:r w:rsidRPr="00EB4789">
        <w:rPr>
          <w:lang w:val="en-US"/>
        </w:rPr>
        <w:t>Gourlay</w:t>
      </w:r>
      <w:proofErr w:type="spellEnd"/>
      <w:r w:rsidRPr="00EB4789">
        <w:rPr>
          <w:lang w:val="en-US"/>
        </w:rPr>
        <w:t xml:space="preserve"> et al., Phys. Rev. Lett.</w:t>
      </w:r>
      <w:proofErr w:type="gramEnd"/>
      <w:r w:rsidRPr="00EB4789">
        <w:rPr>
          <w:lang w:val="en-US"/>
        </w:rPr>
        <w:t xml:space="preserve"> </w:t>
      </w:r>
      <w:r w:rsidRPr="00EB4789">
        <w:rPr>
          <w:b/>
          <w:lang w:val="en-US"/>
        </w:rPr>
        <w:t>56</w:t>
      </w:r>
      <w:r w:rsidRPr="00EB4789">
        <w:rPr>
          <w:lang w:val="en-US"/>
        </w:rPr>
        <w:t xml:space="preserve"> (1986) 2244</w:t>
      </w:r>
    </w:p>
  </w:endnote>
  <w:endnote w:id="158">
    <w:p w:rsidR="000E04BB" w:rsidRPr="00EB4789" w:rsidRDefault="000E04BB" w:rsidP="00EB4789">
      <w:pPr>
        <w:pStyle w:val="a8"/>
        <w:jc w:val="both"/>
        <w:rPr>
          <w:lang w:val="en-US"/>
        </w:rPr>
      </w:pPr>
      <w:r w:rsidRPr="00EB4789">
        <w:rPr>
          <w:rStyle w:val="aa"/>
        </w:rPr>
        <w:endnoteRef/>
      </w:r>
      <w:r w:rsidRPr="00EB4789">
        <w:rPr>
          <w:lang w:val="en-US"/>
        </w:rPr>
        <w:t xml:space="preserve"> R. </w:t>
      </w:r>
      <w:proofErr w:type="spellStart"/>
      <w:r w:rsidRPr="00EB4789">
        <w:rPr>
          <w:lang w:val="en-US"/>
        </w:rPr>
        <w:t>Barni</w:t>
      </w:r>
      <w:proofErr w:type="spellEnd"/>
      <w:r w:rsidRPr="00EB4789">
        <w:rPr>
          <w:lang w:val="en-US"/>
        </w:rPr>
        <w:t xml:space="preserve">, </w:t>
      </w:r>
      <w:proofErr w:type="spellStart"/>
      <w:r w:rsidRPr="00EB4789">
        <w:rPr>
          <w:lang w:val="en-US"/>
        </w:rPr>
        <w:t>G.Preparata</w:t>
      </w:r>
      <w:proofErr w:type="spellEnd"/>
      <w:r w:rsidRPr="00EB4789">
        <w:rPr>
          <w:lang w:val="en-US"/>
        </w:rPr>
        <w:t xml:space="preserve"> and </w:t>
      </w:r>
      <w:proofErr w:type="spellStart"/>
      <w:r w:rsidRPr="00EB4789">
        <w:rPr>
          <w:lang w:val="en-US"/>
        </w:rPr>
        <w:t>P.G.Ratclife</w:t>
      </w:r>
      <w:proofErr w:type="spellEnd"/>
      <w:r w:rsidRPr="00EB4789">
        <w:rPr>
          <w:lang w:val="en-US"/>
        </w:rPr>
        <w:t>, Phys. Lett.</w:t>
      </w:r>
      <w:r w:rsidRPr="00EB4789">
        <w:rPr>
          <w:b/>
          <w:lang w:val="en-US"/>
        </w:rPr>
        <w:t xml:space="preserve">B296 </w:t>
      </w:r>
      <w:r w:rsidRPr="00EB4789">
        <w:rPr>
          <w:lang w:val="en-US"/>
        </w:rPr>
        <w:t>(1992)251</w:t>
      </w:r>
    </w:p>
  </w:endnote>
  <w:endnote w:id="159">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proofErr w:type="gramStart"/>
      <w:r w:rsidRPr="00EB4789">
        <w:rPr>
          <w:lang w:val="en-US"/>
        </w:rPr>
        <w:t>J.Soffer</w:t>
      </w:r>
      <w:proofErr w:type="spellEnd"/>
      <w:r w:rsidRPr="00EB4789">
        <w:rPr>
          <w:lang w:val="en-US"/>
        </w:rPr>
        <w:t xml:space="preserve"> and </w:t>
      </w:r>
      <w:proofErr w:type="spellStart"/>
      <w:r w:rsidRPr="00EB4789">
        <w:rPr>
          <w:lang w:val="en-US"/>
        </w:rPr>
        <w:t>N.E.Tornqvist</w:t>
      </w:r>
      <w:proofErr w:type="spellEnd"/>
      <w:r w:rsidRPr="00EB4789">
        <w:rPr>
          <w:lang w:val="en-US"/>
        </w:rPr>
        <w:t>, Phys. Rev. Lett.</w:t>
      </w:r>
      <w:proofErr w:type="gramEnd"/>
      <w:r w:rsidRPr="00EB4789">
        <w:rPr>
          <w:lang w:val="en-US"/>
        </w:rPr>
        <w:t xml:space="preserve"> </w:t>
      </w:r>
      <w:r w:rsidRPr="00EB4789">
        <w:rPr>
          <w:b/>
          <w:lang w:val="en-US"/>
        </w:rPr>
        <w:t>68</w:t>
      </w:r>
      <w:r w:rsidRPr="00EB4789">
        <w:rPr>
          <w:lang w:val="en-US"/>
        </w:rPr>
        <w:t xml:space="preserve"> (1992) 907</w:t>
      </w:r>
    </w:p>
  </w:endnote>
  <w:endnote w:id="160">
    <w:p w:rsidR="000E04BB" w:rsidRPr="00EB4789" w:rsidRDefault="000E04BB" w:rsidP="00EB4789">
      <w:pPr>
        <w:pStyle w:val="a8"/>
        <w:jc w:val="both"/>
      </w:pPr>
      <w:r w:rsidRPr="00EB4789">
        <w:rPr>
          <w:rStyle w:val="aa"/>
        </w:rPr>
        <w:endnoteRef/>
      </w:r>
      <w:r w:rsidRPr="00EB4789">
        <w:rPr>
          <w:lang w:val="en-US"/>
        </w:rPr>
        <w:t xml:space="preserve"> </w:t>
      </w:r>
      <w:proofErr w:type="spellStart"/>
      <w:r w:rsidRPr="00EB4789">
        <w:rPr>
          <w:lang w:val="en-US"/>
        </w:rPr>
        <w:t>S.N.Ganguli</w:t>
      </w:r>
      <w:proofErr w:type="spellEnd"/>
      <w:r w:rsidRPr="00EB4789">
        <w:rPr>
          <w:lang w:val="en-US"/>
        </w:rPr>
        <w:t xml:space="preserve">, D.P. </w:t>
      </w:r>
      <w:proofErr w:type="spellStart"/>
      <w:r w:rsidRPr="00EB4789">
        <w:rPr>
          <w:lang w:val="en-US"/>
        </w:rPr>
        <w:t>Roy,Phys</w:t>
      </w:r>
      <w:proofErr w:type="spellEnd"/>
      <w:r w:rsidRPr="00EB4789">
        <w:rPr>
          <w:lang w:val="en-US"/>
        </w:rPr>
        <w:t xml:space="preserve">. </w:t>
      </w:r>
      <w:proofErr w:type="spellStart"/>
      <w:r w:rsidRPr="00EB4789">
        <w:rPr>
          <w:lang w:val="en-US"/>
        </w:rPr>
        <w:t>Rept</w:t>
      </w:r>
      <w:proofErr w:type="spellEnd"/>
      <w:r w:rsidRPr="00EB4789">
        <w:t xml:space="preserve">. </w:t>
      </w:r>
      <w:r w:rsidRPr="00EB4789">
        <w:rPr>
          <w:b/>
        </w:rPr>
        <w:t>67</w:t>
      </w:r>
      <w:r w:rsidRPr="00EB4789">
        <w:t xml:space="preserve"> (1980) 201-395</w:t>
      </w:r>
    </w:p>
  </w:endnote>
  <w:endnote w:id="161">
    <w:p w:rsidR="000E04BB" w:rsidRPr="00EB4789" w:rsidRDefault="000E04BB" w:rsidP="00EB4789">
      <w:pPr>
        <w:pStyle w:val="a8"/>
        <w:jc w:val="both"/>
      </w:pPr>
      <w:r w:rsidRPr="00EB4789">
        <w:rPr>
          <w:rStyle w:val="aa"/>
        </w:rPr>
        <w:endnoteRef/>
      </w:r>
      <w:r w:rsidRPr="00EB4789">
        <w:t xml:space="preserve"> </w:t>
      </w:r>
      <w:proofErr w:type="spellStart"/>
      <w:r w:rsidRPr="00EB4789">
        <w:t>С.Б.Нурушев</w:t>
      </w:r>
      <w:proofErr w:type="spellEnd"/>
      <w:r w:rsidRPr="00EB4789">
        <w:t xml:space="preserve">, </w:t>
      </w:r>
      <w:proofErr w:type="spellStart"/>
      <w:r w:rsidRPr="00EB4789">
        <w:t>М.Ф.Рунцо</w:t>
      </w:r>
      <w:proofErr w:type="spellEnd"/>
      <w:r w:rsidRPr="00EB4789">
        <w:t xml:space="preserve">,  </w:t>
      </w:r>
      <w:proofErr w:type="spellStart"/>
      <w:r w:rsidRPr="00EB4789">
        <w:t>М.Н.Стриханов</w:t>
      </w:r>
      <w:proofErr w:type="spellEnd"/>
      <w:r w:rsidRPr="00EB4789">
        <w:t>, Введение в поляризационную физику: Учебное пособие. - М.: МИФИ, 2007</w:t>
      </w:r>
    </w:p>
  </w:endnote>
  <w:endnote w:id="162">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D.W.Sivers</w:t>
      </w:r>
      <w:proofErr w:type="spellEnd"/>
      <w:r w:rsidRPr="00EB4789">
        <w:rPr>
          <w:lang w:val="en-US"/>
        </w:rPr>
        <w:t xml:space="preserve">,  Phys. Rev. </w:t>
      </w:r>
      <w:r w:rsidRPr="00EB4789">
        <w:rPr>
          <w:b/>
          <w:lang w:val="en-US"/>
        </w:rPr>
        <w:t>D 41</w:t>
      </w:r>
      <w:r w:rsidRPr="00EB4789">
        <w:rPr>
          <w:lang w:val="en-US"/>
        </w:rPr>
        <w:t xml:space="preserve"> (1990) 83</w:t>
      </w:r>
    </w:p>
  </w:endnote>
  <w:endnote w:id="163">
    <w:p w:rsidR="000E04BB" w:rsidRPr="00EB4789" w:rsidRDefault="000E04BB" w:rsidP="00EB4789">
      <w:pPr>
        <w:pStyle w:val="a8"/>
        <w:jc w:val="both"/>
        <w:rPr>
          <w:lang w:val="en-US"/>
        </w:rPr>
      </w:pPr>
      <w:r w:rsidRPr="00EB4789">
        <w:rPr>
          <w:rStyle w:val="aa"/>
        </w:rPr>
        <w:endnoteRef/>
      </w:r>
      <w:r w:rsidRPr="00EB4789">
        <w:rPr>
          <w:lang w:val="en-US"/>
        </w:rPr>
        <w:t xml:space="preserve"> J.C. Collins, Nucl. Phys. </w:t>
      </w:r>
      <w:r w:rsidRPr="00EB4789">
        <w:rPr>
          <w:b/>
          <w:lang w:val="en-US"/>
        </w:rPr>
        <w:t>B 396</w:t>
      </w:r>
      <w:r w:rsidRPr="00EB4789">
        <w:rPr>
          <w:lang w:val="en-US"/>
        </w:rPr>
        <w:t xml:space="preserve"> (1993) 161</w:t>
      </w:r>
    </w:p>
  </w:endnote>
  <w:endnote w:id="164">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spellStart"/>
      <w:r w:rsidRPr="00EB4789">
        <w:rPr>
          <w:lang w:val="en-US"/>
        </w:rPr>
        <w:t>V.Barone</w:t>
      </w:r>
      <w:proofErr w:type="spellEnd"/>
      <w:proofErr w:type="gramStart"/>
      <w:r w:rsidRPr="00EB4789">
        <w:rPr>
          <w:lang w:val="en-US"/>
        </w:rPr>
        <w:t xml:space="preserve">,  </w:t>
      </w:r>
      <w:proofErr w:type="spellStart"/>
      <w:r w:rsidRPr="00EB4789">
        <w:rPr>
          <w:lang w:val="en-US"/>
        </w:rPr>
        <w:t>F.Bradamante</w:t>
      </w:r>
      <w:proofErr w:type="spellEnd"/>
      <w:proofErr w:type="gramEnd"/>
      <w:r w:rsidRPr="00EB4789">
        <w:rPr>
          <w:lang w:val="en-US"/>
        </w:rPr>
        <w:t xml:space="preserve">,  </w:t>
      </w:r>
      <w:proofErr w:type="spellStart"/>
      <w:r w:rsidRPr="00EB4789">
        <w:rPr>
          <w:lang w:val="en-US"/>
        </w:rPr>
        <w:t>A.Martin</w:t>
      </w:r>
      <w:proofErr w:type="spellEnd"/>
      <w:r w:rsidRPr="00EB4789">
        <w:rPr>
          <w:lang w:val="en-US"/>
        </w:rPr>
        <w:t xml:space="preserve">,  </w:t>
      </w:r>
      <w:proofErr w:type="spellStart"/>
      <w:r w:rsidRPr="00EB4789">
        <w:rPr>
          <w:lang w:val="en-US"/>
        </w:rPr>
        <w:t>Prog.Part</w:t>
      </w:r>
      <w:proofErr w:type="spellEnd"/>
      <w:r w:rsidRPr="00EB4789">
        <w:rPr>
          <w:lang w:val="en-US"/>
        </w:rPr>
        <w:t xml:space="preserve">. </w:t>
      </w:r>
      <w:proofErr w:type="spellStart"/>
      <w:r w:rsidRPr="00EB4789">
        <w:rPr>
          <w:lang w:val="en-US"/>
        </w:rPr>
        <w:t>Nucl.Phys</w:t>
      </w:r>
      <w:proofErr w:type="spellEnd"/>
      <w:r w:rsidRPr="00EB4789">
        <w:rPr>
          <w:lang w:val="en-US"/>
        </w:rPr>
        <w:t xml:space="preserve">. </w:t>
      </w:r>
      <w:r w:rsidRPr="00EB4789">
        <w:rPr>
          <w:b/>
          <w:lang w:val="en-US"/>
        </w:rPr>
        <w:t>65</w:t>
      </w:r>
      <w:r w:rsidRPr="00EB4789">
        <w:rPr>
          <w:lang w:val="en-US"/>
        </w:rPr>
        <w:t xml:space="preserve"> (2010)  267-333</w:t>
      </w:r>
    </w:p>
  </w:endnote>
  <w:endnote w:id="165">
    <w:p w:rsidR="000E04BB" w:rsidRPr="00EB4789" w:rsidRDefault="000E04BB" w:rsidP="00EB4789">
      <w:pPr>
        <w:pStyle w:val="a8"/>
        <w:jc w:val="both"/>
        <w:rPr>
          <w:lang w:val="en-US"/>
        </w:rPr>
      </w:pPr>
      <w:r w:rsidRPr="00EB4789">
        <w:rPr>
          <w:rStyle w:val="aa"/>
        </w:rPr>
        <w:endnoteRef/>
      </w:r>
      <w:r w:rsidRPr="00EB4789">
        <w:rPr>
          <w:lang w:val="en-US"/>
        </w:rPr>
        <w:t xml:space="preserve"> ]   J.H. Lee et al., AIP Conf. Proc. 915 (2007) 533</w:t>
      </w:r>
    </w:p>
  </w:endnote>
  <w:endnote w:id="166">
    <w:p w:rsidR="000E04BB" w:rsidRPr="00EB4789" w:rsidRDefault="000E04BB" w:rsidP="00EB4789">
      <w:pPr>
        <w:pStyle w:val="a8"/>
        <w:jc w:val="both"/>
        <w:rPr>
          <w:lang w:val="en-US"/>
        </w:rPr>
      </w:pPr>
      <w:r w:rsidRPr="00EB4789">
        <w:rPr>
          <w:rStyle w:val="aa"/>
        </w:rPr>
        <w:endnoteRef/>
      </w:r>
      <w:r w:rsidRPr="00EB4789">
        <w:rPr>
          <w:lang w:val="en-US"/>
        </w:rPr>
        <w:t xml:space="preserve"> M. </w:t>
      </w:r>
      <w:proofErr w:type="spellStart"/>
      <w:proofErr w:type="gramStart"/>
      <w:r w:rsidRPr="00EB4789">
        <w:rPr>
          <w:lang w:val="en-US"/>
        </w:rPr>
        <w:t>Anselmino</w:t>
      </w:r>
      <w:proofErr w:type="spellEnd"/>
      <w:r w:rsidRPr="00EB4789">
        <w:rPr>
          <w:lang w:val="en-US"/>
        </w:rPr>
        <w:t xml:space="preserve">  et</w:t>
      </w:r>
      <w:proofErr w:type="gramEnd"/>
      <w:r w:rsidRPr="00EB4789">
        <w:rPr>
          <w:lang w:val="en-US"/>
        </w:rPr>
        <w:t xml:space="preserve"> al., </w:t>
      </w:r>
      <w:proofErr w:type="spellStart"/>
      <w:r w:rsidRPr="00EB4789">
        <w:rPr>
          <w:lang w:val="en-US"/>
        </w:rPr>
        <w:t>Sivers</w:t>
      </w:r>
      <w:proofErr w:type="spellEnd"/>
      <w:r w:rsidRPr="00EB4789">
        <w:rPr>
          <w:lang w:val="en-US"/>
        </w:rPr>
        <w:t xml:space="preserve"> effect and the single spin asymmetry A</w:t>
      </w:r>
      <w:r w:rsidRPr="00EB4789">
        <w:rPr>
          <w:vertAlign w:val="subscript"/>
          <w:lang w:val="en-US"/>
        </w:rPr>
        <w:t>N</w:t>
      </w:r>
      <w:r w:rsidRPr="00EB4789">
        <w:rPr>
          <w:lang w:val="en-US"/>
        </w:rPr>
        <w:t xml:space="preserve"> in </w:t>
      </w:r>
      <w:proofErr w:type="spellStart"/>
      <w:r w:rsidRPr="00EB4789">
        <w:rPr>
          <w:lang w:val="en-US"/>
        </w:rPr>
        <w:t>p</w:t>
      </w:r>
      <w:r w:rsidRPr="00EB4789">
        <w:rPr>
          <w:vertAlign w:val="superscript"/>
          <w:lang w:val="en-US"/>
        </w:rPr>
        <w:t>↑</w:t>
      </w:r>
      <w:r w:rsidRPr="00EB4789">
        <w:rPr>
          <w:lang w:val="en-US"/>
        </w:rPr>
        <w:t>p</w:t>
      </w:r>
      <w:proofErr w:type="spellEnd"/>
      <w:r w:rsidRPr="00EB4789">
        <w:rPr>
          <w:lang w:val="en-US"/>
        </w:rPr>
        <w:t xml:space="preserve"> →</w:t>
      </w:r>
      <w:proofErr w:type="spellStart"/>
      <w:r w:rsidRPr="00EB4789">
        <w:rPr>
          <w:lang w:val="en-US"/>
        </w:rPr>
        <w:t>hX</w:t>
      </w:r>
      <w:proofErr w:type="spellEnd"/>
      <w:r w:rsidRPr="00EB4789">
        <w:rPr>
          <w:lang w:val="en-US"/>
        </w:rPr>
        <w:t xml:space="preserve"> processes:  2013. </w:t>
      </w:r>
      <w:proofErr w:type="spellStart"/>
      <w:r w:rsidRPr="00EB4789">
        <w:rPr>
          <w:lang w:val="en-US"/>
        </w:rPr>
        <w:t>arXiv</w:t>
      </w:r>
      <w:proofErr w:type="spellEnd"/>
      <w:r w:rsidRPr="00EB4789">
        <w:rPr>
          <w:lang w:val="en-US"/>
        </w:rPr>
        <w:t xml:space="preserve">: </w:t>
      </w:r>
      <w:proofErr w:type="spellStart"/>
      <w:r w:rsidRPr="00EB4789">
        <w:rPr>
          <w:lang w:val="en-US"/>
        </w:rPr>
        <w:t>hep-ph</w:t>
      </w:r>
      <w:proofErr w:type="spellEnd"/>
      <w:r w:rsidRPr="00EB4789">
        <w:rPr>
          <w:lang w:val="en-US"/>
        </w:rPr>
        <w:t>/1304.7691</w:t>
      </w:r>
    </w:p>
  </w:endnote>
  <w:endnote w:id="167">
    <w:p w:rsidR="000E04BB" w:rsidRPr="00EB4789" w:rsidRDefault="000E04BB" w:rsidP="00EB4789">
      <w:pPr>
        <w:pStyle w:val="a8"/>
        <w:jc w:val="both"/>
        <w:rPr>
          <w:lang w:val="en-US"/>
        </w:rPr>
      </w:pPr>
      <w:r w:rsidRPr="00EB4789">
        <w:rPr>
          <w:rStyle w:val="aa"/>
        </w:rPr>
        <w:endnoteRef/>
      </w:r>
      <w:r w:rsidRPr="00EB4789">
        <w:rPr>
          <w:lang w:val="de-DE"/>
        </w:rPr>
        <w:t xml:space="preserve"> B.I. </w:t>
      </w:r>
      <w:proofErr w:type="spellStart"/>
      <w:r w:rsidRPr="00EB4789">
        <w:rPr>
          <w:lang w:val="de-DE"/>
        </w:rPr>
        <w:t>Abelev</w:t>
      </w:r>
      <w:proofErr w:type="spellEnd"/>
      <w:r w:rsidRPr="00EB4789">
        <w:rPr>
          <w:lang w:val="de-DE"/>
        </w:rPr>
        <w:t xml:space="preserve"> et al., . </w:t>
      </w:r>
      <w:r w:rsidRPr="00EB4789">
        <w:rPr>
          <w:lang w:val="en-US"/>
        </w:rPr>
        <w:t xml:space="preserve">Phys.Rev. Lett. </w:t>
      </w:r>
      <w:r w:rsidRPr="00EB4789">
        <w:rPr>
          <w:b/>
          <w:lang w:val="en-US"/>
        </w:rPr>
        <w:t xml:space="preserve">101 </w:t>
      </w:r>
      <w:r w:rsidRPr="00EB4789">
        <w:rPr>
          <w:lang w:val="en-US"/>
        </w:rPr>
        <w:t>(2008)  222001</w:t>
      </w:r>
    </w:p>
  </w:endnote>
  <w:endnote w:id="168">
    <w:p w:rsidR="000E04BB" w:rsidRPr="00EB4789" w:rsidRDefault="000E04BB" w:rsidP="00EB4789">
      <w:pPr>
        <w:pStyle w:val="a8"/>
        <w:jc w:val="both"/>
        <w:rPr>
          <w:lang w:val="en-US"/>
        </w:rPr>
      </w:pPr>
      <w:r w:rsidRPr="00EB4789">
        <w:rPr>
          <w:rStyle w:val="aa"/>
        </w:rPr>
        <w:endnoteRef/>
      </w:r>
      <w:r w:rsidRPr="00EB4789">
        <w:rPr>
          <w:lang w:val="en-US"/>
        </w:rPr>
        <w:t xml:space="preserve"> </w:t>
      </w:r>
      <w:proofErr w:type="gramStart"/>
      <w:r w:rsidRPr="00EB4789">
        <w:rPr>
          <w:lang w:val="en-US"/>
        </w:rPr>
        <w:t>]  G</w:t>
      </w:r>
      <w:proofErr w:type="gramEnd"/>
      <w:r w:rsidRPr="00EB4789">
        <w:rPr>
          <w:lang w:val="en-US"/>
        </w:rPr>
        <w:t xml:space="preserve">. </w:t>
      </w:r>
      <w:proofErr w:type="spellStart"/>
      <w:r w:rsidRPr="00EB4789">
        <w:rPr>
          <w:lang w:val="en-US"/>
        </w:rPr>
        <w:t>Igo</w:t>
      </w:r>
      <w:proofErr w:type="spellEnd"/>
      <w:r w:rsidRPr="00EB4789">
        <w:rPr>
          <w:lang w:val="en-US"/>
        </w:rPr>
        <w:t xml:space="preserve"> (for the STAR Collaboration),  AIP Conf. Proc.  </w:t>
      </w:r>
      <w:r w:rsidRPr="00EB4789">
        <w:rPr>
          <w:b/>
          <w:lang w:val="en-US"/>
        </w:rPr>
        <w:t>1523</w:t>
      </w:r>
      <w:r w:rsidRPr="00EB4789">
        <w:rPr>
          <w:lang w:val="en-US"/>
        </w:rPr>
        <w:t xml:space="preserve">  (2013)  188</w:t>
      </w:r>
    </w:p>
  </w:endnote>
  <w:endnote w:id="169">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t>А</w:t>
      </w:r>
      <w:r w:rsidRPr="00EB4789">
        <w:rPr>
          <w:lang w:val="en-US"/>
        </w:rPr>
        <w:t>.</w:t>
      </w:r>
      <w:r w:rsidRPr="00EB4789">
        <w:t>В</w:t>
      </w:r>
      <w:r w:rsidRPr="00EB4789">
        <w:rPr>
          <w:lang w:val="en-US"/>
        </w:rPr>
        <w:t>.</w:t>
      </w:r>
      <w:r w:rsidRPr="00EB4789">
        <w:t>Ефремов</w:t>
      </w:r>
      <w:r w:rsidRPr="00EB4789">
        <w:rPr>
          <w:lang w:val="en-US"/>
        </w:rPr>
        <w:t xml:space="preserve">, </w:t>
      </w:r>
      <w:r w:rsidRPr="00EB4789">
        <w:t>О</w:t>
      </w:r>
      <w:r w:rsidRPr="00EB4789">
        <w:rPr>
          <w:lang w:val="en-US"/>
        </w:rPr>
        <w:t>.</w:t>
      </w:r>
      <w:r w:rsidRPr="00EB4789">
        <w:t>В</w:t>
      </w:r>
      <w:r w:rsidRPr="00EB4789">
        <w:rPr>
          <w:lang w:val="en-US"/>
        </w:rPr>
        <w:t xml:space="preserve">. </w:t>
      </w:r>
      <w:r w:rsidRPr="00EB4789">
        <w:t>Теряев</w:t>
      </w:r>
      <w:r w:rsidRPr="00EB4789">
        <w:rPr>
          <w:lang w:val="en-US"/>
        </w:rPr>
        <w:t xml:space="preserve">,  </w:t>
      </w:r>
      <w:r w:rsidRPr="00EB4789">
        <w:t>ЯФ</w:t>
      </w:r>
      <w:r w:rsidRPr="00EB4789">
        <w:rPr>
          <w:lang w:val="en-US"/>
        </w:rPr>
        <w:t xml:space="preserve"> </w:t>
      </w:r>
      <w:r w:rsidRPr="00EB4789">
        <w:rPr>
          <w:b/>
          <w:lang w:val="en-US"/>
        </w:rPr>
        <w:t>36</w:t>
      </w:r>
      <w:r w:rsidRPr="00EB4789">
        <w:rPr>
          <w:lang w:val="en-US"/>
        </w:rPr>
        <w:t xml:space="preserve">  (1982)  242 -246.,  </w:t>
      </w:r>
      <w:r w:rsidRPr="00EB4789">
        <w:t>ЯФ</w:t>
      </w:r>
      <w:r w:rsidRPr="00EB4789">
        <w:rPr>
          <w:lang w:val="en-US"/>
        </w:rPr>
        <w:t xml:space="preserve"> </w:t>
      </w:r>
      <w:r w:rsidRPr="00EB4789">
        <w:rPr>
          <w:b/>
          <w:lang w:val="en-US"/>
        </w:rPr>
        <w:t>39</w:t>
      </w:r>
      <w:r w:rsidRPr="00EB4789">
        <w:rPr>
          <w:lang w:val="en-US"/>
        </w:rPr>
        <w:t xml:space="preserve">  (1984)  1517 -1526.,  A.V. </w:t>
      </w:r>
      <w:proofErr w:type="spellStart"/>
      <w:r w:rsidRPr="00EB4789">
        <w:rPr>
          <w:lang w:val="en-US"/>
        </w:rPr>
        <w:t>Efremov</w:t>
      </w:r>
      <w:proofErr w:type="spellEnd"/>
      <w:proofErr w:type="gramStart"/>
      <w:r w:rsidRPr="00EB4789">
        <w:rPr>
          <w:lang w:val="en-US"/>
        </w:rPr>
        <w:t xml:space="preserve">,  </w:t>
      </w:r>
      <w:proofErr w:type="spellStart"/>
      <w:r w:rsidRPr="00EB4789">
        <w:rPr>
          <w:lang w:val="en-US"/>
        </w:rPr>
        <w:t>O.V.Teryaev</w:t>
      </w:r>
      <w:proofErr w:type="spellEnd"/>
      <w:proofErr w:type="gramEnd"/>
      <w:r w:rsidRPr="00EB4789">
        <w:rPr>
          <w:lang w:val="en-US"/>
        </w:rPr>
        <w:t xml:space="preserve">,  Phys. Lett. </w:t>
      </w:r>
      <w:r w:rsidRPr="00EB4789">
        <w:rPr>
          <w:b/>
          <w:lang w:val="en-US"/>
        </w:rPr>
        <w:t>B 150</w:t>
      </w:r>
      <w:r w:rsidRPr="00EB4789">
        <w:rPr>
          <w:lang w:val="en-US"/>
        </w:rPr>
        <w:t xml:space="preserve"> (1985)  383</w:t>
      </w:r>
    </w:p>
  </w:endnote>
  <w:endnote w:id="170">
    <w:p w:rsidR="000E04BB" w:rsidRPr="00EB4789" w:rsidRDefault="000E04BB" w:rsidP="00EB4789">
      <w:pPr>
        <w:pStyle w:val="a8"/>
        <w:jc w:val="both"/>
        <w:rPr>
          <w:lang w:val="en-US"/>
        </w:rPr>
      </w:pPr>
      <w:r w:rsidRPr="00EB4789">
        <w:rPr>
          <w:rStyle w:val="aa"/>
        </w:rPr>
        <w:endnoteRef/>
      </w:r>
      <w:r w:rsidRPr="00EB4789">
        <w:rPr>
          <w:lang w:val="en-US"/>
        </w:rPr>
        <w:t xml:space="preserve"> J. </w:t>
      </w:r>
      <w:proofErr w:type="spellStart"/>
      <w:r w:rsidRPr="00EB4789">
        <w:rPr>
          <w:lang w:val="en-US"/>
        </w:rPr>
        <w:t>Qiu</w:t>
      </w:r>
      <w:proofErr w:type="spellEnd"/>
      <w:proofErr w:type="gramStart"/>
      <w:r w:rsidRPr="00EB4789">
        <w:rPr>
          <w:lang w:val="en-US"/>
        </w:rPr>
        <w:t>,  G.F</w:t>
      </w:r>
      <w:proofErr w:type="gramEnd"/>
      <w:r w:rsidRPr="00EB4789">
        <w:rPr>
          <w:lang w:val="en-US"/>
        </w:rPr>
        <w:t xml:space="preserve">. </w:t>
      </w:r>
      <w:proofErr w:type="spellStart"/>
      <w:r w:rsidRPr="00EB4789">
        <w:rPr>
          <w:lang w:val="en-US"/>
        </w:rPr>
        <w:t>Sterman</w:t>
      </w:r>
      <w:proofErr w:type="spellEnd"/>
      <w:r w:rsidRPr="00EB4789">
        <w:rPr>
          <w:lang w:val="en-US"/>
        </w:rPr>
        <w:t xml:space="preserve">,  Phys. Rev. Lett. </w:t>
      </w:r>
      <w:r w:rsidRPr="00EB4789">
        <w:rPr>
          <w:b/>
          <w:lang w:val="en-US"/>
        </w:rPr>
        <w:t>67</w:t>
      </w:r>
      <w:r w:rsidRPr="00EB4789">
        <w:rPr>
          <w:lang w:val="en-US"/>
        </w:rPr>
        <w:t xml:space="preserve"> (1991) 2264 - 2267</w:t>
      </w:r>
      <w:proofErr w:type="gramStart"/>
      <w:r w:rsidRPr="00EB4789">
        <w:rPr>
          <w:lang w:val="en-US"/>
        </w:rPr>
        <w:t>,  Phys</w:t>
      </w:r>
      <w:proofErr w:type="gramEnd"/>
      <w:r w:rsidRPr="00EB4789">
        <w:rPr>
          <w:lang w:val="en-US"/>
        </w:rPr>
        <w:t xml:space="preserve">. Rev.  </w:t>
      </w:r>
      <w:r w:rsidRPr="00EB4789">
        <w:rPr>
          <w:b/>
          <w:lang w:val="en-US"/>
        </w:rPr>
        <w:t>D59</w:t>
      </w:r>
      <w:r w:rsidRPr="00EB4789">
        <w:rPr>
          <w:lang w:val="en-US"/>
        </w:rPr>
        <w:t xml:space="preserve"> (1998) 014004</w:t>
      </w:r>
    </w:p>
  </w:endnote>
  <w:endnote w:id="171">
    <w:p w:rsidR="000E04BB" w:rsidRPr="00EB4789" w:rsidRDefault="000E04BB" w:rsidP="00EB4789">
      <w:pPr>
        <w:pStyle w:val="a8"/>
        <w:jc w:val="both"/>
        <w:rPr>
          <w:lang w:val="en-US"/>
        </w:rPr>
      </w:pPr>
      <w:r w:rsidRPr="00EB4789">
        <w:rPr>
          <w:rStyle w:val="aa"/>
        </w:rPr>
        <w:endnoteRef/>
      </w:r>
      <w:r w:rsidRPr="00EB4789">
        <w:rPr>
          <w:lang w:val="en-US"/>
        </w:rPr>
        <w:t xml:space="preserve"> C. </w:t>
      </w:r>
      <w:proofErr w:type="spellStart"/>
      <w:r w:rsidRPr="00EB4789">
        <w:rPr>
          <w:lang w:val="en-US"/>
        </w:rPr>
        <w:t>Boros</w:t>
      </w:r>
      <w:proofErr w:type="spellEnd"/>
      <w:proofErr w:type="gramStart"/>
      <w:r w:rsidRPr="00EB4789">
        <w:rPr>
          <w:lang w:val="en-US"/>
        </w:rPr>
        <w:t>,  Liang</w:t>
      </w:r>
      <w:proofErr w:type="gramEnd"/>
      <w:r w:rsidRPr="00EB4789">
        <w:rPr>
          <w:lang w:val="en-US"/>
        </w:rPr>
        <w:t xml:space="preserve"> </w:t>
      </w:r>
      <w:proofErr w:type="spellStart"/>
      <w:r w:rsidRPr="00EB4789">
        <w:rPr>
          <w:lang w:val="en-US"/>
        </w:rPr>
        <w:t>Zuo</w:t>
      </w:r>
      <w:proofErr w:type="spellEnd"/>
      <w:r w:rsidRPr="00EB4789">
        <w:rPr>
          <w:lang w:val="en-US"/>
        </w:rPr>
        <w:t xml:space="preserve">-tang,  Phys. Rev. </w:t>
      </w:r>
      <w:r w:rsidRPr="00EB4789">
        <w:rPr>
          <w:b/>
          <w:lang w:val="en-US"/>
        </w:rPr>
        <w:t>D53</w:t>
      </w:r>
      <w:r w:rsidRPr="00EB4789">
        <w:rPr>
          <w:lang w:val="en-US"/>
        </w:rPr>
        <w:t xml:space="preserve"> (1996) R2279; C. </w:t>
      </w:r>
      <w:proofErr w:type="spellStart"/>
      <w:r w:rsidRPr="00EB4789">
        <w:rPr>
          <w:lang w:val="en-US"/>
        </w:rPr>
        <w:t>Boros</w:t>
      </w:r>
      <w:proofErr w:type="spellEnd"/>
      <w:r w:rsidRPr="00EB4789">
        <w:rPr>
          <w:lang w:val="en-US"/>
        </w:rPr>
        <w:t xml:space="preserve">,  Liang </w:t>
      </w:r>
      <w:proofErr w:type="spellStart"/>
      <w:r w:rsidRPr="00EB4789">
        <w:rPr>
          <w:lang w:val="en-US"/>
        </w:rPr>
        <w:t>Zuo</w:t>
      </w:r>
      <w:proofErr w:type="spellEnd"/>
      <w:r w:rsidRPr="00EB4789">
        <w:rPr>
          <w:lang w:val="en-US"/>
        </w:rPr>
        <w:t xml:space="preserve">-tang, </w:t>
      </w:r>
      <w:proofErr w:type="spellStart"/>
      <w:r w:rsidRPr="00EB4789">
        <w:rPr>
          <w:lang w:val="en-US"/>
        </w:rPr>
        <w:t>Meng</w:t>
      </w:r>
      <w:proofErr w:type="spellEnd"/>
      <w:r w:rsidRPr="00EB4789">
        <w:rPr>
          <w:lang w:val="en-US"/>
        </w:rPr>
        <w:t xml:space="preserve"> Ta-</w:t>
      </w:r>
      <w:proofErr w:type="spellStart"/>
      <w:r w:rsidRPr="00EB4789">
        <w:rPr>
          <w:lang w:val="en-US"/>
        </w:rPr>
        <w:t>chung</w:t>
      </w:r>
      <w:proofErr w:type="spellEnd"/>
      <w:r w:rsidRPr="00EB4789">
        <w:rPr>
          <w:lang w:val="en-US"/>
        </w:rPr>
        <w:t xml:space="preserve">, Phys. Rev. </w:t>
      </w:r>
      <w:r w:rsidRPr="00EB4789">
        <w:rPr>
          <w:b/>
          <w:lang w:val="en-US"/>
        </w:rPr>
        <w:t>D54</w:t>
      </w:r>
      <w:r w:rsidRPr="00EB4789">
        <w:rPr>
          <w:lang w:val="en-US"/>
        </w:rPr>
        <w:t xml:space="preserve"> (1996) 4680; Liang </w:t>
      </w:r>
      <w:proofErr w:type="spellStart"/>
      <w:r w:rsidRPr="00EB4789">
        <w:rPr>
          <w:lang w:val="en-US"/>
        </w:rPr>
        <w:t>Zuo</w:t>
      </w:r>
      <w:proofErr w:type="spellEnd"/>
      <w:r w:rsidRPr="00EB4789">
        <w:rPr>
          <w:lang w:val="en-US"/>
        </w:rPr>
        <w:t xml:space="preserve">-tang, C. </w:t>
      </w:r>
      <w:proofErr w:type="spellStart"/>
      <w:r w:rsidRPr="00EB4789">
        <w:rPr>
          <w:lang w:val="en-US"/>
        </w:rPr>
        <w:t>Boros</w:t>
      </w:r>
      <w:proofErr w:type="spellEnd"/>
      <w:r w:rsidRPr="00EB4789">
        <w:rPr>
          <w:lang w:val="en-US"/>
        </w:rPr>
        <w:t xml:space="preserve">,  Inter. J. Mod. </w:t>
      </w:r>
      <w:proofErr w:type="gramStart"/>
      <w:r w:rsidRPr="00EB4789">
        <w:rPr>
          <w:lang w:val="en-US"/>
        </w:rPr>
        <w:t>Phys.</w:t>
      </w:r>
      <w:proofErr w:type="gramEnd"/>
      <w:r w:rsidRPr="00EB4789">
        <w:rPr>
          <w:lang w:val="en-US"/>
        </w:rPr>
        <w:t xml:space="preserve">  </w:t>
      </w:r>
      <w:r w:rsidRPr="00EB4789">
        <w:rPr>
          <w:b/>
          <w:lang w:val="en-US"/>
        </w:rPr>
        <w:t xml:space="preserve">A15 </w:t>
      </w:r>
      <w:r w:rsidRPr="00EB4789">
        <w:rPr>
          <w:lang w:val="en-US"/>
        </w:rPr>
        <w:t>(2000</w:t>
      </w:r>
      <w:proofErr w:type="gramStart"/>
      <w:r w:rsidRPr="00EB4789">
        <w:rPr>
          <w:lang w:val="en-US"/>
        </w:rPr>
        <w:t>)  927</w:t>
      </w:r>
      <w:proofErr w:type="gramEnd"/>
      <w:r w:rsidRPr="00EB4789">
        <w:rPr>
          <w:lang w:val="en-US"/>
        </w:rPr>
        <w:t>.</w:t>
      </w:r>
    </w:p>
  </w:endnote>
  <w:endnote w:id="172">
    <w:p w:rsidR="000E04BB" w:rsidRPr="00EB4789" w:rsidRDefault="000E04BB" w:rsidP="00EB4789">
      <w:pPr>
        <w:pStyle w:val="a8"/>
        <w:jc w:val="both"/>
        <w:rPr>
          <w:lang w:val="en-US"/>
        </w:rPr>
      </w:pPr>
      <w:r w:rsidRPr="00EB4789">
        <w:rPr>
          <w:rStyle w:val="aa"/>
        </w:rPr>
        <w:endnoteRef/>
      </w:r>
      <w:r w:rsidRPr="00EB4789">
        <w:rPr>
          <w:lang w:val="en-US"/>
        </w:rPr>
        <w:t xml:space="preserve"> H. Dong,  F. Li and Liang </w:t>
      </w:r>
      <w:proofErr w:type="spellStart"/>
      <w:r w:rsidRPr="00EB4789">
        <w:rPr>
          <w:lang w:val="en-US"/>
        </w:rPr>
        <w:t>Zuo</w:t>
      </w:r>
      <w:proofErr w:type="spellEnd"/>
      <w:r w:rsidRPr="00EB4789">
        <w:rPr>
          <w:lang w:val="en-US"/>
        </w:rPr>
        <w:t xml:space="preserve">-tang,  Phys. Rev. </w:t>
      </w:r>
      <w:r w:rsidRPr="00EB4789">
        <w:rPr>
          <w:b/>
          <w:lang w:val="en-US"/>
        </w:rPr>
        <w:t>D 69</w:t>
      </w:r>
      <w:r w:rsidRPr="00EB4789">
        <w:rPr>
          <w:lang w:val="en-US"/>
        </w:rPr>
        <w:t xml:space="preserve"> (2004)  017501</w:t>
      </w:r>
    </w:p>
  </w:endnote>
  <w:endnote w:id="173">
    <w:p w:rsidR="000E04BB" w:rsidRPr="00EB4789" w:rsidRDefault="000E04BB" w:rsidP="00EB4789">
      <w:pPr>
        <w:pStyle w:val="a8"/>
        <w:jc w:val="both"/>
        <w:rPr>
          <w:lang w:val="en-US"/>
        </w:rPr>
      </w:pPr>
      <w:r w:rsidRPr="00EB4789">
        <w:rPr>
          <w:rStyle w:val="aa"/>
        </w:rPr>
        <w:endnoteRef/>
      </w:r>
      <w:r w:rsidRPr="00EB4789">
        <w:rPr>
          <w:lang w:val="en-US"/>
        </w:rPr>
        <w:t xml:space="preserve"> D.L. Adams et al.</w:t>
      </w:r>
      <w:proofErr w:type="gramStart"/>
      <w:r w:rsidRPr="00EB4789">
        <w:rPr>
          <w:lang w:val="en-US"/>
        </w:rPr>
        <w:t>,  Z</w:t>
      </w:r>
      <w:proofErr w:type="gramEnd"/>
      <w:r w:rsidRPr="00EB4789">
        <w:rPr>
          <w:lang w:val="en-US"/>
        </w:rPr>
        <w:t xml:space="preserve">. Phys. </w:t>
      </w:r>
      <w:r w:rsidRPr="00EB4789">
        <w:rPr>
          <w:b/>
          <w:lang w:val="en-US"/>
        </w:rPr>
        <w:t>C56</w:t>
      </w:r>
      <w:r w:rsidRPr="00EB4789">
        <w:rPr>
          <w:lang w:val="en-US"/>
        </w:rPr>
        <w:t xml:space="preserve"> (1992) 181; A. </w:t>
      </w:r>
      <w:proofErr w:type="spellStart"/>
      <w:r w:rsidRPr="00EB4789">
        <w:rPr>
          <w:lang w:val="en-US"/>
        </w:rPr>
        <w:t>Bravar</w:t>
      </w:r>
      <w:proofErr w:type="spellEnd"/>
      <w:r w:rsidRPr="00EB4789">
        <w:rPr>
          <w:lang w:val="en-US"/>
        </w:rPr>
        <w:t xml:space="preserve"> et al.,  Phys. Rev. Lett. </w:t>
      </w:r>
      <w:r w:rsidRPr="00EB4789">
        <w:rPr>
          <w:b/>
          <w:lang w:val="en-US"/>
        </w:rPr>
        <w:t>75</w:t>
      </w:r>
      <w:r w:rsidRPr="00EB4789">
        <w:rPr>
          <w:lang w:val="en-US"/>
        </w:rPr>
        <w:t xml:space="preserve"> (1995</w:t>
      </w:r>
      <w:proofErr w:type="gramStart"/>
      <w:r w:rsidRPr="00EB4789">
        <w:rPr>
          <w:lang w:val="en-US"/>
        </w:rPr>
        <w:t>)  3073</w:t>
      </w:r>
      <w:proofErr w:type="gramEnd"/>
      <w:r w:rsidRPr="00EB4789">
        <w:rPr>
          <w:lang w:val="en-US"/>
        </w:rPr>
        <w:t xml:space="preserve">.; A. </w:t>
      </w:r>
      <w:proofErr w:type="spellStart"/>
      <w:r w:rsidRPr="00EB4789">
        <w:rPr>
          <w:lang w:val="en-US"/>
        </w:rPr>
        <w:t>Bravar</w:t>
      </w:r>
      <w:proofErr w:type="spellEnd"/>
      <w:r w:rsidRPr="00EB4789">
        <w:rPr>
          <w:lang w:val="en-US"/>
        </w:rPr>
        <w:t xml:space="preserve"> et al.,  Phys. Rev. Lett. </w:t>
      </w:r>
      <w:r w:rsidRPr="00EB4789">
        <w:rPr>
          <w:b/>
          <w:lang w:val="en-US"/>
        </w:rPr>
        <w:t xml:space="preserve">77 </w:t>
      </w:r>
      <w:r w:rsidRPr="00EB4789">
        <w:rPr>
          <w:lang w:val="en-US"/>
        </w:rPr>
        <w:t>(1996</w:t>
      </w:r>
      <w:proofErr w:type="gramStart"/>
      <w:r w:rsidRPr="00EB4789">
        <w:rPr>
          <w:lang w:val="en-US"/>
        </w:rPr>
        <w:t>)  2626</w:t>
      </w:r>
      <w:proofErr w:type="gramEnd"/>
      <w:r w:rsidRPr="00EB4789">
        <w:rPr>
          <w:lang w:val="en-US"/>
        </w:rPr>
        <w:t xml:space="preserve">;  D.L. Adams et al.,  Nucl. Phys. </w:t>
      </w:r>
      <w:r w:rsidRPr="00EB4789">
        <w:rPr>
          <w:b/>
          <w:lang w:val="en-US"/>
        </w:rPr>
        <w:t>B 510</w:t>
      </w:r>
      <w:r w:rsidRPr="00EB4789">
        <w:rPr>
          <w:lang w:val="en-US"/>
        </w:rPr>
        <w:t xml:space="preserve"> (1998)  3</w:t>
      </w:r>
    </w:p>
  </w:endnote>
  <w:endnote w:id="174">
    <w:p w:rsidR="000E04BB" w:rsidRPr="00EB4789" w:rsidRDefault="000E04BB" w:rsidP="00EB4789">
      <w:pPr>
        <w:pStyle w:val="a8"/>
        <w:jc w:val="both"/>
        <w:rPr>
          <w:lang w:val="en-US"/>
        </w:rPr>
      </w:pPr>
      <w:r w:rsidRPr="00EB4789">
        <w:rPr>
          <w:rStyle w:val="aa"/>
        </w:rPr>
        <w:endnoteRef/>
      </w:r>
      <w:r w:rsidRPr="00EB4789">
        <w:rPr>
          <w:lang w:val="en-US"/>
        </w:rPr>
        <w:t xml:space="preserve"> Liang </w:t>
      </w:r>
      <w:proofErr w:type="spellStart"/>
      <w:r w:rsidRPr="00EB4789">
        <w:rPr>
          <w:lang w:val="en-US"/>
        </w:rPr>
        <w:t>Zuo</w:t>
      </w:r>
      <w:proofErr w:type="spellEnd"/>
      <w:r w:rsidRPr="00EB4789">
        <w:rPr>
          <w:lang w:val="en-US"/>
        </w:rPr>
        <w:t>-tang, Single spin asymmetries in inclusive high energy hadron-hadron</w:t>
      </w:r>
    </w:p>
    <w:p w:rsidR="000E04BB" w:rsidRPr="00EB4789" w:rsidRDefault="000E04BB" w:rsidP="00EB4789">
      <w:pPr>
        <w:pStyle w:val="a8"/>
        <w:jc w:val="both"/>
        <w:rPr>
          <w:lang w:val="en-US"/>
        </w:rPr>
      </w:pPr>
      <w:proofErr w:type="gramStart"/>
      <w:r w:rsidRPr="00EB4789">
        <w:rPr>
          <w:lang w:val="en-US"/>
        </w:rPr>
        <w:t>collisions</w:t>
      </w:r>
      <w:proofErr w:type="gramEnd"/>
      <w:r w:rsidRPr="00EB4789">
        <w:rPr>
          <w:lang w:val="en-US"/>
        </w:rPr>
        <w:t xml:space="preserve"> processes: 1996. Preprint FUB-HEP-96-5, </w:t>
      </w:r>
      <w:proofErr w:type="spellStart"/>
      <w:r w:rsidRPr="00EB4789">
        <w:rPr>
          <w:lang w:val="en-US"/>
        </w:rPr>
        <w:t>arXiv:hep-ph</w:t>
      </w:r>
      <w:proofErr w:type="spellEnd"/>
      <w:r w:rsidRPr="00EB4789">
        <w:rPr>
          <w:lang w:val="en-US"/>
        </w:rPr>
        <w:t>/9604293</w:t>
      </w:r>
    </w:p>
  </w:endnote>
  <w:endnote w:id="175">
    <w:p w:rsidR="000E04BB" w:rsidRPr="00EB4789" w:rsidRDefault="000E04BB" w:rsidP="00EB4789">
      <w:pPr>
        <w:pStyle w:val="a8"/>
        <w:jc w:val="both"/>
        <w:rPr>
          <w:lang w:val="en-US"/>
        </w:rPr>
      </w:pPr>
      <w:r w:rsidRPr="00EB4789">
        <w:rPr>
          <w:rStyle w:val="aa"/>
        </w:rPr>
        <w:endnoteRef/>
      </w:r>
      <w:r w:rsidRPr="00EB4789">
        <w:rPr>
          <w:lang w:val="de-DE"/>
        </w:rPr>
        <w:t xml:space="preserve"> ]  Liang </w:t>
      </w:r>
      <w:proofErr w:type="spellStart"/>
      <w:r w:rsidRPr="00EB4789">
        <w:rPr>
          <w:lang w:val="de-DE"/>
        </w:rPr>
        <w:t>Zuo-tang</w:t>
      </w:r>
      <w:proofErr w:type="spellEnd"/>
      <w:r w:rsidRPr="00EB4789">
        <w:rPr>
          <w:lang w:val="de-DE"/>
        </w:rPr>
        <w:t xml:space="preserve">, C. Boros,  Phys. </w:t>
      </w:r>
      <w:r w:rsidRPr="00EB4789">
        <w:rPr>
          <w:lang w:val="en-US"/>
        </w:rPr>
        <w:t xml:space="preserve">Rev. Lett. </w:t>
      </w:r>
      <w:r w:rsidRPr="00EB4789">
        <w:rPr>
          <w:b/>
          <w:lang w:val="en-US"/>
        </w:rPr>
        <w:t>79</w:t>
      </w:r>
      <w:r w:rsidRPr="00EB4789">
        <w:rPr>
          <w:lang w:val="en-US"/>
        </w:rPr>
        <w:t xml:space="preserve"> (1997)  3608</w:t>
      </w:r>
    </w:p>
  </w:endnote>
  <w:endnote w:id="176">
    <w:p w:rsidR="000E04BB" w:rsidRPr="00EB4789" w:rsidRDefault="000E04BB" w:rsidP="00EB4789">
      <w:pPr>
        <w:pStyle w:val="a8"/>
        <w:jc w:val="both"/>
        <w:rPr>
          <w:lang w:val="de-DE"/>
        </w:rPr>
      </w:pPr>
      <w:r w:rsidRPr="00EB4789">
        <w:rPr>
          <w:rStyle w:val="aa"/>
        </w:rPr>
        <w:endnoteRef/>
      </w:r>
      <w:r w:rsidRPr="00EB4789">
        <w:rPr>
          <w:lang w:val="en-US"/>
        </w:rPr>
        <w:t xml:space="preserve"> N. </w:t>
      </w:r>
      <w:proofErr w:type="spellStart"/>
      <w:r w:rsidRPr="00EB4789">
        <w:rPr>
          <w:lang w:val="en-US"/>
        </w:rPr>
        <w:t>Kochelev</w:t>
      </w:r>
      <w:proofErr w:type="spellEnd"/>
      <w:r w:rsidRPr="00EB4789">
        <w:rPr>
          <w:lang w:val="en-US"/>
        </w:rPr>
        <w:t xml:space="preserve"> and N. </w:t>
      </w:r>
      <w:proofErr w:type="spellStart"/>
      <w:r w:rsidRPr="00EB4789">
        <w:rPr>
          <w:lang w:val="en-US"/>
        </w:rPr>
        <w:t>Korchagin</w:t>
      </w:r>
      <w:proofErr w:type="spellEnd"/>
      <w:proofErr w:type="gramStart"/>
      <w:r w:rsidRPr="00EB4789">
        <w:rPr>
          <w:lang w:val="en-US"/>
        </w:rPr>
        <w:t>,  Phys</w:t>
      </w:r>
      <w:proofErr w:type="gramEnd"/>
      <w:r w:rsidRPr="00EB4789">
        <w:rPr>
          <w:lang w:val="en-US"/>
        </w:rPr>
        <w:t xml:space="preserve">. </w:t>
      </w:r>
      <w:proofErr w:type="spellStart"/>
      <w:r w:rsidRPr="006020C7">
        <w:rPr>
          <w:lang w:val="de-DE"/>
        </w:rPr>
        <w:t>Lett</w:t>
      </w:r>
      <w:proofErr w:type="spellEnd"/>
      <w:r w:rsidRPr="006020C7">
        <w:rPr>
          <w:lang w:val="de-DE"/>
        </w:rPr>
        <w:t xml:space="preserve">. </w:t>
      </w:r>
      <w:r w:rsidRPr="00EB4789">
        <w:rPr>
          <w:b/>
          <w:lang w:val="de-DE"/>
        </w:rPr>
        <w:t>B729</w:t>
      </w:r>
      <w:r w:rsidRPr="00EB4789">
        <w:rPr>
          <w:lang w:val="de-DE"/>
        </w:rPr>
        <w:t xml:space="preserve"> (2014) 117-120</w:t>
      </w:r>
    </w:p>
  </w:endnote>
  <w:endnote w:id="177">
    <w:p w:rsidR="000E04BB" w:rsidRPr="00EB4789" w:rsidRDefault="000E04BB" w:rsidP="00EB4789">
      <w:pPr>
        <w:pStyle w:val="a8"/>
        <w:jc w:val="both"/>
        <w:rPr>
          <w:lang w:val="en-US"/>
        </w:rPr>
      </w:pPr>
      <w:r w:rsidRPr="00EB4789">
        <w:rPr>
          <w:rStyle w:val="aa"/>
        </w:rPr>
        <w:endnoteRef/>
      </w:r>
      <w:r w:rsidRPr="00EB4789">
        <w:rPr>
          <w:lang w:val="de-DE"/>
        </w:rPr>
        <w:t xml:space="preserve"> S.M. </w:t>
      </w:r>
      <w:proofErr w:type="spellStart"/>
      <w:r w:rsidRPr="00EB4789">
        <w:rPr>
          <w:lang w:val="de-DE"/>
        </w:rPr>
        <w:t>Troshin</w:t>
      </w:r>
      <w:proofErr w:type="spellEnd"/>
      <w:r w:rsidRPr="00EB4789">
        <w:rPr>
          <w:lang w:val="de-DE"/>
        </w:rPr>
        <w:t xml:space="preserve">,  </w:t>
      </w:r>
      <w:proofErr w:type="spellStart"/>
      <w:r w:rsidRPr="00EB4789">
        <w:rPr>
          <w:lang w:val="de-DE"/>
        </w:rPr>
        <w:t>N.E.Tyurin</w:t>
      </w:r>
      <w:proofErr w:type="spellEnd"/>
      <w:r w:rsidRPr="00EB4789">
        <w:rPr>
          <w:lang w:val="de-DE"/>
        </w:rPr>
        <w:t xml:space="preserve">, Phys. </w:t>
      </w:r>
      <w:r w:rsidRPr="00EB4789">
        <w:rPr>
          <w:lang w:val="en-US"/>
        </w:rPr>
        <w:t xml:space="preserve">Part. </w:t>
      </w:r>
      <w:proofErr w:type="gramStart"/>
      <w:r w:rsidRPr="00EB4789">
        <w:rPr>
          <w:lang w:val="en-US"/>
        </w:rPr>
        <w:t>Nucl.</w:t>
      </w:r>
      <w:proofErr w:type="gramEnd"/>
      <w:r w:rsidRPr="00EB4789">
        <w:rPr>
          <w:lang w:val="en-US"/>
        </w:rPr>
        <w:t xml:space="preserve">  </w:t>
      </w:r>
      <w:r w:rsidRPr="00EB4789">
        <w:rPr>
          <w:b/>
          <w:lang w:val="en-US"/>
        </w:rPr>
        <w:t>41</w:t>
      </w:r>
      <w:r w:rsidRPr="00EB4789">
        <w:rPr>
          <w:lang w:val="en-US"/>
        </w:rPr>
        <w:t xml:space="preserve"> (2010)  54-63</w:t>
      </w:r>
    </w:p>
  </w:endnote>
  <w:endnote w:id="178">
    <w:p w:rsidR="000E04BB" w:rsidRPr="00EB4789" w:rsidRDefault="000E04BB" w:rsidP="00EB4789">
      <w:pPr>
        <w:pStyle w:val="a8"/>
        <w:jc w:val="both"/>
        <w:rPr>
          <w:lang w:val="en-US"/>
        </w:rPr>
      </w:pPr>
      <w:r w:rsidRPr="00EB4789">
        <w:rPr>
          <w:rStyle w:val="aa"/>
        </w:rPr>
        <w:endnoteRef/>
      </w:r>
      <w:r w:rsidRPr="00EB4789">
        <w:rPr>
          <w:lang w:val="en-US"/>
        </w:rPr>
        <w:t xml:space="preserve"> S.M. </w:t>
      </w:r>
      <w:proofErr w:type="spellStart"/>
      <w:r w:rsidRPr="00EB4789">
        <w:rPr>
          <w:lang w:val="en-US"/>
        </w:rPr>
        <w:t>Troshin</w:t>
      </w:r>
      <w:proofErr w:type="spellEnd"/>
      <w:r w:rsidRPr="00EB4789">
        <w:rPr>
          <w:lang w:val="en-US"/>
        </w:rPr>
        <w:t xml:space="preserve">,  </w:t>
      </w:r>
      <w:proofErr w:type="spellStart"/>
      <w:r w:rsidRPr="00EB4789">
        <w:rPr>
          <w:lang w:val="en-US"/>
        </w:rPr>
        <w:t>N.E.Tyurin</w:t>
      </w:r>
      <w:proofErr w:type="spellEnd"/>
      <w:r w:rsidRPr="00EB4789">
        <w:rPr>
          <w:lang w:val="en-US"/>
        </w:rPr>
        <w:t xml:space="preserve">, Phys. Rev. </w:t>
      </w:r>
      <w:r w:rsidRPr="00EB4789">
        <w:rPr>
          <w:b/>
          <w:lang w:val="en-US"/>
        </w:rPr>
        <w:t>D88</w:t>
      </w:r>
      <w:r w:rsidRPr="00EB4789">
        <w:rPr>
          <w:lang w:val="en-US"/>
        </w:rPr>
        <w:t xml:space="preserve"> (2013)  017502</w:t>
      </w:r>
    </w:p>
  </w:endnote>
  <w:endnote w:id="179">
    <w:p w:rsidR="000E04BB" w:rsidRPr="00EB4789" w:rsidRDefault="000E04BB" w:rsidP="00EB4789">
      <w:pPr>
        <w:pStyle w:val="a8"/>
        <w:jc w:val="both"/>
        <w:rPr>
          <w:lang w:val="en-US"/>
        </w:rPr>
      </w:pPr>
      <w:r w:rsidRPr="00EB4789">
        <w:rPr>
          <w:rStyle w:val="aa"/>
        </w:rPr>
        <w:endnoteRef/>
      </w:r>
      <w:r w:rsidRPr="00EB4789">
        <w:rPr>
          <w:lang w:val="en-US"/>
        </w:rPr>
        <w:t xml:space="preserve"> S. </w:t>
      </w:r>
      <w:proofErr w:type="spellStart"/>
      <w:r w:rsidRPr="00EB4789">
        <w:rPr>
          <w:lang w:val="en-US"/>
        </w:rPr>
        <w:t>Heppelmann</w:t>
      </w:r>
      <w:proofErr w:type="spellEnd"/>
      <w:r w:rsidRPr="00EB4789">
        <w:rPr>
          <w:lang w:val="en-US"/>
        </w:rPr>
        <w:t xml:space="preserve"> (for the STAR collaboration) , Talk at the International Workshop on Diffraction in High Energy Physics (Diffraction 2012), Puerto del Carmen, Lanzarote, Canary Islands, Spain, September 10-15: 2012</w:t>
      </w:r>
    </w:p>
  </w:endnote>
  <w:endnote w:id="180">
    <w:p w:rsidR="000E04BB" w:rsidRPr="00EB4789" w:rsidRDefault="000E04BB" w:rsidP="00EB4789">
      <w:pPr>
        <w:pStyle w:val="a8"/>
        <w:jc w:val="both"/>
        <w:rPr>
          <w:lang w:val="en-US"/>
        </w:rPr>
      </w:pPr>
      <w:r w:rsidRPr="00EB4789">
        <w:rPr>
          <w:rStyle w:val="aa"/>
        </w:rPr>
        <w:endnoteRef/>
      </w:r>
      <w:r w:rsidRPr="00EB4789">
        <w:rPr>
          <w:lang w:val="en-US"/>
        </w:rPr>
        <w:t xml:space="preserve"> B. </w:t>
      </w:r>
      <w:proofErr w:type="spellStart"/>
      <w:r w:rsidRPr="00EB4789">
        <w:rPr>
          <w:lang w:val="en-US"/>
        </w:rPr>
        <w:t>Igo</w:t>
      </w:r>
      <w:proofErr w:type="spellEnd"/>
      <w:r w:rsidRPr="00EB4789">
        <w:rPr>
          <w:lang w:val="en-US"/>
        </w:rPr>
        <w:t xml:space="preserve"> (for the STAR collaboration), Talk at 2012 RHIC and AGS Annual Users’ Meeting, Upton, June 12-15: 2012</w:t>
      </w:r>
    </w:p>
  </w:endnote>
  <w:endnote w:id="181">
    <w:p w:rsidR="000E04BB" w:rsidRPr="00EB4789" w:rsidRDefault="000E04BB" w:rsidP="00EB4789">
      <w:pPr>
        <w:pStyle w:val="a8"/>
        <w:jc w:val="both"/>
        <w:rPr>
          <w:lang w:val="en-US"/>
        </w:rPr>
      </w:pPr>
      <w:r w:rsidRPr="00EB4789">
        <w:rPr>
          <w:rStyle w:val="aa"/>
        </w:rPr>
        <w:endnoteRef/>
      </w:r>
      <w:r w:rsidRPr="00EB4789">
        <w:rPr>
          <w:lang w:val="en-US"/>
        </w:rPr>
        <w:t xml:space="preserve"> S.M. </w:t>
      </w:r>
      <w:proofErr w:type="spellStart"/>
      <w:r w:rsidRPr="00EB4789">
        <w:rPr>
          <w:lang w:val="en-US"/>
        </w:rPr>
        <w:t>Troshin</w:t>
      </w:r>
      <w:proofErr w:type="spellEnd"/>
      <w:proofErr w:type="gramStart"/>
      <w:r w:rsidRPr="00EB4789">
        <w:rPr>
          <w:lang w:val="en-US"/>
        </w:rPr>
        <w:t xml:space="preserve">,  </w:t>
      </w:r>
      <w:proofErr w:type="spellStart"/>
      <w:r w:rsidRPr="00EB4789">
        <w:rPr>
          <w:lang w:val="en-US"/>
        </w:rPr>
        <w:t>N.E.Tyurin</w:t>
      </w:r>
      <w:proofErr w:type="spellEnd"/>
      <w:proofErr w:type="gramEnd"/>
      <w:r w:rsidRPr="00EB4789">
        <w:rPr>
          <w:lang w:val="en-US"/>
        </w:rPr>
        <w:t xml:space="preserve">, Chiral quark model spin filtering mechanism and hyperon polarization: 2005. </w:t>
      </w:r>
      <w:proofErr w:type="spellStart"/>
      <w:r w:rsidRPr="00EB4789">
        <w:rPr>
          <w:lang w:val="en-US"/>
        </w:rPr>
        <w:t>arXiv:hep-ph</w:t>
      </w:r>
      <w:proofErr w:type="spellEnd"/>
      <w:r w:rsidRPr="00EB4789">
        <w:rPr>
          <w:lang w:val="en-US"/>
        </w:rPr>
        <w:t>/0509238</w:t>
      </w:r>
    </w:p>
  </w:endnote>
  <w:endnote w:id="182">
    <w:p w:rsidR="000E04BB" w:rsidRPr="00EB4789" w:rsidRDefault="000E04BB" w:rsidP="00EB4789">
      <w:pPr>
        <w:pStyle w:val="a8"/>
        <w:jc w:val="both"/>
        <w:rPr>
          <w:lang w:val="en-US"/>
        </w:rPr>
      </w:pPr>
      <w:r w:rsidRPr="00EB4789">
        <w:rPr>
          <w:rStyle w:val="aa"/>
        </w:rPr>
        <w:endnoteRef/>
      </w:r>
      <w:r w:rsidRPr="00EB4789">
        <w:rPr>
          <w:lang w:val="en-US"/>
        </w:rPr>
        <w:t xml:space="preserve"> S.M. </w:t>
      </w:r>
      <w:proofErr w:type="spellStart"/>
      <w:r w:rsidRPr="00EB4789">
        <w:rPr>
          <w:lang w:val="en-US"/>
        </w:rPr>
        <w:t>Troshin</w:t>
      </w:r>
      <w:proofErr w:type="spellEnd"/>
      <w:r w:rsidRPr="00EB4789">
        <w:rPr>
          <w:lang w:val="en-US"/>
        </w:rPr>
        <w:t xml:space="preserve"> and N.E. </w:t>
      </w:r>
      <w:proofErr w:type="spellStart"/>
      <w:r w:rsidRPr="00EB4789">
        <w:rPr>
          <w:lang w:val="en-US"/>
        </w:rPr>
        <w:t>Tyurin</w:t>
      </w:r>
      <w:proofErr w:type="spellEnd"/>
      <w:r w:rsidRPr="00EB4789">
        <w:rPr>
          <w:lang w:val="en-US"/>
        </w:rPr>
        <w:t xml:space="preserve">,  Phys. Rev. </w:t>
      </w:r>
      <w:r w:rsidRPr="00EB4789">
        <w:rPr>
          <w:b/>
          <w:lang w:val="en-US"/>
        </w:rPr>
        <w:t>D54</w:t>
      </w:r>
      <w:r w:rsidRPr="00EB4789">
        <w:rPr>
          <w:lang w:val="en-US"/>
        </w:rPr>
        <w:t xml:space="preserve"> (1996)  838</w:t>
      </w:r>
    </w:p>
  </w:endnote>
  <w:endnote w:id="183">
    <w:p w:rsidR="000E04BB" w:rsidRPr="00EB4789" w:rsidRDefault="000E04BB" w:rsidP="00EB4789">
      <w:pPr>
        <w:pStyle w:val="a8"/>
        <w:jc w:val="both"/>
        <w:rPr>
          <w:lang w:val="en-US"/>
        </w:rPr>
      </w:pPr>
      <w:r w:rsidRPr="00EB4789">
        <w:rPr>
          <w:rStyle w:val="aa"/>
        </w:rPr>
        <w:endnoteRef/>
      </w:r>
      <w:r w:rsidRPr="00EB4789">
        <w:rPr>
          <w:lang w:val="en-US"/>
        </w:rPr>
        <w:t xml:space="preserve"> S.M. </w:t>
      </w:r>
      <w:proofErr w:type="spellStart"/>
      <w:r w:rsidRPr="00EB4789">
        <w:rPr>
          <w:lang w:val="en-US"/>
        </w:rPr>
        <w:t>Troshin</w:t>
      </w:r>
      <w:proofErr w:type="spellEnd"/>
      <w:r w:rsidRPr="00EB4789">
        <w:rPr>
          <w:lang w:val="en-US"/>
        </w:rPr>
        <w:t xml:space="preserve"> and N.E. </w:t>
      </w:r>
      <w:proofErr w:type="spellStart"/>
      <w:r w:rsidRPr="00EB4789">
        <w:rPr>
          <w:lang w:val="en-US"/>
        </w:rPr>
        <w:t>Tyurin</w:t>
      </w:r>
      <w:proofErr w:type="spellEnd"/>
      <w:r w:rsidRPr="00EB4789">
        <w:rPr>
          <w:lang w:val="en-US"/>
        </w:rPr>
        <w:t xml:space="preserve">,  Phys. Rev. </w:t>
      </w:r>
      <w:r w:rsidRPr="00EB4789">
        <w:rPr>
          <w:b/>
          <w:lang w:val="en-US"/>
        </w:rPr>
        <w:t>D55</w:t>
      </w:r>
      <w:r w:rsidRPr="00EB4789">
        <w:rPr>
          <w:lang w:val="en-US"/>
        </w:rPr>
        <w:t xml:space="preserve"> (1997)  1265</w:t>
      </w:r>
    </w:p>
  </w:endnote>
  <w:endnote w:id="184">
    <w:p w:rsidR="000E04BB" w:rsidRPr="00EB4789" w:rsidRDefault="000E04BB" w:rsidP="00EB4789">
      <w:pPr>
        <w:pStyle w:val="a8"/>
        <w:jc w:val="both"/>
        <w:rPr>
          <w:lang w:val="en-US"/>
        </w:rPr>
      </w:pPr>
      <w:r w:rsidRPr="00EB4789">
        <w:rPr>
          <w:rStyle w:val="aa"/>
        </w:rPr>
        <w:endnoteRef/>
      </w:r>
      <w:r w:rsidRPr="00EB4789">
        <w:rPr>
          <w:lang w:val="en-US"/>
        </w:rPr>
        <w:t xml:space="preserve"> S.M. </w:t>
      </w:r>
      <w:proofErr w:type="spellStart"/>
      <w:r w:rsidRPr="00EB4789">
        <w:rPr>
          <w:lang w:val="en-US"/>
        </w:rPr>
        <w:t>Troshin</w:t>
      </w:r>
      <w:proofErr w:type="spellEnd"/>
      <w:r w:rsidRPr="00EB4789">
        <w:rPr>
          <w:lang w:val="en-US"/>
        </w:rPr>
        <w:t xml:space="preserve"> and N.E. </w:t>
      </w:r>
      <w:proofErr w:type="spellStart"/>
      <w:r w:rsidRPr="00EB4789">
        <w:rPr>
          <w:lang w:val="en-US"/>
        </w:rPr>
        <w:t>Tyurin</w:t>
      </w:r>
      <w:proofErr w:type="spellEnd"/>
      <w:proofErr w:type="gramStart"/>
      <w:r w:rsidRPr="00EB4789">
        <w:rPr>
          <w:lang w:val="en-US"/>
        </w:rPr>
        <w:t>,  Phys</w:t>
      </w:r>
      <w:proofErr w:type="gramEnd"/>
      <w:r w:rsidRPr="00EB4789">
        <w:rPr>
          <w:lang w:val="en-US"/>
        </w:rPr>
        <w:t xml:space="preserve">. </w:t>
      </w:r>
      <w:proofErr w:type="spellStart"/>
      <w:r w:rsidRPr="00EB4789">
        <w:rPr>
          <w:lang w:val="en-US"/>
        </w:rPr>
        <w:t>Part.Nucl</w:t>
      </w:r>
      <w:proofErr w:type="spellEnd"/>
      <w:r w:rsidRPr="00EB4789">
        <w:rPr>
          <w:lang w:val="en-US"/>
        </w:rPr>
        <w:t xml:space="preserve">.  </w:t>
      </w:r>
      <w:r w:rsidRPr="00EB4789">
        <w:rPr>
          <w:b/>
          <w:lang w:val="en-US"/>
        </w:rPr>
        <w:t>35</w:t>
      </w:r>
      <w:r w:rsidRPr="00EB4789">
        <w:rPr>
          <w:lang w:val="en-US"/>
        </w:rPr>
        <w:t xml:space="preserve"> (2004)  S63-S66</w:t>
      </w:r>
    </w:p>
  </w:endnote>
  <w:endnote w:id="185">
    <w:p w:rsidR="000E04BB" w:rsidRPr="00EB4789" w:rsidRDefault="000E04BB" w:rsidP="00EB4789">
      <w:pPr>
        <w:pStyle w:val="a8"/>
        <w:jc w:val="both"/>
        <w:rPr>
          <w:lang w:val="en-US"/>
        </w:rPr>
      </w:pPr>
      <w:r w:rsidRPr="00EB4789">
        <w:rPr>
          <w:rStyle w:val="aa"/>
        </w:rPr>
        <w:endnoteRef/>
      </w:r>
      <w:r w:rsidRPr="00EB4789">
        <w:rPr>
          <w:lang w:val="en-US"/>
        </w:rPr>
        <w:t xml:space="preserve"> V.V. Mochalov, S.M. </w:t>
      </w:r>
      <w:proofErr w:type="spellStart"/>
      <w:r w:rsidRPr="00EB4789">
        <w:rPr>
          <w:lang w:val="en-US"/>
        </w:rPr>
        <w:t>Troshin</w:t>
      </w:r>
      <w:proofErr w:type="spellEnd"/>
      <w:r w:rsidRPr="00EB4789">
        <w:rPr>
          <w:lang w:val="en-US"/>
        </w:rPr>
        <w:t>, A.N. Vasiliev (Serpukhov, IHEP). Phys.Rev. D69 (2004) 077503</w:t>
      </w:r>
    </w:p>
  </w:endnote>
  <w:endnote w:id="186">
    <w:p w:rsidR="000E04BB" w:rsidRPr="00EB4789" w:rsidRDefault="000E04BB" w:rsidP="00EB4789">
      <w:pPr>
        <w:pStyle w:val="a8"/>
        <w:jc w:val="both"/>
        <w:rPr>
          <w:lang w:val="en-US"/>
        </w:rPr>
      </w:pPr>
      <w:r w:rsidRPr="00EB4789">
        <w:rPr>
          <w:rStyle w:val="aa"/>
        </w:rPr>
        <w:endnoteRef/>
      </w:r>
      <w:r w:rsidRPr="00EB4789">
        <w:rPr>
          <w:lang w:val="en-US"/>
        </w:rPr>
        <w:t xml:space="preserve"> </w:t>
      </w:r>
      <w:r w:rsidRPr="00EB4789">
        <w:t>М</w:t>
      </w:r>
      <w:r w:rsidRPr="00EB4789">
        <w:rPr>
          <w:lang w:val="en-US"/>
        </w:rPr>
        <w:t>.</w:t>
      </w:r>
      <w:r w:rsidRPr="00EB4789">
        <w:t>Г</w:t>
      </w:r>
      <w:r w:rsidRPr="00EB4789">
        <w:rPr>
          <w:lang w:val="en-US"/>
        </w:rPr>
        <w:t xml:space="preserve">. </w:t>
      </w:r>
      <w:proofErr w:type="spellStart"/>
      <w:r w:rsidRPr="00EB4789">
        <w:t>Рыскин</w:t>
      </w:r>
      <w:proofErr w:type="spellEnd"/>
      <w:r w:rsidRPr="00EB4789">
        <w:rPr>
          <w:lang w:val="en-US"/>
        </w:rPr>
        <w:t xml:space="preserve">, </w:t>
      </w:r>
      <w:r w:rsidRPr="00EB4789">
        <w:t>ЯФ</w:t>
      </w:r>
      <w:r w:rsidRPr="00EB4789">
        <w:rPr>
          <w:lang w:val="en-US"/>
        </w:rPr>
        <w:t xml:space="preserve">. </w:t>
      </w:r>
      <w:r w:rsidRPr="00EB4789">
        <w:rPr>
          <w:b/>
          <w:lang w:val="en-US"/>
        </w:rPr>
        <w:t xml:space="preserve">48 </w:t>
      </w:r>
      <w:r w:rsidRPr="00EB4789">
        <w:rPr>
          <w:lang w:val="en-US"/>
        </w:rPr>
        <w:t>(1988) 1114</w:t>
      </w:r>
    </w:p>
  </w:endnote>
  <w:endnote w:id="187">
    <w:p w:rsidR="000E04BB" w:rsidRPr="00EB4789" w:rsidRDefault="000E04BB" w:rsidP="00EB4789">
      <w:pPr>
        <w:pStyle w:val="a8"/>
        <w:jc w:val="both"/>
      </w:pPr>
      <w:r w:rsidRPr="00EB4789">
        <w:rPr>
          <w:rStyle w:val="aa"/>
        </w:rPr>
        <w:endnoteRef/>
      </w:r>
      <w:r w:rsidRPr="00EB4789">
        <w:rPr>
          <w:lang w:val="en-US"/>
        </w:rPr>
        <w:t xml:space="preserve"> M.G. </w:t>
      </w:r>
      <w:proofErr w:type="spellStart"/>
      <w:r w:rsidRPr="00EB4789">
        <w:rPr>
          <w:lang w:val="en-US"/>
        </w:rPr>
        <w:t>Ryskin</w:t>
      </w:r>
      <w:proofErr w:type="spellEnd"/>
      <w:r w:rsidRPr="00EB4789">
        <w:rPr>
          <w:lang w:val="en-US"/>
        </w:rPr>
        <w:t xml:space="preserve">, Polarization phenomena and confinement forces: In Proc. of the Int. Conf. on Quark Confinement and the Hadron Spectrum, edited by </w:t>
      </w:r>
      <w:proofErr w:type="spellStart"/>
      <w:r w:rsidRPr="00EB4789">
        <w:rPr>
          <w:lang w:val="en-US"/>
        </w:rPr>
        <w:t>N.Brambilla</w:t>
      </w:r>
      <w:proofErr w:type="spellEnd"/>
      <w:r w:rsidRPr="00EB4789">
        <w:rPr>
          <w:lang w:val="en-US"/>
        </w:rPr>
        <w:t xml:space="preserve"> and </w:t>
      </w:r>
      <w:proofErr w:type="spellStart"/>
      <w:r w:rsidRPr="00EB4789">
        <w:rPr>
          <w:lang w:val="en-US"/>
        </w:rPr>
        <w:t>G.M.Prosperi</w:t>
      </w:r>
      <w:proofErr w:type="spellEnd"/>
      <w:r w:rsidRPr="00EB4789">
        <w:rPr>
          <w:lang w:val="en-US"/>
        </w:rPr>
        <w:t xml:space="preserve">. Como, Italy, 20-24 June </w:t>
      </w:r>
      <w:proofErr w:type="gramStart"/>
      <w:r w:rsidRPr="00EB4789">
        <w:rPr>
          <w:lang w:val="en-US"/>
        </w:rPr>
        <w:t>1994.:</w:t>
      </w:r>
      <w:proofErr w:type="gramEnd"/>
      <w:r w:rsidRPr="00EB4789">
        <w:rPr>
          <w:lang w:val="en-US"/>
        </w:rPr>
        <w:t xml:space="preserve"> Singapore, River Edge, N.J.: World Scientific, 1995. P</w:t>
      </w:r>
      <w:r w:rsidRPr="00EB4789">
        <w:t>. 261</w:t>
      </w:r>
    </w:p>
  </w:endnote>
  <w:endnote w:id="188">
    <w:p w:rsidR="000E04BB" w:rsidRPr="00EB4789" w:rsidRDefault="000E04BB" w:rsidP="00EB4789">
      <w:pPr>
        <w:pStyle w:val="a8"/>
        <w:jc w:val="both"/>
      </w:pPr>
      <w:r w:rsidRPr="00EB4789">
        <w:rPr>
          <w:rStyle w:val="aa"/>
        </w:rPr>
        <w:endnoteRef/>
      </w:r>
      <w:r w:rsidRPr="00EB4789">
        <w:t xml:space="preserve"> С.Б. </w:t>
      </w:r>
      <w:proofErr w:type="spellStart"/>
      <w:r w:rsidRPr="00EB4789">
        <w:t>Нурушев</w:t>
      </w:r>
      <w:proofErr w:type="spellEnd"/>
      <w:r w:rsidRPr="00EB4789">
        <w:t xml:space="preserve">, М.Г. </w:t>
      </w:r>
      <w:proofErr w:type="spellStart"/>
      <w:r w:rsidRPr="00EB4789">
        <w:t>Рыскин</w:t>
      </w:r>
      <w:proofErr w:type="spellEnd"/>
      <w:r w:rsidRPr="00EB4789">
        <w:t xml:space="preserve">,  ЯФ.  </w:t>
      </w:r>
      <w:r w:rsidRPr="00EB4789">
        <w:rPr>
          <w:b/>
        </w:rPr>
        <w:t>69</w:t>
      </w:r>
      <w:r w:rsidRPr="00EB4789">
        <w:t xml:space="preserve"> (2006) 138-146</w:t>
      </w:r>
    </w:p>
  </w:endnote>
  <w:endnote w:id="189">
    <w:p w:rsidR="000E04BB" w:rsidRPr="00EB4789" w:rsidRDefault="000E04BB" w:rsidP="00EB4789">
      <w:pPr>
        <w:pStyle w:val="a8"/>
        <w:jc w:val="both"/>
      </w:pPr>
      <w:r w:rsidRPr="00EB4789">
        <w:rPr>
          <w:rStyle w:val="aa"/>
        </w:rPr>
        <w:endnoteRef/>
      </w:r>
      <w:r w:rsidRPr="00EB4789">
        <w:t xml:space="preserve"> А.Б. </w:t>
      </w:r>
      <w:proofErr w:type="spellStart"/>
      <w:r w:rsidRPr="00EB4789">
        <w:t>Мигдал</w:t>
      </w:r>
      <w:proofErr w:type="spellEnd"/>
      <w:r w:rsidRPr="00EB4789">
        <w:t xml:space="preserve"> и С.Б. </w:t>
      </w:r>
      <w:proofErr w:type="spellStart"/>
      <w:r w:rsidRPr="00EB4789">
        <w:t>Хохлачев</w:t>
      </w:r>
      <w:proofErr w:type="spellEnd"/>
      <w:r w:rsidRPr="00EB4789">
        <w:t xml:space="preserve">,  Письма ЖЭТФ.  </w:t>
      </w:r>
      <w:r w:rsidRPr="00EB4789">
        <w:rPr>
          <w:b/>
        </w:rPr>
        <w:t>41</w:t>
      </w:r>
      <w:r w:rsidRPr="00EB4789">
        <w:t xml:space="preserve"> (1985) 159: А.Б. </w:t>
      </w:r>
      <w:proofErr w:type="spellStart"/>
      <w:r w:rsidRPr="00EB4789">
        <w:t>Мигдал</w:t>
      </w:r>
      <w:proofErr w:type="spellEnd"/>
      <w:r w:rsidRPr="00EB4789">
        <w:t xml:space="preserve"> и С.Б. </w:t>
      </w:r>
      <w:proofErr w:type="spellStart"/>
      <w:r w:rsidRPr="00EB4789">
        <w:t>Хохлачев</w:t>
      </w:r>
      <w:proofErr w:type="spellEnd"/>
      <w:r w:rsidRPr="00EB4789">
        <w:t xml:space="preserve"> и С.Б. Щур,  ЖЭТФ. </w:t>
      </w:r>
      <w:r w:rsidRPr="00EB4789">
        <w:rPr>
          <w:b/>
        </w:rPr>
        <w:t>91</w:t>
      </w:r>
      <w:r w:rsidRPr="00EB4789">
        <w:t xml:space="preserve"> (1986)  745.</w:t>
      </w:r>
    </w:p>
  </w:endnote>
  <w:endnote w:id="190">
    <w:p w:rsidR="000E04BB" w:rsidRPr="00EB4789" w:rsidRDefault="000E04BB" w:rsidP="00EB4789">
      <w:pPr>
        <w:pStyle w:val="a8"/>
        <w:jc w:val="both"/>
        <w:rPr>
          <w:lang w:val="en-US"/>
        </w:rPr>
      </w:pPr>
      <w:r w:rsidRPr="00EB4789">
        <w:rPr>
          <w:rStyle w:val="aa"/>
        </w:rPr>
        <w:endnoteRef/>
      </w:r>
      <w:r w:rsidRPr="00EB4789">
        <w:rPr>
          <w:lang w:val="en-US"/>
        </w:rPr>
        <w:t xml:space="preserve"> A. </w:t>
      </w:r>
      <w:proofErr w:type="spellStart"/>
      <w:r w:rsidRPr="00EB4789">
        <w:rPr>
          <w:lang w:val="en-US"/>
        </w:rPr>
        <w:t>Bravar</w:t>
      </w:r>
      <w:proofErr w:type="spellEnd"/>
      <w:r w:rsidRPr="00EB4789">
        <w:rPr>
          <w:lang w:val="en-US"/>
        </w:rPr>
        <w:t xml:space="preserve"> et al., Phys. Rev. Lett. </w:t>
      </w:r>
      <w:r w:rsidRPr="00EB4789">
        <w:rPr>
          <w:b/>
          <w:lang w:val="en-US"/>
        </w:rPr>
        <w:t>77</w:t>
      </w:r>
      <w:r w:rsidRPr="00EB4789">
        <w:rPr>
          <w:lang w:val="en-US"/>
        </w:rPr>
        <w:t xml:space="preserve"> (1996)  2626</w:t>
      </w:r>
    </w:p>
  </w:endnote>
  <w:endnote w:id="191">
    <w:p w:rsidR="000E04BB" w:rsidRPr="00EB4789" w:rsidRDefault="000E04BB" w:rsidP="00EB4789">
      <w:pPr>
        <w:pStyle w:val="a8"/>
        <w:jc w:val="both"/>
        <w:rPr>
          <w:lang w:val="en-US"/>
        </w:rPr>
      </w:pPr>
      <w:r w:rsidRPr="00EB4789">
        <w:rPr>
          <w:rStyle w:val="aa"/>
        </w:rPr>
        <w:endnoteRef/>
      </w:r>
      <w:r w:rsidRPr="00EB4789">
        <w:rPr>
          <w:lang w:val="en-US"/>
        </w:rPr>
        <w:t xml:space="preserve"> V.V. Abramov, J. Phys.: Conf. Ser. </w:t>
      </w:r>
      <w:r w:rsidRPr="00EB4789">
        <w:rPr>
          <w:b/>
          <w:lang w:val="en-US"/>
        </w:rPr>
        <w:t>295</w:t>
      </w:r>
      <w:r w:rsidRPr="00EB4789">
        <w:rPr>
          <w:lang w:val="en-US"/>
        </w:rPr>
        <w:t xml:space="preserve"> (2011)  012086, P. 1-8:  </w:t>
      </w:r>
    </w:p>
  </w:endnote>
  <w:endnote w:id="192">
    <w:p w:rsidR="000E04BB" w:rsidRPr="00EB4789" w:rsidRDefault="000E04BB" w:rsidP="00EB4789">
      <w:pPr>
        <w:pStyle w:val="a8"/>
        <w:jc w:val="both"/>
        <w:rPr>
          <w:lang w:val="en-US"/>
        </w:rPr>
      </w:pPr>
      <w:r w:rsidRPr="00EB4789">
        <w:rPr>
          <w:rStyle w:val="aa"/>
        </w:rPr>
        <w:endnoteRef/>
      </w:r>
      <w:r w:rsidRPr="00EB4789">
        <w:rPr>
          <w:lang w:val="en-US"/>
        </w:rPr>
        <w:t xml:space="preserve"> V.V. Abramov, Microscopic Stern-</w:t>
      </w:r>
      <w:proofErr w:type="spellStart"/>
      <w:r w:rsidRPr="00EB4789">
        <w:rPr>
          <w:lang w:val="en-US"/>
        </w:rPr>
        <w:t>Gerlach</w:t>
      </w:r>
      <w:proofErr w:type="spellEnd"/>
      <w:r w:rsidRPr="00EB4789">
        <w:rPr>
          <w:lang w:val="en-US"/>
        </w:rPr>
        <w:t xml:space="preserve"> effect and Thomas spin precession as an origin of the SSA,  (2009) arXiv:0910.1216 [</w:t>
      </w:r>
      <w:proofErr w:type="spellStart"/>
      <w:r w:rsidRPr="00EB4789">
        <w:rPr>
          <w:lang w:val="en-US"/>
        </w:rPr>
        <w:t>hep-ph</w:t>
      </w:r>
      <w:proofErr w:type="spellEnd"/>
      <w:r w:rsidRPr="00EB4789">
        <w:rPr>
          <w:lang w:val="en-US"/>
        </w:rPr>
        <w:t xml:space="preserve">] :  </w:t>
      </w:r>
    </w:p>
  </w:endnote>
  <w:endnote w:id="193">
    <w:p w:rsidR="000E04BB" w:rsidRPr="00EB4789" w:rsidRDefault="000E04BB" w:rsidP="00EB4789">
      <w:pPr>
        <w:pStyle w:val="a8"/>
        <w:jc w:val="both"/>
        <w:rPr>
          <w:lang w:val="en-US"/>
        </w:rPr>
      </w:pPr>
      <w:r w:rsidRPr="00EB4789">
        <w:rPr>
          <w:rStyle w:val="aa"/>
        </w:rPr>
        <w:endnoteRef/>
      </w:r>
      <w:r w:rsidRPr="00EB4789">
        <w:rPr>
          <w:lang w:val="en-US"/>
        </w:rPr>
        <w:t xml:space="preserve"> V.V. Abramov, Single spin effects in collisions of hadrons and heavy ions at high energy, (2007) arXiv</w:t>
      </w:r>
      <w:proofErr w:type="gramStart"/>
      <w:r w:rsidRPr="00EB4789">
        <w:rPr>
          <w:lang w:val="en-US"/>
        </w:rPr>
        <w:t>:0711.0323v1</w:t>
      </w:r>
      <w:proofErr w:type="gramEnd"/>
      <w:r w:rsidRPr="00EB4789">
        <w:rPr>
          <w:lang w:val="en-US"/>
        </w:rPr>
        <w:t xml:space="preserve"> [</w:t>
      </w:r>
      <w:proofErr w:type="spellStart"/>
      <w:r w:rsidRPr="00EB4789">
        <w:rPr>
          <w:lang w:val="en-US"/>
        </w:rPr>
        <w:t>hep-ph</w:t>
      </w:r>
      <w:proofErr w:type="spellEnd"/>
      <w:r w:rsidRPr="00EB4789">
        <w:rPr>
          <w:lang w:val="en-US"/>
        </w:rPr>
        <w:t>].</w:t>
      </w:r>
    </w:p>
  </w:endnote>
  <w:endnote w:id="194">
    <w:p w:rsidR="000E04BB" w:rsidRPr="00EB4789" w:rsidRDefault="000E04BB" w:rsidP="00EB4789">
      <w:pPr>
        <w:pStyle w:val="a8"/>
        <w:jc w:val="both"/>
        <w:rPr>
          <w:lang w:val="en-US"/>
        </w:rPr>
      </w:pPr>
      <w:r w:rsidRPr="00EB4789">
        <w:rPr>
          <w:rStyle w:val="aa"/>
        </w:rPr>
        <w:endnoteRef/>
      </w:r>
      <w:r w:rsidRPr="00EB4789">
        <w:rPr>
          <w:lang w:val="en-US"/>
        </w:rPr>
        <w:t xml:space="preserve"> V.V. Abramov, Phys. Part. </w:t>
      </w:r>
      <w:proofErr w:type="gramStart"/>
      <w:r w:rsidRPr="00EB4789">
        <w:rPr>
          <w:lang w:val="en-US"/>
        </w:rPr>
        <w:t>Nucl.</w:t>
      </w:r>
      <w:proofErr w:type="gramEnd"/>
      <w:r w:rsidRPr="00EB4789">
        <w:rPr>
          <w:lang w:val="en-US"/>
        </w:rPr>
        <w:t xml:space="preserve"> </w:t>
      </w:r>
      <w:proofErr w:type="gramStart"/>
      <w:r w:rsidRPr="00EB4789">
        <w:rPr>
          <w:b/>
          <w:lang w:val="en-US"/>
        </w:rPr>
        <w:t>45</w:t>
      </w:r>
      <w:r w:rsidRPr="00EB4789">
        <w:rPr>
          <w:lang w:val="en-US"/>
        </w:rPr>
        <w:t>, No. 1.</w:t>
      </w:r>
      <w:proofErr w:type="gramEnd"/>
      <w:r w:rsidRPr="00EB4789">
        <w:rPr>
          <w:lang w:val="en-US"/>
        </w:rPr>
        <w:t xml:space="preserve"> (2014) 62-65</w:t>
      </w:r>
    </w:p>
  </w:endnote>
  <w:endnote w:id="195">
    <w:p w:rsidR="000E04BB" w:rsidRPr="00F26803" w:rsidRDefault="000E04BB" w:rsidP="00EB4789">
      <w:pPr>
        <w:pStyle w:val="a8"/>
        <w:jc w:val="both"/>
      </w:pPr>
      <w:r w:rsidRPr="00EB4789">
        <w:rPr>
          <w:rStyle w:val="aa"/>
        </w:rPr>
        <w:endnoteRef/>
      </w:r>
      <w:r w:rsidRPr="00EB4789">
        <w:rPr>
          <w:lang w:val="en-US"/>
        </w:rPr>
        <w:t xml:space="preserve"> V.V. Abramov, </w:t>
      </w:r>
      <w:r w:rsidRPr="00EB4789">
        <w:rPr>
          <w:iCs/>
          <w:lang w:val="en-US"/>
        </w:rPr>
        <w:t xml:space="preserve">J. Phys.: Conf. Series </w:t>
      </w:r>
      <w:r w:rsidRPr="00EB4789">
        <w:rPr>
          <w:b/>
          <w:lang w:val="en-US"/>
        </w:rPr>
        <w:t>678</w:t>
      </w:r>
      <w:r w:rsidRPr="00EB47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FreeSans">
    <w:altName w:val="MS Mincho"/>
    <w:charset w:val="80"/>
    <w:family w:val="auto"/>
    <w:pitch w:val="default"/>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 Pro W3">
    <w:altName w:val="MS Mincho"/>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4BB" w:rsidRDefault="000E04BB">
    <w:pPr>
      <w:pStyle w:val="Footer"/>
      <w:tabs>
        <w:tab w:val="left" w:pos="480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4BB" w:rsidRDefault="000E04BB"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0E04BB" w:rsidRDefault="000E04BB" w:rsidP="00A25BA6">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9991661"/>
      <w:docPartObj>
        <w:docPartGallery w:val="Page Numbers (Bottom of Page)"/>
        <w:docPartUnique/>
      </w:docPartObj>
    </w:sdtPr>
    <w:sdtContent>
      <w:p w:rsidR="000E04BB" w:rsidRDefault="000E04BB">
        <w:pPr>
          <w:pStyle w:val="a5"/>
          <w:jc w:val="center"/>
        </w:pPr>
        <w:r>
          <w:fldChar w:fldCharType="begin"/>
        </w:r>
        <w:r>
          <w:instrText>PAGE   \* MERGEFORMAT</w:instrText>
        </w:r>
        <w:r>
          <w:fldChar w:fldCharType="separate"/>
        </w:r>
        <w:r w:rsidR="00AB4F9B">
          <w:rPr>
            <w:noProof/>
          </w:rPr>
          <w:t>135</w:t>
        </w:r>
        <w:r>
          <w:fldChar w:fldCharType="end"/>
        </w:r>
      </w:p>
    </w:sdtContent>
  </w:sdt>
  <w:p w:rsidR="000E04BB" w:rsidRDefault="000E04BB"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3D8" w:rsidRDefault="00F543D8">
      <w:r>
        <w:separator/>
      </w:r>
    </w:p>
  </w:footnote>
  <w:footnote w:type="continuationSeparator" w:id="0">
    <w:p w:rsidR="00F543D8" w:rsidRDefault="00F543D8">
      <w:r>
        <w:continuationSeparator/>
      </w:r>
    </w:p>
  </w:footnote>
  <w:footnote w:id="1">
    <w:p w:rsidR="000E04BB" w:rsidRDefault="000E04BB" w:rsidP="00DB3202">
      <w:pPr>
        <w:pStyle w:val="footnotetext"/>
      </w:pPr>
      <w:r>
        <w:rPr>
          <w:rStyle w:val="aff0"/>
        </w:rPr>
        <w:footnoteRef/>
      </w:r>
      <w:r>
        <w:tab/>
        <w:t xml:space="preserve">Включая возможное участие в </w:t>
      </w:r>
      <w:r w:rsidRPr="004B3DC1">
        <w:t>создании и изготовлении установки</w:t>
      </w:r>
      <w:r>
        <w:t>.</w:t>
      </w:r>
    </w:p>
    <w:p w:rsidR="000E04BB" w:rsidRDefault="000E04BB" w:rsidP="00DB3202">
      <w:pPr>
        <w:pStyle w:val="af4"/>
        <w:pageBreakBefore/>
      </w:pPr>
    </w:p>
  </w:footnote>
  <w:footnote w:id="2">
    <w:p w:rsidR="000E04BB" w:rsidRDefault="000E04BB">
      <w:pPr>
        <w:pStyle w:val="af4"/>
      </w:pPr>
      <w:r>
        <w:rPr>
          <w:rStyle w:val="af6"/>
        </w:rPr>
        <w:footnoteRef/>
      </w:r>
      <w:r>
        <w:t xml:space="preserve"> При энергии первичного пучка протонов 60 ГэВ. </w:t>
      </w:r>
    </w:p>
  </w:footnote>
  <w:footnote w:id="3">
    <w:p w:rsidR="000E04BB" w:rsidRDefault="000E04BB"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0E04BB" w:rsidRDefault="000E04BB">
      <w:pPr>
        <w:pStyle w:val="af4"/>
      </w:pPr>
      <w:r>
        <w:rPr>
          <w:rStyle w:val="af6"/>
        </w:rPr>
        <w:footnoteRef/>
      </w:r>
      <w:r>
        <w:t xml:space="preserve"> При полной (2π) геометрии по азимутальному углу проводится фитирование по </w:t>
      </w:r>
      <w:proofErr w:type="spellStart"/>
      <w:r w:rsidRPr="00D6669F">
        <w:rPr>
          <w:bCs/>
          <w:i/>
          <w:lang w:val="en-US"/>
        </w:rPr>
        <w:t>cosφ</w:t>
      </w:r>
      <w:proofErr w:type="spellEnd"/>
    </w:p>
  </w:footnote>
  <w:footnote w:id="5">
    <w:p w:rsidR="000E04BB" w:rsidRDefault="000E04BB" w:rsidP="00112140">
      <w:pPr>
        <w:pStyle w:val="af4"/>
        <w:jc w:val="both"/>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0E04BB" w:rsidRDefault="000E04BB" w:rsidP="00112140">
      <w:pPr>
        <w:pStyle w:val="af4"/>
        <w:jc w:val="both"/>
      </w:pPr>
      <w:r>
        <w:rPr>
          <w:rStyle w:val="af6"/>
        </w:rPr>
        <w:footnoteRef/>
      </w:r>
      <w:r>
        <w:t xml:space="preserve"> </w:t>
      </w:r>
      <w:r w:rsidRPr="00D6669F">
        <w:rPr>
          <w:bCs/>
        </w:rPr>
        <w:t xml:space="preserve">Для  сравнения односпиновых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0E04BB" w:rsidRPr="00A95D64" w:rsidRDefault="000E04BB"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0E04BB" w:rsidRDefault="000E04BB">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У-70</w:t>
      </w:r>
    </w:p>
  </w:footnote>
  <w:footnote w:id="9">
    <w:p w:rsidR="000E04BB" w:rsidRPr="00D6669F" w:rsidRDefault="000E04BB" w:rsidP="00EA5272">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в </w:t>
      </w:r>
      <w:r>
        <w:rPr>
          <w:sz w:val="20"/>
          <w:szCs w:val="20"/>
        </w:rPr>
        <w:t>Приложении</w:t>
      </w:r>
      <w:proofErr w:type="gramStart"/>
      <w:r>
        <w:rPr>
          <w:sz w:val="20"/>
          <w:szCs w:val="20"/>
        </w:rPr>
        <w:t xml:space="preserve"> Б</w:t>
      </w:r>
      <w:proofErr w:type="gramEnd"/>
    </w:p>
    <w:p w:rsidR="000E04BB" w:rsidRPr="00D6669F" w:rsidRDefault="000E04BB" w:rsidP="008473C6"/>
  </w:footnote>
  <w:footnote w:id="10">
    <w:p w:rsidR="000E04BB" w:rsidRPr="00D6669F" w:rsidRDefault="000E04BB" w:rsidP="00D6669F">
      <w:pPr>
        <w:pStyle w:val="af4"/>
      </w:pPr>
      <w:r>
        <w:rPr>
          <w:rStyle w:val="af6"/>
        </w:rPr>
        <w:footnoteRef/>
      </w:r>
      <w:r>
        <w:t xml:space="preserve"> </w:t>
      </w:r>
      <w:r w:rsidRPr="00D6669F">
        <w:t xml:space="preserve">При наличии фона измеряемая односпиновая асимметрия </w:t>
      </w:r>
      <w:proofErr w:type="spellStart"/>
      <w:r w:rsidRPr="007318A5">
        <w:rPr>
          <w:i/>
          <w:lang w:val="en-US"/>
        </w:rPr>
        <w:t>A</w:t>
      </w:r>
      <w:r w:rsidRPr="007318A5">
        <w:rPr>
          <w:i/>
          <w:vertAlign w:val="superscript"/>
          <w:lang w:val="en-US"/>
        </w:rPr>
        <w:t>me</w:t>
      </w:r>
      <w:proofErr w:type="spellEnd"/>
      <w:proofErr w:type="gramStart"/>
      <w:r w:rsidRPr="007318A5">
        <w:rPr>
          <w:i/>
          <w:vertAlign w:val="superscript"/>
        </w:rPr>
        <w:t>а</w:t>
      </w:r>
      <w:proofErr w:type="spellStart"/>
      <w:proofErr w:type="gramEnd"/>
      <w:r w:rsidRPr="007318A5">
        <w:rPr>
          <w:i/>
          <w:vertAlign w:val="superscript"/>
          <w:lang w:val="en-US"/>
        </w:rPr>
        <w:t>s</w:t>
      </w:r>
      <w:r w:rsidRPr="007318A5">
        <w:rPr>
          <w:i/>
          <w:vertAlign w:val="subscript"/>
          <w:lang w:val="en-US"/>
        </w:rPr>
        <w:t>N</w:t>
      </w:r>
      <w:proofErr w:type="spellEnd"/>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proofErr w:type="spellStart"/>
      <w:r w:rsidRPr="007318A5">
        <w:rPr>
          <w:i/>
          <w:lang w:val="en-US"/>
        </w:rPr>
        <w:t>A</w:t>
      </w:r>
      <w:r w:rsidRPr="007318A5">
        <w:rPr>
          <w:i/>
          <w:vertAlign w:val="superscript"/>
          <w:lang w:val="en-US"/>
        </w:rPr>
        <w:t>meas</w:t>
      </w:r>
      <w:r w:rsidRPr="007318A5">
        <w:rPr>
          <w:i/>
          <w:vertAlign w:val="subscript"/>
          <w:lang w:val="en-US"/>
        </w:rPr>
        <w:t>N</w:t>
      </w:r>
      <w:proofErr w:type="spellEnd"/>
      <w:r w:rsidRPr="007318A5">
        <w:rPr>
          <w:i/>
        </w:rPr>
        <w:t xml:space="preserve"> = </w:t>
      </w:r>
      <w:proofErr w:type="gramStart"/>
      <w:r w:rsidRPr="007318A5">
        <w:rPr>
          <w:i/>
          <w:lang w:val="en-US"/>
        </w:rPr>
        <w:t>A</w:t>
      </w:r>
      <w:r w:rsidRPr="007318A5">
        <w:rPr>
          <w:i/>
          <w:vertAlign w:val="subscript"/>
          <w:lang w:val="en-US"/>
        </w:rPr>
        <w:t>N</w:t>
      </w:r>
      <w:r w:rsidRPr="007318A5">
        <w:rPr>
          <w:i/>
        </w:rPr>
        <w:t>(</w:t>
      </w:r>
      <w:proofErr w:type="gramEnd"/>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 [</w:t>
      </w:r>
      <w:r w:rsidRPr="00D6669F">
        <w:footnoteRef/>
      </w:r>
      <w:r w:rsidRPr="00D6669F">
        <w:t xml:space="preserve">], 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0E04BB" w:rsidRPr="00D6669F" w:rsidRDefault="000E04BB" w:rsidP="00D6669F">
      <w:pPr>
        <w:pStyle w:val="af4"/>
      </w:pPr>
    </w:p>
  </w:footnote>
  <w:footnote w:id="11">
    <w:p w:rsidR="000E04BB" w:rsidRDefault="000E04BB"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proofErr w:type="spellStart"/>
      <w:r w:rsidRPr="007318A5">
        <w:rPr>
          <w:i/>
          <w:lang w:val="en-US"/>
        </w:rPr>
        <w:t>Pcosφ</w:t>
      </w:r>
      <w:proofErr w:type="spellEnd"/>
      <w:r w:rsidRPr="007318A5">
        <w:rPr>
          <w:i/>
        </w:rPr>
        <w:t>√</w:t>
      </w:r>
      <w:r w:rsidRPr="007318A5">
        <w:rPr>
          <w:i/>
          <w:lang w:val="en-US"/>
        </w:rPr>
        <w:t>N</w:t>
      </w:r>
      <w:r w:rsidRPr="007318A5">
        <w:rPr>
          <w:i/>
          <w:vertAlign w:val="subscript"/>
          <w:lang w:val="en-US"/>
        </w:rPr>
        <w:t>EV</w:t>
      </w:r>
      <w:proofErr w:type="gramStart"/>
      <w:r w:rsidRPr="007318A5">
        <w:rPr>
          <w:i/>
        </w:rPr>
        <w:t xml:space="preserve"> ]</w:t>
      </w:r>
      <w:proofErr w:type="gramEnd"/>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proofErr w:type="spellStart"/>
      <w:r w:rsidRPr="00D6669F">
        <w:rPr>
          <w:lang w:val="en-US"/>
        </w:rPr>
        <w:t>cosφ</w:t>
      </w:r>
      <w:proofErr w:type="spellEnd"/>
      <w:r w:rsidRPr="00D6669F">
        <w:t xml:space="preserve"> ≈1. </w:t>
      </w:r>
    </w:p>
  </w:footnote>
  <w:footnote w:id="12">
    <w:p w:rsidR="000E04BB" w:rsidRDefault="000E04BB">
      <w:pPr>
        <w:pStyle w:val="af4"/>
      </w:pPr>
      <w:r>
        <w:rPr>
          <w:rStyle w:val="af6"/>
        </w:rPr>
        <w:footnoteRef/>
      </w:r>
      <w:r>
        <w:t xml:space="preserve"> В данном разделе не рассматривается подробно исследования чармония, </w:t>
      </w:r>
      <w:proofErr w:type="spellStart"/>
      <w:r>
        <w:t>описанн</w:t>
      </w:r>
      <w:proofErr w:type="spellEnd"/>
      <w:proofErr w:type="gramStart"/>
      <w:r>
        <w:rPr>
          <w:lang w:val="en-US"/>
        </w:rPr>
        <w:t>s</w:t>
      </w:r>
      <w:proofErr w:type="gramEnd"/>
      <w:r>
        <w:t xml:space="preserve">е в разделе </w:t>
      </w:r>
      <w:r>
        <w:fldChar w:fldCharType="begin"/>
      </w:r>
      <w:r>
        <w:instrText xml:space="preserve"> REF _Ref490044997 \r \h </w:instrText>
      </w:r>
      <w:r>
        <w:fldChar w:fldCharType="separate"/>
      </w:r>
      <w:r>
        <w:t>1.1</w:t>
      </w:r>
      <w:r>
        <w:fldChar w:fldCharType="end"/>
      </w:r>
      <w:r>
        <w:t>.</w:t>
      </w:r>
    </w:p>
  </w:footnote>
  <w:footnote w:id="13">
    <w:p w:rsidR="000E04BB" w:rsidRDefault="000E04BB">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t>2.1</w:t>
      </w:r>
      <w:r>
        <w:fldChar w:fldCharType="end"/>
      </w:r>
    </w:p>
  </w:footnote>
  <w:footnote w:id="14">
    <w:p w:rsidR="000E04BB" w:rsidRPr="00770C99" w:rsidRDefault="000E04BB"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r w:rsidRPr="00770C99">
        <w:rPr>
          <w:lang w:val="en-US"/>
        </w:rPr>
        <w:t>p</w:t>
      </w:r>
      <w:r w:rsidRPr="00770C99">
        <w:rPr>
          <w:vertAlign w:val="subscript"/>
          <w:lang w:val="en-US"/>
        </w:rPr>
        <w:t>T</w:t>
      </w:r>
      <w:r w:rsidRPr="00770C99">
        <w:rPr>
          <w:vertAlign w:val="subscript"/>
        </w:rPr>
        <w:t xml:space="preserve"> </w:t>
      </w:r>
      <w:r w:rsidRPr="00770C99">
        <w:t xml:space="preserve">и </w:t>
      </w:r>
      <w:r w:rsidRPr="00770C99">
        <w:rPr>
          <w:lang w:val="en-US"/>
        </w:rPr>
        <w:t>x</w:t>
      </w:r>
      <w:r w:rsidRPr="00770C99">
        <w:rPr>
          <w:vertAlign w:val="subscript"/>
          <w:lang w:val="en-US"/>
        </w:rPr>
        <w:t>F</w:t>
      </w:r>
      <w:r w:rsidRPr="00770C99">
        <w:t>.</w:t>
      </w:r>
    </w:p>
  </w:footnote>
  <w:footnote w:id="15">
    <w:p w:rsidR="000E04BB" w:rsidRDefault="000E04BB" w:rsidP="00D0264E">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импульс Λ –гиперона.</w:t>
      </w:r>
    </w:p>
  </w:footnote>
  <w:footnote w:id="16">
    <w:p w:rsidR="000E04BB" w:rsidRDefault="000E04BB">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0E04BB" w:rsidRPr="006B735A" w:rsidRDefault="000E04BB" w:rsidP="007C3ACB">
      <w:pPr>
        <w:spacing w:after="120"/>
        <w:jc w:val="both"/>
        <w:rPr>
          <w:rFonts w:eastAsia="Calibri"/>
          <w:sz w:val="22"/>
          <w:szCs w:val="22"/>
        </w:rPr>
      </w:pPr>
      <w:r>
        <w:rPr>
          <w:rStyle w:val="af6"/>
        </w:rPr>
        <w:footnoteRef/>
      </w:r>
      <w:r>
        <w:t xml:space="preserve"> </w:t>
      </w:r>
      <w:r w:rsidRPr="006B735A">
        <w:rPr>
          <w:sz w:val="20"/>
          <w:szCs w:val="20"/>
        </w:rPr>
        <w:t xml:space="preserve">Схема получения поляризованных пучков антипротонов из распадов </w:t>
      </w:r>
      <w:r w:rsidRPr="006B735A">
        <w:rPr>
          <w:rFonts w:eastAsia="Calibri"/>
          <w:position w:val="-4"/>
          <w:sz w:val="20"/>
          <w:szCs w:val="20"/>
          <w:lang w:eastAsia="en-US"/>
        </w:rPr>
        <w:object w:dxaOrig="240" w:dyaOrig="300">
          <v:shape id="_x0000_i1085" type="#_x0000_t75" style="width:11.9pt;height:15.05pt" o:ole="">
            <v:imagedata r:id="rId1" o:title=""/>
          </v:shape>
          <o:OLEObject Type="Embed" ProgID="Equation.DSMT4" ShapeID="_x0000_i1085" DrawAspect="Content" ObjectID="_1636973086" r:id="rId2"/>
        </w:object>
      </w:r>
      <w:r w:rsidRPr="006B735A">
        <w:rPr>
          <w:sz w:val="20"/>
          <w:szCs w:val="20"/>
        </w:rPr>
        <w:t>-гиперонов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w:t>
      </w:r>
      <w:r>
        <w:t xml:space="preserve"> </w:t>
      </w:r>
    </w:p>
  </w:footnote>
  <w:footnote w:id="18">
    <w:p w:rsidR="000E04BB" w:rsidRDefault="000E04BB" w:rsidP="007C3ACB">
      <w:pPr>
        <w:pStyle w:val="af4"/>
      </w:pPr>
      <w:r>
        <w:rPr>
          <w:rStyle w:val="af6"/>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rsidRPr="006B735A">
        <w:t xml:space="preserve"> = 4 </w:t>
      </w:r>
      <w:r>
        <w:t>м</w:t>
      </w:r>
      <w:r w:rsidRPr="006B735A">
        <w:t xml:space="preserve">, </w:t>
      </w:r>
      <w:r>
        <w:t>полезная апертура</w:t>
      </w:r>
      <w:proofErr w:type="gramStart"/>
      <w:r>
        <w:t xml:space="preserve"> Ш</w:t>
      </w:r>
      <w:proofErr w:type="gramEnd"/>
      <w:r w:rsidRPr="006B735A">
        <w:t>×</w:t>
      </w:r>
      <w:r>
        <w:t>В</w:t>
      </w:r>
      <w:r w:rsidRPr="006B735A">
        <w:t xml:space="preserve"> = 330×100 </w:t>
      </w:r>
      <w:r>
        <w:t>мм</w:t>
      </w:r>
      <w:r w:rsidRPr="006B735A">
        <w:rPr>
          <w:vertAlign w:val="superscript"/>
        </w:rPr>
        <w:t>2</w:t>
      </w:r>
      <w:r>
        <w:t xml:space="preserve">, максимальное поле </w:t>
      </w:r>
      <w:r>
        <w:rPr>
          <w:rFonts w:ascii="Cambria Math" w:hAnsi="Cambria Math" w:cs="Cambria Math"/>
        </w:rPr>
        <w:t>𝐵</w:t>
      </w:r>
      <w:r w:rsidRPr="006B735A">
        <w:rPr>
          <w:rFonts w:ascii="Cambria Math" w:hAnsi="Cambria Math" w:cs="Cambria Math"/>
          <w:vertAlign w:val="subscript"/>
        </w:rPr>
        <w:t>𝑚𝑎𝑥</w:t>
      </w:r>
      <w:r w:rsidRPr="006B735A">
        <w:t xml:space="preserve"> = 1.8 </w:t>
      </w:r>
      <w:r w:rsidRPr="006B735A">
        <w:rPr>
          <w:lang w:val="en-US"/>
        </w:rPr>
        <w:t>T</w:t>
      </w:r>
      <w:r w:rsidRPr="006B735A">
        <w:t xml:space="preserve">; </w:t>
      </w:r>
      <w:r>
        <w:t xml:space="preserve">магнита СП-7: длина </w:t>
      </w:r>
      <w:r>
        <w:rPr>
          <w:rFonts w:ascii="Cambria Math" w:hAnsi="Cambria Math" w:cs="Cambria Math"/>
        </w:rPr>
        <w:t>𝐿</w:t>
      </w:r>
      <w:r w:rsidRPr="006B735A">
        <w:t xml:space="preserve"> = 6 </w:t>
      </w:r>
      <w:r w:rsidRPr="006B735A">
        <w:rPr>
          <w:lang w:val="en-US"/>
        </w:rPr>
        <w:t>m</w:t>
      </w:r>
      <w:r w:rsidRPr="006B735A">
        <w:t xml:space="preserve">, </w:t>
      </w:r>
      <w:r>
        <w:t>Ш</w:t>
      </w:r>
      <w:r w:rsidRPr="006B735A">
        <w:t>×</w:t>
      </w:r>
      <w:r>
        <w:t>В</w:t>
      </w:r>
      <w:r w:rsidRPr="006B735A">
        <w:t xml:space="preserve"> = 500×200 </w:t>
      </w:r>
      <w:r>
        <w:t>мм</w:t>
      </w:r>
      <w:r>
        <w:rPr>
          <w:vertAlign w:val="superscript"/>
        </w:rPr>
        <w:t>2</w:t>
      </w:r>
      <w:r w:rsidRPr="006B735A">
        <w:t>;</w:t>
      </w:r>
      <w:r>
        <w:t xml:space="preserve"> </w:t>
      </w:r>
      <w:r>
        <w:rPr>
          <w:rFonts w:ascii="Cambria Math" w:hAnsi="Cambria Math" w:cs="Cambria Math"/>
        </w:rPr>
        <w:t>𝐵𝑚𝑎𝑥</w:t>
      </w:r>
      <w:r>
        <w:t xml:space="preserve"> = 1.8 T.</w:t>
      </w:r>
    </w:p>
  </w:footnote>
  <w:footnote w:id="19">
    <w:p w:rsidR="000E04BB" w:rsidRDefault="000E04BB" w:rsidP="007C3ACB">
      <w:pPr>
        <w:pStyle w:val="af4"/>
        <w:spacing w:line="276" w:lineRule="auto"/>
        <w:jc w:val="both"/>
      </w:pPr>
      <w:r>
        <w:rPr>
          <w:rStyle w:val="af6"/>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Pr="000E04BB">
        <w:t xml:space="preserve">Рис.  </w:t>
      </w:r>
      <w:r w:rsidRPr="000E04BB">
        <w:rPr>
          <w:noProof/>
        </w:rPr>
        <w:t>2</w:t>
      </w:r>
      <w:r w:rsidRPr="000E04BB">
        <w:t>.</w:t>
      </w:r>
      <w:r w:rsidRPr="000E04BB">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 xml:space="preserve">тно снижает величину коэффициента корреляции в плоскости действия очищающего магнита (в нашем случае </w:t>
      </w:r>
      <w:proofErr w:type="gramStart"/>
      <w:r>
        <w:rPr>
          <w:rFonts w:eastAsia="MS Mincho"/>
        </w:rPr>
        <w:t>в</w:t>
      </w:r>
      <w:proofErr w:type="gramEnd"/>
      <w:r>
        <w:rPr>
          <w:rFonts w:eastAsia="MS Mincho"/>
        </w:rPr>
        <w:t xml:space="preserve"> горизонтальной).</w:t>
      </w:r>
    </w:p>
  </w:footnote>
  <w:footnote w:id="20">
    <w:p w:rsidR="000E04BB" w:rsidRPr="00531151" w:rsidRDefault="000E04BB" w:rsidP="00531151">
      <w:pPr>
        <w:pStyle w:val="af4"/>
        <w:jc w:val="both"/>
      </w:pPr>
      <w:r>
        <w:rPr>
          <w:rStyle w:val="af6"/>
        </w:rPr>
        <w:footnoteRef/>
      </w:r>
      <w:r>
        <w:t xml:space="preserve"> </w:t>
      </w:r>
      <w:r w:rsidRPr="00531151">
        <w:t>Кроме системы мечени</w:t>
      </w:r>
      <w:r>
        <w:t>я частиц во второй части канала</w:t>
      </w:r>
      <w:r w:rsidRPr="00531151">
        <w:t xml:space="preserve">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531151">
        <w:rPr>
          <w:lang w:val="en-US"/>
        </w:rPr>
        <w:t>R</w:t>
      </w:r>
      <w:r w:rsidRPr="00531151">
        <w:t>-22 (</w:t>
      </w:r>
      <w:proofErr w:type="spellStart"/>
      <w:r w:rsidRPr="00531151">
        <w:rPr>
          <w:lang w:val="en-US"/>
        </w:rPr>
        <w:t>CHClF</w:t>
      </w:r>
      <w:proofErr w:type="spellEnd"/>
      <w:r w:rsidRPr="00531151">
        <w:rPr>
          <w:vertAlign w:val="subscript"/>
        </w:rPr>
        <w:t>2</w:t>
      </w:r>
      <w:r w:rsidRPr="00531151">
        <w:t>) также при атмосферном давлении.</w:t>
      </w:r>
    </w:p>
    <w:p w:rsidR="000E04BB" w:rsidRDefault="000E04BB">
      <w:pPr>
        <w:pStyle w:val="af4"/>
      </w:pPr>
    </w:p>
  </w:footnote>
  <w:footnote w:id="21">
    <w:p w:rsidR="000E04BB" w:rsidRDefault="000E04BB" w:rsidP="00C80F54">
      <w:pPr>
        <w:pStyle w:val="af4"/>
        <w:jc w:val="both"/>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2">
    <w:p w:rsidR="000E04BB" w:rsidRDefault="000E04BB" w:rsidP="00C80F5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w:t>
      </w:r>
      <w:proofErr w:type="spellStart"/>
      <w:r>
        <w:rPr>
          <w:sz w:val="22"/>
          <w:szCs w:val="22"/>
        </w:rPr>
        <w:t>SensL</w:t>
      </w:r>
      <w:proofErr w:type="spellEnd"/>
      <w:r>
        <w:rPr>
          <w:sz w:val="22"/>
          <w:szCs w:val="22"/>
        </w:rPr>
        <w:t>».</w:t>
      </w:r>
    </w:p>
  </w:footnote>
  <w:footnote w:id="23">
    <w:p w:rsidR="000E04BB" w:rsidRDefault="000E04BB">
      <w:pPr>
        <w:pStyle w:val="af4"/>
      </w:pPr>
      <w:r>
        <w:rPr>
          <w:rStyle w:val="af6"/>
        </w:rPr>
        <w:footnoteRef/>
      </w:r>
      <w:r>
        <w:t xml:space="preserve"> Интенсивность пучка на канале 14.</w:t>
      </w:r>
    </w:p>
  </w:footnote>
  <w:footnote w:id="24">
    <w:p w:rsidR="000E04BB" w:rsidRDefault="000E04BB" w:rsidP="00CD6AFB">
      <w:pPr>
        <w:pStyle w:val="af4"/>
        <w:jc w:val="both"/>
        <w:rPr>
          <w:rFonts w:eastAsia="Calibri"/>
          <w:sz w:val="22"/>
          <w:szCs w:val="22"/>
        </w:rPr>
      </w:pPr>
      <w:r>
        <w:rPr>
          <w:rStyle w:val="af6"/>
        </w:rPr>
        <w:footnoteRef/>
      </w:r>
      <w:r>
        <w:t xml:space="preserve"> </w:t>
      </w:r>
      <w:r>
        <w:rPr>
          <w:sz w:val="22"/>
          <w:szCs w:val="22"/>
        </w:rPr>
        <w:t xml:space="preserve">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Pr>
          <w:rFonts w:eastAsia="Calibri"/>
          <w:lang w:eastAsia="en-US"/>
        </w:rPr>
        <w:t>60</w:t>
      </w:r>
      <w:r>
        <w:rPr>
          <w:rFonts w:eastAsia="Calibri"/>
          <w:lang w:eastAsia="en-US"/>
        </w:rPr>
        <w:fldChar w:fldCharType="end"/>
      </w:r>
      <w:r w:rsidRPr="00CD6AFB">
        <w:rPr>
          <w:rFonts w:eastAsia="Calibri"/>
          <w:lang w:eastAsia="en-US"/>
        </w:rPr>
        <w:t>]</w:t>
      </w:r>
      <w:r>
        <w:rPr>
          <w:sz w:val="22"/>
          <w:szCs w:val="22"/>
        </w:rPr>
        <w:t xml:space="preserve">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w:t>
      </w:r>
      <w:proofErr w:type="gramStart"/>
      <w:r>
        <w:rPr>
          <w:sz w:val="22"/>
          <w:szCs w:val="22"/>
        </w:rPr>
        <w:t>,</w:t>
      </w:r>
      <w:proofErr w:type="gramEnd"/>
      <w:r>
        <w:rPr>
          <w:sz w:val="22"/>
          <w:szCs w:val="22"/>
        </w:rPr>
        <w:t xml:space="preserve"> они уступали мечению по величине статистических и систематических ошибок.</w:t>
      </w:r>
    </w:p>
  </w:footnote>
  <w:footnote w:id="25">
    <w:p w:rsidR="000E04BB" w:rsidRDefault="000E04BB" w:rsidP="00CD6AFB">
      <w:pPr>
        <w:pStyle w:val="af4"/>
        <w:rPr>
          <w:sz w:val="22"/>
          <w:szCs w:val="22"/>
        </w:rPr>
      </w:pPr>
      <w:r>
        <w:rPr>
          <w:rStyle w:val="af6"/>
          <w:sz w:val="22"/>
          <w:szCs w:val="22"/>
        </w:rPr>
        <w:footnoteRef/>
      </w:r>
      <w:r>
        <w:rPr>
          <w:sz w:val="22"/>
          <w:szCs w:val="22"/>
        </w:rPr>
        <w:t xml:space="preserve"> Или из надёжной теории.</w:t>
      </w:r>
    </w:p>
  </w:footnote>
  <w:footnote w:id="26">
    <w:p w:rsidR="000E04BB" w:rsidRDefault="000E04BB">
      <w:pPr>
        <w:pStyle w:val="af4"/>
      </w:pPr>
      <w:r>
        <w:rPr>
          <w:rStyle w:val="af6"/>
        </w:rPr>
        <w:footnoteRef/>
      </w:r>
      <w:r>
        <w:t xml:space="preserve"> Величина поляризации мишени известна с хорошей точностью (на уровне 1-2%). </w:t>
      </w:r>
    </w:p>
  </w:footnote>
  <w:footnote w:id="27">
    <w:p w:rsidR="000E04BB" w:rsidRDefault="000E04BB">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8">
    <w:p w:rsidR="000E04BB" w:rsidRPr="004A6232" w:rsidRDefault="000E04BB"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w:t>
      </w:r>
      <w:proofErr w:type="gramStart"/>
      <w:r w:rsidRPr="004A6232">
        <w:rPr>
          <w:sz w:val="20"/>
          <w:szCs w:val="20"/>
        </w:rPr>
        <w:t>Которая</w:t>
      </w:r>
      <w:proofErr w:type="gramEnd"/>
      <w:r w:rsidRPr="004A6232">
        <w:rPr>
          <w:sz w:val="20"/>
          <w:szCs w:val="20"/>
        </w:rPr>
        <w:t xml:space="preserve">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9">
    <w:p w:rsidR="000E04BB" w:rsidRPr="003342AE" w:rsidRDefault="000E04BB" w:rsidP="004A6232">
      <w:pPr>
        <w:pStyle w:val="af4"/>
        <w:rPr>
          <w:rFonts w:ascii="Calibri" w:hAnsi="Calibri"/>
        </w:rPr>
      </w:pPr>
      <w:r>
        <w:rPr>
          <w:rStyle w:val="af6"/>
          <w:rFonts w:eastAsia="MS Mincho"/>
        </w:rPr>
        <w:footnoteRef/>
      </w:r>
      <w:r>
        <w:t xml:space="preserve"> </w:t>
      </w:r>
      <w:proofErr w:type="gramStart"/>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roofErr w:type="gramEnd"/>
    </w:p>
  </w:footnote>
  <w:footnote w:id="30">
    <w:p w:rsidR="000E04BB" w:rsidRPr="00BA1E2B" w:rsidRDefault="000E04BB">
      <w:pPr>
        <w:pStyle w:val="af4"/>
      </w:pPr>
      <w:r>
        <w:rPr>
          <w:rStyle w:val="af6"/>
        </w:rPr>
        <w:footnoteRef/>
      </w:r>
      <w:r>
        <w:t xml:space="preserve"> Вместо сцинтилляционных годоскопов могут использоваться трековые детекторы на основе дрейфовых трубок.</w:t>
      </w:r>
    </w:p>
  </w:footnote>
  <w:footnote w:id="31">
    <w:p w:rsidR="000E04BB" w:rsidRDefault="000E04BB">
      <w:pPr>
        <w:pStyle w:val="af4"/>
      </w:pPr>
      <w:r>
        <w:rPr>
          <w:rStyle w:val="af6"/>
        </w:rPr>
        <w:footnoteRef/>
      </w:r>
      <w:r>
        <w:t xml:space="preserve"> Приведены размеры детекторов для измерения при 45 ГэВ, при 16 ГэВ, требуется увеличить размеры </w:t>
      </w:r>
    </w:p>
  </w:footnote>
  <w:footnote w:id="32">
    <w:p w:rsidR="000E04BB" w:rsidRPr="0048023A" w:rsidRDefault="000E04BB">
      <w:pPr>
        <w:pStyle w:val="af4"/>
      </w:pPr>
      <w:r>
        <w:rPr>
          <w:rStyle w:val="af6"/>
        </w:rPr>
        <w:footnoteRef/>
      </w:r>
      <w:r>
        <w:t xml:space="preserve"> </w:t>
      </w:r>
      <w:r>
        <w:rPr>
          <w:lang w:val="en-US"/>
        </w:rPr>
        <w:t>Figure</w:t>
      </w:r>
      <w:r w:rsidRPr="0048023A">
        <w:t xml:space="preserve"> </w:t>
      </w:r>
      <w:r>
        <w:rPr>
          <w:lang w:val="en-US"/>
        </w:rPr>
        <w:t>of</w:t>
      </w:r>
      <w:r w:rsidRPr="0048023A">
        <w:t xml:space="preserve"> </w:t>
      </w:r>
      <w:r>
        <w:rPr>
          <w:lang w:val="en-US"/>
        </w:rPr>
        <w:t>Merit</w:t>
      </w:r>
    </w:p>
  </w:footnote>
  <w:footnote w:id="33">
    <w:p w:rsidR="000E04BB" w:rsidRDefault="000E04BB">
      <w:pPr>
        <w:pStyle w:val="af4"/>
      </w:pPr>
      <w:r>
        <w:rPr>
          <w:rStyle w:val="af6"/>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4">
    <w:p w:rsidR="000E04BB" w:rsidRDefault="000E04BB">
      <w:pPr>
        <w:pStyle w:val="af4"/>
      </w:pPr>
      <w:r>
        <w:rPr>
          <w:rStyle w:val="af6"/>
        </w:rPr>
        <w:footnoteRef/>
      </w:r>
      <w:r>
        <w:t xml:space="preserve"> При использовании в расчетах мишени длиной 20 см и интенсивности 1 ∙10</w:t>
      </w:r>
      <w:r>
        <w:rPr>
          <w:vertAlign w:val="superscript"/>
        </w:rPr>
        <w:t>6</w:t>
      </w:r>
      <w:r>
        <w:t xml:space="preserve"> протонов за цикл время составит 110-120 часов.   </w:t>
      </w:r>
    </w:p>
  </w:footnote>
  <w:footnote w:id="35">
    <w:p w:rsidR="000E04BB" w:rsidRPr="00FC2377" w:rsidRDefault="000E04BB">
      <w:pPr>
        <w:pStyle w:val="af4"/>
      </w:pPr>
      <w:r>
        <w:rPr>
          <w:rStyle w:val="af6"/>
        </w:rPr>
        <w:footnoteRef/>
      </w:r>
      <w:r>
        <w:t xml:space="preserve"> Другим аргументом является близость энергии (и вообще возможность провести измерения при этой же энергии).  </w:t>
      </w:r>
    </w:p>
  </w:footnote>
  <w:footnote w:id="36">
    <w:p w:rsidR="000E04BB" w:rsidRDefault="000E04BB">
      <w:pPr>
        <w:pStyle w:val="af4"/>
      </w:pPr>
      <w:r>
        <w:rPr>
          <w:rStyle w:val="af6"/>
        </w:rPr>
        <w:footnoteRef/>
      </w:r>
      <w:r>
        <w:t xml:space="preserve"> </w:t>
      </w:r>
      <w:r w:rsidRPr="007E52AD">
        <w:t xml:space="preserve">Ошибка нормировки поляризации пучка </w:t>
      </w:r>
      <w:r>
        <w:t>в обеих таблицах</w:t>
      </w:r>
      <w:r w:rsidRPr="007E52AD">
        <w:t xml:space="preserve"> не включена.</w:t>
      </w:r>
    </w:p>
  </w:footnote>
  <w:footnote w:id="37">
    <w:p w:rsidR="000E04BB" w:rsidRDefault="000E04BB" w:rsidP="0023522A">
      <w:pPr>
        <w:pStyle w:val="af4"/>
      </w:pPr>
      <w:r>
        <w:rPr>
          <w:rStyle w:val="af6"/>
        </w:rPr>
        <w:footnoteRef/>
      </w:r>
      <w:r>
        <w:t xml:space="preserve"> 300 часов с учетом времени, необходимого для измерения анализирующей способности</w:t>
      </w:r>
    </w:p>
  </w:footnote>
  <w:footnote w:id="38">
    <w:p w:rsidR="000E04BB" w:rsidRDefault="000E04BB" w:rsidP="001077E9">
      <w:pPr>
        <w:pStyle w:val="af4"/>
      </w:pPr>
      <w:r>
        <w:rPr>
          <w:rStyle w:val="af6"/>
        </w:rPr>
        <w:footnoteRef/>
      </w:r>
      <w:r>
        <w:t xml:space="preserve"> При использовании жидко-водородной мишени может использоваться </w:t>
      </w:r>
      <w:proofErr w:type="gramStart"/>
      <w:r>
        <w:t>другая</w:t>
      </w:r>
      <w:proofErr w:type="gramEnd"/>
      <w:r>
        <w:t xml:space="preserve"> вето-система</w:t>
      </w:r>
    </w:p>
  </w:footnote>
  <w:footnote w:id="39">
    <w:p w:rsidR="000E04BB" w:rsidRDefault="000E04BB">
      <w:pPr>
        <w:pStyle w:val="af4"/>
      </w:pPr>
      <w:r>
        <w:rPr>
          <w:rStyle w:val="af6"/>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0">
    <w:p w:rsidR="000E04BB" w:rsidRPr="003342AE" w:rsidRDefault="000E04BB">
      <w:pPr>
        <w:pStyle w:val="af4"/>
      </w:pPr>
      <w:r>
        <w:rPr>
          <w:rStyle w:val="af6"/>
        </w:rPr>
        <w:footnoteRef/>
      </w:r>
      <w:r>
        <w:t xml:space="preserve"> Начало детектора</w:t>
      </w:r>
    </w:p>
  </w:footnote>
  <w:footnote w:id="41">
    <w:p w:rsidR="000E04BB" w:rsidRDefault="000E04BB" w:rsidP="006B44ED">
      <w:pPr>
        <w:pStyle w:val="af4"/>
        <w:jc w:val="both"/>
      </w:pPr>
      <w:r>
        <w:rPr>
          <w:rStyle w:val="af6"/>
        </w:rPr>
        <w:footnoteRef/>
      </w:r>
      <w:r>
        <w:t xml:space="preserve"> При этом допущены два предположения, что триггер на тип пучковой частицы позволяет </w:t>
      </w:r>
      <w:proofErr w:type="gramStart"/>
      <w:r>
        <w:t>работать с общей интенсивностью пучка до 2∙10</w:t>
      </w:r>
      <w:r>
        <w:rPr>
          <w:vertAlign w:val="superscript"/>
        </w:rPr>
        <w:t>6</w:t>
      </w:r>
      <w:r>
        <w:t xml:space="preserve"> частиц</w:t>
      </w:r>
      <w:r w:rsidRPr="006B44ED">
        <w:t>/</w:t>
      </w:r>
      <w:r>
        <w:t>цикл и пучок антипротонов не оптимизирован</w:t>
      </w:r>
      <w:proofErr w:type="gramEnd"/>
      <w:r>
        <w:t xml:space="preserve"> под максимальную интенсивность. </w:t>
      </w:r>
    </w:p>
  </w:footnote>
  <w:footnote w:id="42">
    <w:p w:rsidR="000E04BB" w:rsidRDefault="000E04BB" w:rsidP="00F70EF3">
      <w:pPr>
        <w:pStyle w:val="af4"/>
      </w:pPr>
      <w:r>
        <w:rPr>
          <w:rStyle w:val="af6"/>
        </w:rPr>
        <w:footnoteRef/>
      </w:r>
      <w:r>
        <w:t xml:space="preserve"> Данная интенсивность ограничивается требованиями радиационной безопасности к каналу</w:t>
      </w:r>
    </w:p>
  </w:footnote>
  <w:footnote w:id="43">
    <w:p w:rsidR="000E04BB" w:rsidRDefault="000E04BB" w:rsidP="00F70EF3">
      <w:pPr>
        <w:pStyle w:val="af4"/>
      </w:pPr>
      <w:r>
        <w:rPr>
          <w:rStyle w:val="af6"/>
        </w:rPr>
        <w:footnoteRef/>
      </w:r>
      <w:r>
        <w:t xml:space="preserve"> До создания быстрой электроники.</w:t>
      </w:r>
    </w:p>
  </w:footnote>
  <w:footnote w:id="44">
    <w:p w:rsidR="000E04BB" w:rsidRDefault="000E04BB" w:rsidP="00927E48">
      <w:pPr>
        <w:pStyle w:val="af4"/>
        <w:jc w:val="both"/>
      </w:pPr>
      <w:r>
        <w:rPr>
          <w:rStyle w:val="af6"/>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45">
    <w:p w:rsidR="000E04BB" w:rsidRDefault="000E04BB">
      <w:pPr>
        <w:pStyle w:val="af4"/>
      </w:pPr>
      <w:r>
        <w:rPr>
          <w:rStyle w:val="af6"/>
        </w:rPr>
        <w:footnoteRef/>
      </w:r>
      <w:r>
        <w:t xml:space="preserve"> Можно проводить анализ отдельно для каждого конкретно заданного потока.</w:t>
      </w:r>
    </w:p>
  </w:footnote>
  <w:footnote w:id="46">
    <w:p w:rsidR="000E04BB" w:rsidRDefault="000E04BB">
      <w:pPr>
        <w:pStyle w:val="af4"/>
      </w:pPr>
      <w:r>
        <w:rPr>
          <w:rStyle w:val="af6"/>
        </w:rPr>
        <w:footnoteRef/>
      </w:r>
      <w:r>
        <w:t xml:space="preserve"> Для 100% эффективности камер</w:t>
      </w:r>
    </w:p>
  </w:footnote>
  <w:footnote w:id="47">
    <w:p w:rsidR="000E04BB" w:rsidRPr="000F0928" w:rsidRDefault="000E04BB">
      <w:pPr>
        <w:pStyle w:val="af4"/>
      </w:pPr>
      <w:r>
        <w:rPr>
          <w:rStyle w:val="af6"/>
        </w:rPr>
        <w:footnoteRef/>
      </w:r>
      <w:r>
        <w:t xml:space="preserve"> В эту сумму не входит стоимость новой поляризованной мишени и электроники в стандарте </w:t>
      </w:r>
      <w:proofErr w:type="spellStart"/>
      <w:r>
        <w:rPr>
          <w:lang w:val="en-US"/>
        </w:rPr>
        <w:t>xTCA</w:t>
      </w:r>
      <w:proofErr w:type="spellEnd"/>
      <w:r>
        <w:t xml:space="preserve">, так как степень участия немецких партнеров в данный момент неизвестна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2">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4">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4"/>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3"/>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2"/>
  </w:num>
  <w:num w:numId="10">
    <w:abstractNumId w:val="1"/>
  </w:num>
  <w:num w:numId="11">
    <w:abstractNumId w:val="21"/>
  </w:num>
  <w:num w:numId="12">
    <w:abstractNumId w:val="7"/>
  </w:num>
  <w:num w:numId="13">
    <w:abstractNumId w:val="2"/>
  </w:num>
  <w:num w:numId="14">
    <w:abstractNumId w:val="9"/>
  </w:num>
  <w:num w:numId="15">
    <w:abstractNumId w:val="0"/>
  </w:num>
  <w:num w:numId="16">
    <w:abstractNumId w:val="8"/>
  </w:num>
  <w:num w:numId="17">
    <w:abstractNumId w:val="20"/>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5"/>
  </w:num>
  <w:num w:numId="22">
    <w:abstractNumId w:val="4"/>
  </w:num>
  <w:num w:numId="23">
    <w:abstractNumId w:val="10"/>
  </w:num>
  <w:num w:numId="24">
    <w:abstractNumId w:val="14"/>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13"/>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0739C"/>
    <w:rsid w:val="0001003D"/>
    <w:rsid w:val="00015126"/>
    <w:rsid w:val="000158BC"/>
    <w:rsid w:val="0001688C"/>
    <w:rsid w:val="00017AFC"/>
    <w:rsid w:val="000259AD"/>
    <w:rsid w:val="00025A29"/>
    <w:rsid w:val="00025ABC"/>
    <w:rsid w:val="00031437"/>
    <w:rsid w:val="00034319"/>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468A"/>
    <w:rsid w:val="000A5098"/>
    <w:rsid w:val="000A6D2D"/>
    <w:rsid w:val="000A6F29"/>
    <w:rsid w:val="000A732F"/>
    <w:rsid w:val="000B52BB"/>
    <w:rsid w:val="000B70D1"/>
    <w:rsid w:val="000C0342"/>
    <w:rsid w:val="000C035C"/>
    <w:rsid w:val="000C2151"/>
    <w:rsid w:val="000C23B2"/>
    <w:rsid w:val="000C318A"/>
    <w:rsid w:val="000C3486"/>
    <w:rsid w:val="000C4926"/>
    <w:rsid w:val="000C6B35"/>
    <w:rsid w:val="000D1A6D"/>
    <w:rsid w:val="000D7E2D"/>
    <w:rsid w:val="000E04BB"/>
    <w:rsid w:val="000E2147"/>
    <w:rsid w:val="000E3645"/>
    <w:rsid w:val="000E3C77"/>
    <w:rsid w:val="000E6ACA"/>
    <w:rsid w:val="000F0928"/>
    <w:rsid w:val="001077E9"/>
    <w:rsid w:val="001103FC"/>
    <w:rsid w:val="00111BDD"/>
    <w:rsid w:val="00112140"/>
    <w:rsid w:val="001138B7"/>
    <w:rsid w:val="00113E5E"/>
    <w:rsid w:val="00115BE5"/>
    <w:rsid w:val="00122823"/>
    <w:rsid w:val="001233C8"/>
    <w:rsid w:val="001334D5"/>
    <w:rsid w:val="00133EE0"/>
    <w:rsid w:val="00134B02"/>
    <w:rsid w:val="00154CB0"/>
    <w:rsid w:val="00155159"/>
    <w:rsid w:val="00161B4A"/>
    <w:rsid w:val="00164F4A"/>
    <w:rsid w:val="00165AC5"/>
    <w:rsid w:val="00165F1E"/>
    <w:rsid w:val="00170C59"/>
    <w:rsid w:val="00170F33"/>
    <w:rsid w:val="00185D08"/>
    <w:rsid w:val="00192E30"/>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C4CD2"/>
    <w:rsid w:val="001D163F"/>
    <w:rsid w:val="001D1C19"/>
    <w:rsid w:val="001D2BD4"/>
    <w:rsid w:val="001D626D"/>
    <w:rsid w:val="001E083A"/>
    <w:rsid w:val="001E27F0"/>
    <w:rsid w:val="001F124E"/>
    <w:rsid w:val="001F174C"/>
    <w:rsid w:val="001F1771"/>
    <w:rsid w:val="001F188A"/>
    <w:rsid w:val="001F2074"/>
    <w:rsid w:val="001F4506"/>
    <w:rsid w:val="001F5C52"/>
    <w:rsid w:val="001F61DE"/>
    <w:rsid w:val="00204EAB"/>
    <w:rsid w:val="00204EF1"/>
    <w:rsid w:val="00210E81"/>
    <w:rsid w:val="00210F78"/>
    <w:rsid w:val="002164CA"/>
    <w:rsid w:val="00221553"/>
    <w:rsid w:val="00221583"/>
    <w:rsid w:val="00224984"/>
    <w:rsid w:val="00226897"/>
    <w:rsid w:val="00227C9B"/>
    <w:rsid w:val="00234115"/>
    <w:rsid w:val="00234670"/>
    <w:rsid w:val="0023522A"/>
    <w:rsid w:val="002376D7"/>
    <w:rsid w:val="0024080E"/>
    <w:rsid w:val="002411A3"/>
    <w:rsid w:val="00243165"/>
    <w:rsid w:val="00244E8E"/>
    <w:rsid w:val="0025035C"/>
    <w:rsid w:val="002537D5"/>
    <w:rsid w:val="0025486F"/>
    <w:rsid w:val="002567EA"/>
    <w:rsid w:val="002602E1"/>
    <w:rsid w:val="00260354"/>
    <w:rsid w:val="00260F58"/>
    <w:rsid w:val="00262652"/>
    <w:rsid w:val="002646B0"/>
    <w:rsid w:val="00270E01"/>
    <w:rsid w:val="002719B7"/>
    <w:rsid w:val="00276667"/>
    <w:rsid w:val="00280D35"/>
    <w:rsid w:val="00281DAB"/>
    <w:rsid w:val="00282BE8"/>
    <w:rsid w:val="00285C17"/>
    <w:rsid w:val="00290ADC"/>
    <w:rsid w:val="00290E01"/>
    <w:rsid w:val="00290E2C"/>
    <w:rsid w:val="00296139"/>
    <w:rsid w:val="002A06FE"/>
    <w:rsid w:val="002B0572"/>
    <w:rsid w:val="002B3EDD"/>
    <w:rsid w:val="002B74E1"/>
    <w:rsid w:val="002B7FEC"/>
    <w:rsid w:val="002C1B3C"/>
    <w:rsid w:val="002C54B2"/>
    <w:rsid w:val="002D51EF"/>
    <w:rsid w:val="002D7D53"/>
    <w:rsid w:val="002E44A1"/>
    <w:rsid w:val="002E5F99"/>
    <w:rsid w:val="002F54D9"/>
    <w:rsid w:val="002F6BF3"/>
    <w:rsid w:val="00302766"/>
    <w:rsid w:val="00302BAF"/>
    <w:rsid w:val="00304C23"/>
    <w:rsid w:val="00306896"/>
    <w:rsid w:val="00306F36"/>
    <w:rsid w:val="0031442E"/>
    <w:rsid w:val="00314DC4"/>
    <w:rsid w:val="0031694C"/>
    <w:rsid w:val="00325A7E"/>
    <w:rsid w:val="003342AE"/>
    <w:rsid w:val="003420F1"/>
    <w:rsid w:val="00347D5B"/>
    <w:rsid w:val="003509D1"/>
    <w:rsid w:val="00354C85"/>
    <w:rsid w:val="00354D28"/>
    <w:rsid w:val="003560CB"/>
    <w:rsid w:val="00357DE7"/>
    <w:rsid w:val="00357F17"/>
    <w:rsid w:val="00360B65"/>
    <w:rsid w:val="00361780"/>
    <w:rsid w:val="00363275"/>
    <w:rsid w:val="00364CB3"/>
    <w:rsid w:val="003652A3"/>
    <w:rsid w:val="00371A9C"/>
    <w:rsid w:val="00374DD8"/>
    <w:rsid w:val="00380167"/>
    <w:rsid w:val="00380F80"/>
    <w:rsid w:val="003816E8"/>
    <w:rsid w:val="00381BF0"/>
    <w:rsid w:val="00387BEF"/>
    <w:rsid w:val="00391129"/>
    <w:rsid w:val="003968B9"/>
    <w:rsid w:val="003A26B1"/>
    <w:rsid w:val="003A372F"/>
    <w:rsid w:val="003A48A6"/>
    <w:rsid w:val="003A67DC"/>
    <w:rsid w:val="003B2072"/>
    <w:rsid w:val="003C2E81"/>
    <w:rsid w:val="003D27D9"/>
    <w:rsid w:val="003D2DA0"/>
    <w:rsid w:val="003D4E5F"/>
    <w:rsid w:val="003D69D1"/>
    <w:rsid w:val="003E1659"/>
    <w:rsid w:val="003E3489"/>
    <w:rsid w:val="003E6149"/>
    <w:rsid w:val="003E64C4"/>
    <w:rsid w:val="003E77D7"/>
    <w:rsid w:val="003F3745"/>
    <w:rsid w:val="003F3CB4"/>
    <w:rsid w:val="003F6C08"/>
    <w:rsid w:val="003F6C8B"/>
    <w:rsid w:val="004004D4"/>
    <w:rsid w:val="00400DCF"/>
    <w:rsid w:val="00402C1F"/>
    <w:rsid w:val="00404320"/>
    <w:rsid w:val="00412503"/>
    <w:rsid w:val="00414561"/>
    <w:rsid w:val="004178EE"/>
    <w:rsid w:val="00422290"/>
    <w:rsid w:val="0042342C"/>
    <w:rsid w:val="004239BB"/>
    <w:rsid w:val="004362F7"/>
    <w:rsid w:val="00436396"/>
    <w:rsid w:val="00437249"/>
    <w:rsid w:val="00440D56"/>
    <w:rsid w:val="004501AB"/>
    <w:rsid w:val="0045067E"/>
    <w:rsid w:val="00457E10"/>
    <w:rsid w:val="00457EBD"/>
    <w:rsid w:val="00460D40"/>
    <w:rsid w:val="00462984"/>
    <w:rsid w:val="0046329D"/>
    <w:rsid w:val="00463886"/>
    <w:rsid w:val="004659C3"/>
    <w:rsid w:val="004704DA"/>
    <w:rsid w:val="004713FB"/>
    <w:rsid w:val="00471D79"/>
    <w:rsid w:val="00474993"/>
    <w:rsid w:val="00477027"/>
    <w:rsid w:val="00480224"/>
    <w:rsid w:val="0048023A"/>
    <w:rsid w:val="004822B4"/>
    <w:rsid w:val="00484568"/>
    <w:rsid w:val="00486A9D"/>
    <w:rsid w:val="00487D99"/>
    <w:rsid w:val="00492139"/>
    <w:rsid w:val="0049512C"/>
    <w:rsid w:val="00497508"/>
    <w:rsid w:val="004A41A2"/>
    <w:rsid w:val="004A6232"/>
    <w:rsid w:val="004A74F3"/>
    <w:rsid w:val="004B03C0"/>
    <w:rsid w:val="004B1E15"/>
    <w:rsid w:val="004B3B82"/>
    <w:rsid w:val="004B3DC1"/>
    <w:rsid w:val="004B401B"/>
    <w:rsid w:val="004B44E1"/>
    <w:rsid w:val="004B60BE"/>
    <w:rsid w:val="004C1B30"/>
    <w:rsid w:val="004C2F1A"/>
    <w:rsid w:val="004C2F8C"/>
    <w:rsid w:val="004C6C73"/>
    <w:rsid w:val="004D06DB"/>
    <w:rsid w:val="004D42EE"/>
    <w:rsid w:val="004D4CD7"/>
    <w:rsid w:val="004D71FD"/>
    <w:rsid w:val="004E2896"/>
    <w:rsid w:val="004E31EE"/>
    <w:rsid w:val="004E3F09"/>
    <w:rsid w:val="004E442A"/>
    <w:rsid w:val="004F3029"/>
    <w:rsid w:val="004F3CA8"/>
    <w:rsid w:val="005034B8"/>
    <w:rsid w:val="005070FD"/>
    <w:rsid w:val="0050752F"/>
    <w:rsid w:val="0051219B"/>
    <w:rsid w:val="00513629"/>
    <w:rsid w:val="00520370"/>
    <w:rsid w:val="00524272"/>
    <w:rsid w:val="005244BB"/>
    <w:rsid w:val="0052597B"/>
    <w:rsid w:val="00530169"/>
    <w:rsid w:val="00531151"/>
    <w:rsid w:val="005343AB"/>
    <w:rsid w:val="005379E1"/>
    <w:rsid w:val="0055198A"/>
    <w:rsid w:val="00557585"/>
    <w:rsid w:val="00562E13"/>
    <w:rsid w:val="00565547"/>
    <w:rsid w:val="00565D14"/>
    <w:rsid w:val="00591596"/>
    <w:rsid w:val="00591E05"/>
    <w:rsid w:val="00592510"/>
    <w:rsid w:val="00597354"/>
    <w:rsid w:val="005A6720"/>
    <w:rsid w:val="005A7ACD"/>
    <w:rsid w:val="005B3676"/>
    <w:rsid w:val="005B3962"/>
    <w:rsid w:val="005B6F58"/>
    <w:rsid w:val="005C26A7"/>
    <w:rsid w:val="005C430E"/>
    <w:rsid w:val="005C4FF0"/>
    <w:rsid w:val="005C6D24"/>
    <w:rsid w:val="005D2EE4"/>
    <w:rsid w:val="005E0EA4"/>
    <w:rsid w:val="005E1941"/>
    <w:rsid w:val="005E40AB"/>
    <w:rsid w:val="005E6F11"/>
    <w:rsid w:val="005F11FC"/>
    <w:rsid w:val="005F2608"/>
    <w:rsid w:val="006002DA"/>
    <w:rsid w:val="00602067"/>
    <w:rsid w:val="006020C7"/>
    <w:rsid w:val="00607679"/>
    <w:rsid w:val="006136DB"/>
    <w:rsid w:val="0062430D"/>
    <w:rsid w:val="006243C5"/>
    <w:rsid w:val="00632E51"/>
    <w:rsid w:val="00635986"/>
    <w:rsid w:val="006366A5"/>
    <w:rsid w:val="00640C22"/>
    <w:rsid w:val="0064141A"/>
    <w:rsid w:val="00645A26"/>
    <w:rsid w:val="00647735"/>
    <w:rsid w:val="00650D3F"/>
    <w:rsid w:val="0065518E"/>
    <w:rsid w:val="0065612D"/>
    <w:rsid w:val="0066006C"/>
    <w:rsid w:val="00660B5A"/>
    <w:rsid w:val="00663B49"/>
    <w:rsid w:val="0067347B"/>
    <w:rsid w:val="00675BAC"/>
    <w:rsid w:val="00676A74"/>
    <w:rsid w:val="00677E90"/>
    <w:rsid w:val="0068058A"/>
    <w:rsid w:val="0068592F"/>
    <w:rsid w:val="00685E85"/>
    <w:rsid w:val="00686A71"/>
    <w:rsid w:val="0068728A"/>
    <w:rsid w:val="00690823"/>
    <w:rsid w:val="006910D0"/>
    <w:rsid w:val="006950B1"/>
    <w:rsid w:val="00695F7E"/>
    <w:rsid w:val="006968DD"/>
    <w:rsid w:val="006A06F0"/>
    <w:rsid w:val="006A744D"/>
    <w:rsid w:val="006B148E"/>
    <w:rsid w:val="006B44ED"/>
    <w:rsid w:val="006B55A7"/>
    <w:rsid w:val="006B735A"/>
    <w:rsid w:val="006C1B61"/>
    <w:rsid w:val="006C4A64"/>
    <w:rsid w:val="006C724F"/>
    <w:rsid w:val="006D381D"/>
    <w:rsid w:val="006D69DD"/>
    <w:rsid w:val="006D6B14"/>
    <w:rsid w:val="006E44F2"/>
    <w:rsid w:val="006F3930"/>
    <w:rsid w:val="006F527E"/>
    <w:rsid w:val="006F7A2B"/>
    <w:rsid w:val="0070162B"/>
    <w:rsid w:val="007020BF"/>
    <w:rsid w:val="00703A9E"/>
    <w:rsid w:val="00704F88"/>
    <w:rsid w:val="00705743"/>
    <w:rsid w:val="00706E8D"/>
    <w:rsid w:val="00713A3B"/>
    <w:rsid w:val="007177C4"/>
    <w:rsid w:val="00720178"/>
    <w:rsid w:val="00722286"/>
    <w:rsid w:val="007226A5"/>
    <w:rsid w:val="00722A75"/>
    <w:rsid w:val="00730E4B"/>
    <w:rsid w:val="007318A5"/>
    <w:rsid w:val="00733CF9"/>
    <w:rsid w:val="00734C71"/>
    <w:rsid w:val="0073735A"/>
    <w:rsid w:val="007415FD"/>
    <w:rsid w:val="00745248"/>
    <w:rsid w:val="00745DBC"/>
    <w:rsid w:val="007512D9"/>
    <w:rsid w:val="00751746"/>
    <w:rsid w:val="0075298A"/>
    <w:rsid w:val="0075767E"/>
    <w:rsid w:val="00763413"/>
    <w:rsid w:val="00766806"/>
    <w:rsid w:val="00766B20"/>
    <w:rsid w:val="00767AA0"/>
    <w:rsid w:val="00767DE5"/>
    <w:rsid w:val="00770C99"/>
    <w:rsid w:val="00772D93"/>
    <w:rsid w:val="007752D3"/>
    <w:rsid w:val="007769F2"/>
    <w:rsid w:val="00781D9F"/>
    <w:rsid w:val="007905FD"/>
    <w:rsid w:val="00793BA9"/>
    <w:rsid w:val="00794894"/>
    <w:rsid w:val="00797294"/>
    <w:rsid w:val="007972B8"/>
    <w:rsid w:val="007A1828"/>
    <w:rsid w:val="007A1D51"/>
    <w:rsid w:val="007A6187"/>
    <w:rsid w:val="007B108A"/>
    <w:rsid w:val="007B69A4"/>
    <w:rsid w:val="007C3ACB"/>
    <w:rsid w:val="007C484C"/>
    <w:rsid w:val="007C5BB5"/>
    <w:rsid w:val="007D0AD7"/>
    <w:rsid w:val="007D4FFE"/>
    <w:rsid w:val="007D63C3"/>
    <w:rsid w:val="007E0E60"/>
    <w:rsid w:val="007E1DE2"/>
    <w:rsid w:val="007E239E"/>
    <w:rsid w:val="007E3081"/>
    <w:rsid w:val="007E52AD"/>
    <w:rsid w:val="007F0D47"/>
    <w:rsid w:val="007F2472"/>
    <w:rsid w:val="007F77FA"/>
    <w:rsid w:val="007F7DF2"/>
    <w:rsid w:val="0080141C"/>
    <w:rsid w:val="00802086"/>
    <w:rsid w:val="008061BB"/>
    <w:rsid w:val="00807232"/>
    <w:rsid w:val="008126FA"/>
    <w:rsid w:val="0081683E"/>
    <w:rsid w:val="00820CD9"/>
    <w:rsid w:val="008223EB"/>
    <w:rsid w:val="008252BC"/>
    <w:rsid w:val="008304A9"/>
    <w:rsid w:val="00831C8D"/>
    <w:rsid w:val="00834F8D"/>
    <w:rsid w:val="008363B9"/>
    <w:rsid w:val="0083747A"/>
    <w:rsid w:val="00841498"/>
    <w:rsid w:val="00841512"/>
    <w:rsid w:val="00844C54"/>
    <w:rsid w:val="008459EF"/>
    <w:rsid w:val="00846044"/>
    <w:rsid w:val="008465A9"/>
    <w:rsid w:val="0084696A"/>
    <w:rsid w:val="008473C6"/>
    <w:rsid w:val="00847862"/>
    <w:rsid w:val="00852EBD"/>
    <w:rsid w:val="008566CF"/>
    <w:rsid w:val="00856D24"/>
    <w:rsid w:val="00857FC8"/>
    <w:rsid w:val="00860498"/>
    <w:rsid w:val="0086297C"/>
    <w:rsid w:val="0086603A"/>
    <w:rsid w:val="008663BA"/>
    <w:rsid w:val="00873B09"/>
    <w:rsid w:val="00874775"/>
    <w:rsid w:val="00890C3A"/>
    <w:rsid w:val="00893F7A"/>
    <w:rsid w:val="008940E0"/>
    <w:rsid w:val="008966D5"/>
    <w:rsid w:val="00896D9F"/>
    <w:rsid w:val="00897BB6"/>
    <w:rsid w:val="008A3B7D"/>
    <w:rsid w:val="008A6ECB"/>
    <w:rsid w:val="008B11CD"/>
    <w:rsid w:val="008B3F31"/>
    <w:rsid w:val="008B42B7"/>
    <w:rsid w:val="008B49AE"/>
    <w:rsid w:val="008B5275"/>
    <w:rsid w:val="008B5BE9"/>
    <w:rsid w:val="008B7005"/>
    <w:rsid w:val="008B70E5"/>
    <w:rsid w:val="008B710D"/>
    <w:rsid w:val="008C7427"/>
    <w:rsid w:val="008C7CDB"/>
    <w:rsid w:val="008D1921"/>
    <w:rsid w:val="008D6E35"/>
    <w:rsid w:val="008E1A48"/>
    <w:rsid w:val="008E2E4D"/>
    <w:rsid w:val="008E553A"/>
    <w:rsid w:val="008E68E4"/>
    <w:rsid w:val="008F0B5E"/>
    <w:rsid w:val="008F5B10"/>
    <w:rsid w:val="008F7CC0"/>
    <w:rsid w:val="00900355"/>
    <w:rsid w:val="00902FB4"/>
    <w:rsid w:val="0090310D"/>
    <w:rsid w:val="009065A9"/>
    <w:rsid w:val="009077D8"/>
    <w:rsid w:val="009116DD"/>
    <w:rsid w:val="00915624"/>
    <w:rsid w:val="00922B10"/>
    <w:rsid w:val="00927E48"/>
    <w:rsid w:val="00931573"/>
    <w:rsid w:val="009377E6"/>
    <w:rsid w:val="00940D46"/>
    <w:rsid w:val="00942D50"/>
    <w:rsid w:val="00944C28"/>
    <w:rsid w:val="00951478"/>
    <w:rsid w:val="009516CC"/>
    <w:rsid w:val="009559E2"/>
    <w:rsid w:val="009566C0"/>
    <w:rsid w:val="009630B3"/>
    <w:rsid w:val="0097115F"/>
    <w:rsid w:val="00974152"/>
    <w:rsid w:val="00974D13"/>
    <w:rsid w:val="00975E8F"/>
    <w:rsid w:val="009761B7"/>
    <w:rsid w:val="009773F6"/>
    <w:rsid w:val="00982FAB"/>
    <w:rsid w:val="009863E8"/>
    <w:rsid w:val="009876C2"/>
    <w:rsid w:val="00987BB0"/>
    <w:rsid w:val="009970E3"/>
    <w:rsid w:val="00997EED"/>
    <w:rsid w:val="009A02D5"/>
    <w:rsid w:val="009A1CA2"/>
    <w:rsid w:val="009A4108"/>
    <w:rsid w:val="009B0C49"/>
    <w:rsid w:val="009B7A7D"/>
    <w:rsid w:val="009B7B7E"/>
    <w:rsid w:val="009C03BA"/>
    <w:rsid w:val="009C4130"/>
    <w:rsid w:val="009C5D8B"/>
    <w:rsid w:val="009C79C1"/>
    <w:rsid w:val="009D5EC1"/>
    <w:rsid w:val="009D7B22"/>
    <w:rsid w:val="009E5477"/>
    <w:rsid w:val="009E587D"/>
    <w:rsid w:val="009E6962"/>
    <w:rsid w:val="009E779F"/>
    <w:rsid w:val="009E7D36"/>
    <w:rsid w:val="009F2223"/>
    <w:rsid w:val="009F22CC"/>
    <w:rsid w:val="009F55D9"/>
    <w:rsid w:val="009F6A31"/>
    <w:rsid w:val="009F6F0C"/>
    <w:rsid w:val="009F72A8"/>
    <w:rsid w:val="009F79FE"/>
    <w:rsid w:val="00A03A20"/>
    <w:rsid w:val="00A04C1A"/>
    <w:rsid w:val="00A108CA"/>
    <w:rsid w:val="00A10B9D"/>
    <w:rsid w:val="00A14290"/>
    <w:rsid w:val="00A17E43"/>
    <w:rsid w:val="00A21875"/>
    <w:rsid w:val="00A23C75"/>
    <w:rsid w:val="00A24639"/>
    <w:rsid w:val="00A25BA6"/>
    <w:rsid w:val="00A26432"/>
    <w:rsid w:val="00A27393"/>
    <w:rsid w:val="00A279B3"/>
    <w:rsid w:val="00A30613"/>
    <w:rsid w:val="00A32092"/>
    <w:rsid w:val="00A43255"/>
    <w:rsid w:val="00A44206"/>
    <w:rsid w:val="00A4458A"/>
    <w:rsid w:val="00A46642"/>
    <w:rsid w:val="00A47310"/>
    <w:rsid w:val="00A52804"/>
    <w:rsid w:val="00A53D54"/>
    <w:rsid w:val="00A62A1F"/>
    <w:rsid w:val="00A64EB1"/>
    <w:rsid w:val="00A72924"/>
    <w:rsid w:val="00A729D9"/>
    <w:rsid w:val="00A72DD7"/>
    <w:rsid w:val="00A779A2"/>
    <w:rsid w:val="00A870B9"/>
    <w:rsid w:val="00A87D63"/>
    <w:rsid w:val="00A90230"/>
    <w:rsid w:val="00A90379"/>
    <w:rsid w:val="00A90F85"/>
    <w:rsid w:val="00A95D64"/>
    <w:rsid w:val="00A97757"/>
    <w:rsid w:val="00AA65C1"/>
    <w:rsid w:val="00AA70D8"/>
    <w:rsid w:val="00AA7A44"/>
    <w:rsid w:val="00AB3828"/>
    <w:rsid w:val="00AB4F9B"/>
    <w:rsid w:val="00AC0333"/>
    <w:rsid w:val="00AC14A3"/>
    <w:rsid w:val="00AC3D64"/>
    <w:rsid w:val="00AC540F"/>
    <w:rsid w:val="00AD00B0"/>
    <w:rsid w:val="00AD07A1"/>
    <w:rsid w:val="00AD12F4"/>
    <w:rsid w:val="00AD133F"/>
    <w:rsid w:val="00AD6325"/>
    <w:rsid w:val="00AE028F"/>
    <w:rsid w:val="00AE4D89"/>
    <w:rsid w:val="00AF059A"/>
    <w:rsid w:val="00AF233C"/>
    <w:rsid w:val="00AF7390"/>
    <w:rsid w:val="00B05356"/>
    <w:rsid w:val="00B1132A"/>
    <w:rsid w:val="00B121B7"/>
    <w:rsid w:val="00B14BB1"/>
    <w:rsid w:val="00B1535F"/>
    <w:rsid w:val="00B21E92"/>
    <w:rsid w:val="00B22119"/>
    <w:rsid w:val="00B335D1"/>
    <w:rsid w:val="00B4136C"/>
    <w:rsid w:val="00B42680"/>
    <w:rsid w:val="00B46DB1"/>
    <w:rsid w:val="00B46E8A"/>
    <w:rsid w:val="00B50D42"/>
    <w:rsid w:val="00B5661D"/>
    <w:rsid w:val="00B7138A"/>
    <w:rsid w:val="00B770FA"/>
    <w:rsid w:val="00B80901"/>
    <w:rsid w:val="00B83B70"/>
    <w:rsid w:val="00B849A8"/>
    <w:rsid w:val="00B84BB5"/>
    <w:rsid w:val="00B84FB7"/>
    <w:rsid w:val="00B945BC"/>
    <w:rsid w:val="00B97394"/>
    <w:rsid w:val="00BA1E2B"/>
    <w:rsid w:val="00BA2598"/>
    <w:rsid w:val="00BA456F"/>
    <w:rsid w:val="00BB2585"/>
    <w:rsid w:val="00BB66F6"/>
    <w:rsid w:val="00BB6C30"/>
    <w:rsid w:val="00BB6E76"/>
    <w:rsid w:val="00BB75EF"/>
    <w:rsid w:val="00BC0558"/>
    <w:rsid w:val="00BC7740"/>
    <w:rsid w:val="00BD01EC"/>
    <w:rsid w:val="00BD06D4"/>
    <w:rsid w:val="00BD0BF9"/>
    <w:rsid w:val="00BD24BF"/>
    <w:rsid w:val="00BD32F0"/>
    <w:rsid w:val="00BD56ED"/>
    <w:rsid w:val="00BE2E1D"/>
    <w:rsid w:val="00BE4057"/>
    <w:rsid w:val="00BE4E4C"/>
    <w:rsid w:val="00BE5C04"/>
    <w:rsid w:val="00BE7B1C"/>
    <w:rsid w:val="00BF3F91"/>
    <w:rsid w:val="00BF684D"/>
    <w:rsid w:val="00C00BE5"/>
    <w:rsid w:val="00C02AE9"/>
    <w:rsid w:val="00C03476"/>
    <w:rsid w:val="00C0362E"/>
    <w:rsid w:val="00C06DE5"/>
    <w:rsid w:val="00C07BC9"/>
    <w:rsid w:val="00C11FF5"/>
    <w:rsid w:val="00C12584"/>
    <w:rsid w:val="00C147A6"/>
    <w:rsid w:val="00C15008"/>
    <w:rsid w:val="00C20725"/>
    <w:rsid w:val="00C20830"/>
    <w:rsid w:val="00C20C7D"/>
    <w:rsid w:val="00C23518"/>
    <w:rsid w:val="00C23627"/>
    <w:rsid w:val="00C2419B"/>
    <w:rsid w:val="00C27FC5"/>
    <w:rsid w:val="00C3149C"/>
    <w:rsid w:val="00C341B8"/>
    <w:rsid w:val="00C37167"/>
    <w:rsid w:val="00C433F4"/>
    <w:rsid w:val="00C43BF7"/>
    <w:rsid w:val="00C471CD"/>
    <w:rsid w:val="00C51BFF"/>
    <w:rsid w:val="00C54AB5"/>
    <w:rsid w:val="00C636A5"/>
    <w:rsid w:val="00C73274"/>
    <w:rsid w:val="00C809F2"/>
    <w:rsid w:val="00C80F54"/>
    <w:rsid w:val="00C83D6F"/>
    <w:rsid w:val="00C950E4"/>
    <w:rsid w:val="00C976C6"/>
    <w:rsid w:val="00CA60A1"/>
    <w:rsid w:val="00CB1AEE"/>
    <w:rsid w:val="00CB433C"/>
    <w:rsid w:val="00CB4974"/>
    <w:rsid w:val="00CC405B"/>
    <w:rsid w:val="00CC4B36"/>
    <w:rsid w:val="00CC6E5F"/>
    <w:rsid w:val="00CC7D35"/>
    <w:rsid w:val="00CD42B9"/>
    <w:rsid w:val="00CD6371"/>
    <w:rsid w:val="00CD6AFB"/>
    <w:rsid w:val="00CE0A4B"/>
    <w:rsid w:val="00CE6F5B"/>
    <w:rsid w:val="00CE774F"/>
    <w:rsid w:val="00CE7C63"/>
    <w:rsid w:val="00CF0B44"/>
    <w:rsid w:val="00CF2B86"/>
    <w:rsid w:val="00CF4476"/>
    <w:rsid w:val="00CF5ACE"/>
    <w:rsid w:val="00CF68D9"/>
    <w:rsid w:val="00CF6EEF"/>
    <w:rsid w:val="00D0264E"/>
    <w:rsid w:val="00D053C4"/>
    <w:rsid w:val="00D06BA3"/>
    <w:rsid w:val="00D075E2"/>
    <w:rsid w:val="00D12A54"/>
    <w:rsid w:val="00D15484"/>
    <w:rsid w:val="00D179E8"/>
    <w:rsid w:val="00D21D51"/>
    <w:rsid w:val="00D222A5"/>
    <w:rsid w:val="00D22B0E"/>
    <w:rsid w:val="00D2516A"/>
    <w:rsid w:val="00D2669B"/>
    <w:rsid w:val="00D270E5"/>
    <w:rsid w:val="00D31AA4"/>
    <w:rsid w:val="00D33D1C"/>
    <w:rsid w:val="00D4120A"/>
    <w:rsid w:val="00D450CD"/>
    <w:rsid w:val="00D46768"/>
    <w:rsid w:val="00D46AAA"/>
    <w:rsid w:val="00D50385"/>
    <w:rsid w:val="00D51339"/>
    <w:rsid w:val="00D55043"/>
    <w:rsid w:val="00D63435"/>
    <w:rsid w:val="00D6359D"/>
    <w:rsid w:val="00D64A71"/>
    <w:rsid w:val="00D6669F"/>
    <w:rsid w:val="00D676CF"/>
    <w:rsid w:val="00D709B5"/>
    <w:rsid w:val="00D7260C"/>
    <w:rsid w:val="00D759D7"/>
    <w:rsid w:val="00D76C3F"/>
    <w:rsid w:val="00D77FC9"/>
    <w:rsid w:val="00D80C76"/>
    <w:rsid w:val="00D80E56"/>
    <w:rsid w:val="00D821CF"/>
    <w:rsid w:val="00D83B06"/>
    <w:rsid w:val="00D85A30"/>
    <w:rsid w:val="00D872D5"/>
    <w:rsid w:val="00D87957"/>
    <w:rsid w:val="00D9121E"/>
    <w:rsid w:val="00D9197C"/>
    <w:rsid w:val="00D96DE4"/>
    <w:rsid w:val="00D97D7B"/>
    <w:rsid w:val="00DA3ADC"/>
    <w:rsid w:val="00DA4569"/>
    <w:rsid w:val="00DB062B"/>
    <w:rsid w:val="00DB3202"/>
    <w:rsid w:val="00DB4316"/>
    <w:rsid w:val="00DC52D8"/>
    <w:rsid w:val="00DC644F"/>
    <w:rsid w:val="00DC646A"/>
    <w:rsid w:val="00DC7B4B"/>
    <w:rsid w:val="00DD2B4E"/>
    <w:rsid w:val="00DD3BC2"/>
    <w:rsid w:val="00DD69AC"/>
    <w:rsid w:val="00DD6C0C"/>
    <w:rsid w:val="00DD6E19"/>
    <w:rsid w:val="00DE10A6"/>
    <w:rsid w:val="00DE135C"/>
    <w:rsid w:val="00DE3754"/>
    <w:rsid w:val="00DE43E3"/>
    <w:rsid w:val="00DE5D8B"/>
    <w:rsid w:val="00DE6A1C"/>
    <w:rsid w:val="00DE6F77"/>
    <w:rsid w:val="00DE7267"/>
    <w:rsid w:val="00DE798F"/>
    <w:rsid w:val="00DF1A9D"/>
    <w:rsid w:val="00DF4164"/>
    <w:rsid w:val="00DF7305"/>
    <w:rsid w:val="00DF78DB"/>
    <w:rsid w:val="00E06676"/>
    <w:rsid w:val="00E12D6A"/>
    <w:rsid w:val="00E13CB2"/>
    <w:rsid w:val="00E2110F"/>
    <w:rsid w:val="00E21F80"/>
    <w:rsid w:val="00E25C71"/>
    <w:rsid w:val="00E310F4"/>
    <w:rsid w:val="00E31630"/>
    <w:rsid w:val="00E32802"/>
    <w:rsid w:val="00E33368"/>
    <w:rsid w:val="00E4154B"/>
    <w:rsid w:val="00E41960"/>
    <w:rsid w:val="00E456BF"/>
    <w:rsid w:val="00E46547"/>
    <w:rsid w:val="00E6050E"/>
    <w:rsid w:val="00E62B01"/>
    <w:rsid w:val="00E67319"/>
    <w:rsid w:val="00E702BA"/>
    <w:rsid w:val="00E72CFA"/>
    <w:rsid w:val="00E743A9"/>
    <w:rsid w:val="00E75859"/>
    <w:rsid w:val="00E80719"/>
    <w:rsid w:val="00E80D3D"/>
    <w:rsid w:val="00E87D67"/>
    <w:rsid w:val="00E90DB2"/>
    <w:rsid w:val="00E91ECB"/>
    <w:rsid w:val="00E9298F"/>
    <w:rsid w:val="00E93104"/>
    <w:rsid w:val="00E9597D"/>
    <w:rsid w:val="00EA09F1"/>
    <w:rsid w:val="00EA1712"/>
    <w:rsid w:val="00EA3AE0"/>
    <w:rsid w:val="00EA5272"/>
    <w:rsid w:val="00EB3869"/>
    <w:rsid w:val="00EB4789"/>
    <w:rsid w:val="00EC1754"/>
    <w:rsid w:val="00ED0787"/>
    <w:rsid w:val="00EE058A"/>
    <w:rsid w:val="00EE3223"/>
    <w:rsid w:val="00EE3341"/>
    <w:rsid w:val="00EF0256"/>
    <w:rsid w:val="00EF1EF5"/>
    <w:rsid w:val="00EF370F"/>
    <w:rsid w:val="00F01447"/>
    <w:rsid w:val="00F02C34"/>
    <w:rsid w:val="00F03ABB"/>
    <w:rsid w:val="00F07A9F"/>
    <w:rsid w:val="00F1002F"/>
    <w:rsid w:val="00F13F84"/>
    <w:rsid w:val="00F17CD5"/>
    <w:rsid w:val="00F20672"/>
    <w:rsid w:val="00F21B59"/>
    <w:rsid w:val="00F229A7"/>
    <w:rsid w:val="00F2384F"/>
    <w:rsid w:val="00F2402D"/>
    <w:rsid w:val="00F248A7"/>
    <w:rsid w:val="00F24D5F"/>
    <w:rsid w:val="00F26803"/>
    <w:rsid w:val="00F268BE"/>
    <w:rsid w:val="00F26B60"/>
    <w:rsid w:val="00F318D2"/>
    <w:rsid w:val="00F33F8D"/>
    <w:rsid w:val="00F35768"/>
    <w:rsid w:val="00F362D8"/>
    <w:rsid w:val="00F366AD"/>
    <w:rsid w:val="00F374DA"/>
    <w:rsid w:val="00F45DA2"/>
    <w:rsid w:val="00F475ED"/>
    <w:rsid w:val="00F4782E"/>
    <w:rsid w:val="00F53376"/>
    <w:rsid w:val="00F543D8"/>
    <w:rsid w:val="00F54D06"/>
    <w:rsid w:val="00F54EBD"/>
    <w:rsid w:val="00F572CE"/>
    <w:rsid w:val="00F62E3E"/>
    <w:rsid w:val="00F6348F"/>
    <w:rsid w:val="00F65588"/>
    <w:rsid w:val="00F700C7"/>
    <w:rsid w:val="00F70DC7"/>
    <w:rsid w:val="00F70EF3"/>
    <w:rsid w:val="00F71B6E"/>
    <w:rsid w:val="00F74BCF"/>
    <w:rsid w:val="00F75A0B"/>
    <w:rsid w:val="00F803CF"/>
    <w:rsid w:val="00F80B83"/>
    <w:rsid w:val="00F819D4"/>
    <w:rsid w:val="00F81B2F"/>
    <w:rsid w:val="00F82765"/>
    <w:rsid w:val="00F84C70"/>
    <w:rsid w:val="00F85DEC"/>
    <w:rsid w:val="00F876BD"/>
    <w:rsid w:val="00F9116A"/>
    <w:rsid w:val="00F916E4"/>
    <w:rsid w:val="00F95033"/>
    <w:rsid w:val="00F971DE"/>
    <w:rsid w:val="00FA4306"/>
    <w:rsid w:val="00FA4706"/>
    <w:rsid w:val="00FA6D51"/>
    <w:rsid w:val="00FB06C8"/>
    <w:rsid w:val="00FB40AE"/>
    <w:rsid w:val="00FB4FE3"/>
    <w:rsid w:val="00FB6A76"/>
    <w:rsid w:val="00FB6C7F"/>
    <w:rsid w:val="00FB7043"/>
    <w:rsid w:val="00FC09E8"/>
    <w:rsid w:val="00FC2377"/>
    <w:rsid w:val="00FC251A"/>
    <w:rsid w:val="00FC2D8A"/>
    <w:rsid w:val="00FC3719"/>
    <w:rsid w:val="00FC3AE6"/>
    <w:rsid w:val="00FC5084"/>
    <w:rsid w:val="00FC63CF"/>
    <w:rsid w:val="00FC6670"/>
    <w:rsid w:val="00FC78A1"/>
    <w:rsid w:val="00FD0891"/>
    <w:rsid w:val="00FD7CE2"/>
    <w:rsid w:val="00FE1185"/>
    <w:rsid w:val="00FE33D9"/>
    <w:rsid w:val="00FF2151"/>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lsdException w:name="endnote reference" w:locked="1"/>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0">
    <w:name w:val="Символ сноски"/>
    <w:rsid w:val="00DB3202"/>
  </w:style>
  <w:style w:type="paragraph" w:customStyle="1" w:styleId="Footer">
    <w:name w:val="Footer"/>
    <w:basedOn w:val="a"/>
    <w:rsid w:val="00DB3202"/>
    <w:pPr>
      <w:textAlignment w:val="baseline"/>
    </w:pPr>
    <w:rPr>
      <w:sz w:val="20"/>
      <w:szCs w:val="20"/>
      <w:lang w:eastAsia="zh-CN"/>
    </w:rPr>
  </w:style>
  <w:style w:type="paragraph" w:customStyle="1" w:styleId="Header">
    <w:name w:val="Header"/>
    <w:basedOn w:val="a"/>
    <w:rsid w:val="00DB3202"/>
    <w:pPr>
      <w:textAlignment w:val="baseline"/>
    </w:pPr>
    <w:rPr>
      <w:sz w:val="20"/>
      <w:szCs w:val="20"/>
      <w:lang w:eastAsia="zh-CN"/>
    </w:rPr>
  </w:style>
  <w:style w:type="paragraph" w:customStyle="1" w:styleId="footnotetext">
    <w:name w:val="footnote text"/>
    <w:basedOn w:val="a"/>
    <w:rsid w:val="00DB3202"/>
    <w:pPr>
      <w:textAlignment w:val="baseline"/>
    </w:pPr>
    <w:rPr>
      <w:sz w:val="20"/>
      <w:szCs w:val="20"/>
      <w:lang w:eastAsia="zh-CN"/>
    </w:rPr>
  </w:style>
  <w:style w:type="paragraph" w:customStyle="1" w:styleId="Heading3">
    <w:name w:val="Heading 3"/>
    <w:basedOn w:val="a"/>
    <w:next w:val="a"/>
    <w:rsid w:val="00E06676"/>
    <w:pPr>
      <w:keepNext/>
      <w:jc w:val="center"/>
      <w:textAlignment w:val="baseline"/>
    </w:pPr>
    <w:rPr>
      <w:b/>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lsdException w:name="endnote reference" w:locked="1"/>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0">
    <w:name w:val="Символ сноски"/>
    <w:rsid w:val="00DB3202"/>
  </w:style>
  <w:style w:type="paragraph" w:customStyle="1" w:styleId="Footer">
    <w:name w:val="Footer"/>
    <w:basedOn w:val="a"/>
    <w:rsid w:val="00DB3202"/>
    <w:pPr>
      <w:textAlignment w:val="baseline"/>
    </w:pPr>
    <w:rPr>
      <w:sz w:val="20"/>
      <w:szCs w:val="20"/>
      <w:lang w:eastAsia="zh-CN"/>
    </w:rPr>
  </w:style>
  <w:style w:type="paragraph" w:customStyle="1" w:styleId="Header">
    <w:name w:val="Header"/>
    <w:basedOn w:val="a"/>
    <w:rsid w:val="00DB3202"/>
    <w:pPr>
      <w:textAlignment w:val="baseline"/>
    </w:pPr>
    <w:rPr>
      <w:sz w:val="20"/>
      <w:szCs w:val="20"/>
      <w:lang w:eastAsia="zh-CN"/>
    </w:rPr>
  </w:style>
  <w:style w:type="paragraph" w:customStyle="1" w:styleId="footnotetext">
    <w:name w:val="footnote text"/>
    <w:basedOn w:val="a"/>
    <w:rsid w:val="00DB3202"/>
    <w:pPr>
      <w:textAlignment w:val="baseline"/>
    </w:pPr>
    <w:rPr>
      <w:sz w:val="20"/>
      <w:szCs w:val="20"/>
      <w:lang w:eastAsia="zh-CN"/>
    </w:rPr>
  </w:style>
  <w:style w:type="paragraph" w:customStyle="1" w:styleId="Heading3">
    <w:name w:val="Heading 3"/>
    <w:basedOn w:val="a"/>
    <w:next w:val="a"/>
    <w:rsid w:val="00E06676"/>
    <w:pPr>
      <w:keepNext/>
      <w:jc w:val="center"/>
      <w:textAlignment w:val="baseline"/>
    </w:pPr>
    <w:rPr>
      <w:b/>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6.bin"/><Relationship Id="rId21" Type="http://schemas.openxmlformats.org/officeDocument/2006/relationships/image" Target="media/image6.wmf"/><Relationship Id="rId63" Type="http://schemas.openxmlformats.org/officeDocument/2006/relationships/image" Target="media/image40.jpeg"/><Relationship Id="rId159" Type="http://schemas.openxmlformats.org/officeDocument/2006/relationships/image" Target="media/image94.emf"/><Relationship Id="rId170" Type="http://schemas.openxmlformats.org/officeDocument/2006/relationships/image" Target="media/image105.png"/><Relationship Id="rId226" Type="http://schemas.openxmlformats.org/officeDocument/2006/relationships/image" Target="media/image159.png"/><Relationship Id="rId268" Type="http://schemas.openxmlformats.org/officeDocument/2006/relationships/image" Target="media/image198.png"/><Relationship Id="rId32" Type="http://schemas.openxmlformats.org/officeDocument/2006/relationships/image" Target="media/image12.png"/><Relationship Id="rId74" Type="http://schemas.openxmlformats.org/officeDocument/2006/relationships/image" Target="media/image50.emf"/><Relationship Id="rId128" Type="http://schemas.openxmlformats.org/officeDocument/2006/relationships/image" Target="media/image78.wmf"/><Relationship Id="rId5" Type="http://schemas.openxmlformats.org/officeDocument/2006/relationships/settings" Target="settings.xml"/><Relationship Id="rId181" Type="http://schemas.openxmlformats.org/officeDocument/2006/relationships/image" Target="media/image116.png"/><Relationship Id="rId237" Type="http://schemas.openxmlformats.org/officeDocument/2006/relationships/image" Target="media/image170.wmf"/><Relationship Id="rId258" Type="http://schemas.openxmlformats.org/officeDocument/2006/relationships/image" Target="media/image188.png"/><Relationship Id="rId279" Type="http://schemas.openxmlformats.org/officeDocument/2006/relationships/fontTable" Target="fontTable.xml"/><Relationship Id="rId22" Type="http://schemas.openxmlformats.org/officeDocument/2006/relationships/oleObject" Target="embeddings/oleObject5.bin"/><Relationship Id="rId43" Type="http://schemas.openxmlformats.org/officeDocument/2006/relationships/image" Target="media/image23.png"/><Relationship Id="rId64" Type="http://schemas.openxmlformats.org/officeDocument/2006/relationships/image" Target="media/image41.jpeg"/><Relationship Id="rId118" Type="http://schemas.openxmlformats.org/officeDocument/2006/relationships/image" Target="media/image73.wmf"/><Relationship Id="rId139" Type="http://schemas.openxmlformats.org/officeDocument/2006/relationships/oleObject" Target="embeddings/oleObject49.bin"/><Relationship Id="rId85" Type="http://schemas.openxmlformats.org/officeDocument/2006/relationships/oleObject" Target="embeddings/oleObject20.bin"/><Relationship Id="rId150" Type="http://schemas.openxmlformats.org/officeDocument/2006/relationships/image" Target="media/image86.wmf"/><Relationship Id="rId171" Type="http://schemas.openxmlformats.org/officeDocument/2006/relationships/image" Target="media/image106.png"/><Relationship Id="rId192" Type="http://schemas.openxmlformats.org/officeDocument/2006/relationships/image" Target="media/image127.jpeg"/><Relationship Id="rId206" Type="http://schemas.openxmlformats.org/officeDocument/2006/relationships/image" Target="media/image139.png"/><Relationship Id="rId227" Type="http://schemas.openxmlformats.org/officeDocument/2006/relationships/image" Target="media/image160.emf"/><Relationship Id="rId248" Type="http://schemas.openxmlformats.org/officeDocument/2006/relationships/image" Target="media/image178.png"/><Relationship Id="rId269" Type="http://schemas.openxmlformats.org/officeDocument/2006/relationships/image" Target="media/image199.png"/><Relationship Id="rId12" Type="http://schemas.openxmlformats.org/officeDocument/2006/relationships/oleObject" Target="embeddings/oleObject1.bin"/><Relationship Id="rId33" Type="http://schemas.openxmlformats.org/officeDocument/2006/relationships/image" Target="media/image13.png"/><Relationship Id="rId108" Type="http://schemas.openxmlformats.org/officeDocument/2006/relationships/image" Target="media/image68.png"/><Relationship Id="rId129" Type="http://schemas.openxmlformats.org/officeDocument/2006/relationships/oleObject" Target="embeddings/oleObject42.bin"/><Relationship Id="rId280" Type="http://schemas.openxmlformats.org/officeDocument/2006/relationships/theme" Target="theme/theme1.xml"/><Relationship Id="rId54" Type="http://schemas.openxmlformats.org/officeDocument/2006/relationships/image" Target="media/image32.wmf"/><Relationship Id="rId75" Type="http://schemas.openxmlformats.org/officeDocument/2006/relationships/oleObject" Target="embeddings/oleObject16.bin"/><Relationship Id="rId96" Type="http://schemas.openxmlformats.org/officeDocument/2006/relationships/image" Target="media/image62.png"/><Relationship Id="rId140" Type="http://schemas.openxmlformats.org/officeDocument/2006/relationships/oleObject" Target="embeddings/oleObject50.bin"/><Relationship Id="rId161" Type="http://schemas.openxmlformats.org/officeDocument/2006/relationships/image" Target="media/image96.jpeg"/><Relationship Id="rId182" Type="http://schemas.openxmlformats.org/officeDocument/2006/relationships/image" Target="media/image117.png"/><Relationship Id="rId217" Type="http://schemas.openxmlformats.org/officeDocument/2006/relationships/image" Target="media/image150.png"/><Relationship Id="rId6" Type="http://schemas.openxmlformats.org/officeDocument/2006/relationships/webSettings" Target="webSettings.xml"/><Relationship Id="rId238" Type="http://schemas.openxmlformats.org/officeDocument/2006/relationships/oleObject" Target="embeddings/oleObject59.bin"/><Relationship Id="rId259" Type="http://schemas.openxmlformats.org/officeDocument/2006/relationships/image" Target="media/image189.png"/><Relationship Id="rId23" Type="http://schemas.openxmlformats.org/officeDocument/2006/relationships/image" Target="media/image7.wmf"/><Relationship Id="rId119" Type="http://schemas.openxmlformats.org/officeDocument/2006/relationships/oleObject" Target="embeddings/oleObject37.bin"/><Relationship Id="rId270" Type="http://schemas.openxmlformats.org/officeDocument/2006/relationships/image" Target="media/image200.png"/><Relationship Id="rId44" Type="http://schemas.openxmlformats.org/officeDocument/2006/relationships/image" Target="media/image24.png"/><Relationship Id="rId65" Type="http://schemas.openxmlformats.org/officeDocument/2006/relationships/image" Target="media/image42.jpeg"/><Relationship Id="rId86" Type="http://schemas.openxmlformats.org/officeDocument/2006/relationships/image" Target="media/image57.wmf"/><Relationship Id="rId130" Type="http://schemas.openxmlformats.org/officeDocument/2006/relationships/image" Target="media/image79.wmf"/><Relationship Id="rId151" Type="http://schemas.openxmlformats.org/officeDocument/2006/relationships/oleObject" Target="embeddings/oleObject56.bin"/><Relationship Id="rId172" Type="http://schemas.openxmlformats.org/officeDocument/2006/relationships/image" Target="media/image107.jpeg"/><Relationship Id="rId193" Type="http://schemas.openxmlformats.org/officeDocument/2006/relationships/image" Target="media/image128.png"/><Relationship Id="rId207" Type="http://schemas.openxmlformats.org/officeDocument/2006/relationships/image" Target="media/image140.png"/><Relationship Id="rId228" Type="http://schemas.openxmlformats.org/officeDocument/2006/relationships/image" Target="media/image161.png"/><Relationship Id="rId249" Type="http://schemas.openxmlformats.org/officeDocument/2006/relationships/image" Target="media/image179.png"/><Relationship Id="rId13" Type="http://schemas.openxmlformats.org/officeDocument/2006/relationships/footer" Target="footer2.xml"/><Relationship Id="rId109" Type="http://schemas.openxmlformats.org/officeDocument/2006/relationships/oleObject" Target="embeddings/oleObject32.bin"/><Relationship Id="rId260" Type="http://schemas.openxmlformats.org/officeDocument/2006/relationships/image" Target="media/image190.png"/><Relationship Id="rId34" Type="http://schemas.openxmlformats.org/officeDocument/2006/relationships/image" Target="media/image14.png"/><Relationship Id="rId55" Type="http://schemas.openxmlformats.org/officeDocument/2006/relationships/oleObject" Target="embeddings/oleObject12.bin"/><Relationship Id="rId76" Type="http://schemas.openxmlformats.org/officeDocument/2006/relationships/image" Target="media/image51.wmf"/><Relationship Id="rId97" Type="http://schemas.openxmlformats.org/officeDocument/2006/relationships/oleObject" Target="embeddings/oleObject26.bin"/><Relationship Id="rId120" Type="http://schemas.openxmlformats.org/officeDocument/2006/relationships/image" Target="media/image74.wmf"/><Relationship Id="rId141" Type="http://schemas.openxmlformats.org/officeDocument/2006/relationships/oleObject" Target="embeddings/oleObject51.bin"/><Relationship Id="rId7" Type="http://schemas.openxmlformats.org/officeDocument/2006/relationships/footnotes" Target="footnotes.xml"/><Relationship Id="rId162" Type="http://schemas.openxmlformats.org/officeDocument/2006/relationships/image" Target="media/image97.png"/><Relationship Id="rId183" Type="http://schemas.openxmlformats.org/officeDocument/2006/relationships/image" Target="media/image118.png"/><Relationship Id="rId218" Type="http://schemas.openxmlformats.org/officeDocument/2006/relationships/image" Target="media/image151.png"/><Relationship Id="rId239" Type="http://schemas.openxmlformats.org/officeDocument/2006/relationships/image" Target="media/image171.wmf"/><Relationship Id="rId250" Type="http://schemas.openxmlformats.org/officeDocument/2006/relationships/image" Target="media/image180.png"/><Relationship Id="rId271" Type="http://schemas.openxmlformats.org/officeDocument/2006/relationships/image" Target="media/image201.png"/><Relationship Id="rId24" Type="http://schemas.openxmlformats.org/officeDocument/2006/relationships/oleObject" Target="embeddings/oleObject6.bin"/><Relationship Id="rId45" Type="http://schemas.openxmlformats.org/officeDocument/2006/relationships/image" Target="media/image25.png"/><Relationship Id="rId66" Type="http://schemas.openxmlformats.org/officeDocument/2006/relationships/image" Target="media/image43.wmf"/><Relationship Id="rId87" Type="http://schemas.openxmlformats.org/officeDocument/2006/relationships/oleObject" Target="embeddings/oleObject21.bin"/><Relationship Id="rId110" Type="http://schemas.openxmlformats.org/officeDocument/2006/relationships/image" Target="media/image69.wmf"/><Relationship Id="rId131" Type="http://schemas.openxmlformats.org/officeDocument/2006/relationships/oleObject" Target="embeddings/oleObject43.bin"/><Relationship Id="rId152" Type="http://schemas.openxmlformats.org/officeDocument/2006/relationships/image" Target="media/image87.png"/><Relationship Id="rId173" Type="http://schemas.openxmlformats.org/officeDocument/2006/relationships/image" Target="media/image108.jpeg"/><Relationship Id="rId194" Type="http://schemas.openxmlformats.org/officeDocument/2006/relationships/image" Target="media/image129.png"/><Relationship Id="rId208" Type="http://schemas.openxmlformats.org/officeDocument/2006/relationships/image" Target="media/image141.png"/><Relationship Id="rId229" Type="http://schemas.openxmlformats.org/officeDocument/2006/relationships/image" Target="media/image162.emf"/><Relationship Id="rId240" Type="http://schemas.openxmlformats.org/officeDocument/2006/relationships/oleObject" Target="embeddings/oleObject60.bin"/><Relationship Id="rId261" Type="http://schemas.openxmlformats.org/officeDocument/2006/relationships/image" Target="media/image191.png"/><Relationship Id="rId14" Type="http://schemas.openxmlformats.org/officeDocument/2006/relationships/footer" Target="footer3.xml"/><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oleObject" Target="embeddings/oleObject17.bin"/><Relationship Id="rId100" Type="http://schemas.openxmlformats.org/officeDocument/2006/relationships/image" Target="media/image64.png"/><Relationship Id="rId8" Type="http://schemas.openxmlformats.org/officeDocument/2006/relationships/endnotes" Target="endnotes.xml"/><Relationship Id="rId98" Type="http://schemas.openxmlformats.org/officeDocument/2006/relationships/image" Target="media/image63.png"/><Relationship Id="rId121" Type="http://schemas.openxmlformats.org/officeDocument/2006/relationships/oleObject" Target="embeddings/oleObject38.bin"/><Relationship Id="rId142" Type="http://schemas.openxmlformats.org/officeDocument/2006/relationships/image" Target="media/image82.wmf"/><Relationship Id="rId163" Type="http://schemas.openxmlformats.org/officeDocument/2006/relationships/image" Target="media/image98.png"/><Relationship Id="rId184" Type="http://schemas.openxmlformats.org/officeDocument/2006/relationships/image" Target="media/image119.jpeg"/><Relationship Id="rId219" Type="http://schemas.openxmlformats.org/officeDocument/2006/relationships/image" Target="media/image152.jpeg"/><Relationship Id="rId230" Type="http://schemas.openxmlformats.org/officeDocument/2006/relationships/image" Target="media/image163.png"/><Relationship Id="rId251" Type="http://schemas.openxmlformats.org/officeDocument/2006/relationships/image" Target="media/image181.png"/><Relationship Id="rId25" Type="http://schemas.openxmlformats.org/officeDocument/2006/relationships/oleObject" Target="embeddings/oleObject7.bin"/><Relationship Id="rId46" Type="http://schemas.openxmlformats.org/officeDocument/2006/relationships/image" Target="media/image26.wmf"/><Relationship Id="rId67" Type="http://schemas.openxmlformats.org/officeDocument/2006/relationships/oleObject" Target="embeddings/oleObject15.bin"/><Relationship Id="rId272" Type="http://schemas.openxmlformats.org/officeDocument/2006/relationships/image" Target="media/image202.png"/><Relationship Id="rId88" Type="http://schemas.openxmlformats.org/officeDocument/2006/relationships/image" Target="media/image58.wmf"/><Relationship Id="rId111" Type="http://schemas.openxmlformats.org/officeDocument/2006/relationships/oleObject" Target="embeddings/oleObject33.bin"/><Relationship Id="rId132" Type="http://schemas.openxmlformats.org/officeDocument/2006/relationships/image" Target="media/image80.wmf"/><Relationship Id="rId153" Type="http://schemas.openxmlformats.org/officeDocument/2006/relationships/image" Target="media/image88.png"/><Relationship Id="rId174" Type="http://schemas.openxmlformats.org/officeDocument/2006/relationships/image" Target="media/image109.jpeg"/><Relationship Id="rId195" Type="http://schemas.openxmlformats.org/officeDocument/2006/relationships/image" Target="media/image130.emf"/><Relationship Id="rId209" Type="http://schemas.openxmlformats.org/officeDocument/2006/relationships/image" Target="media/image142.png"/><Relationship Id="rId220" Type="http://schemas.openxmlformats.org/officeDocument/2006/relationships/image" Target="media/image153.jpeg"/><Relationship Id="rId241" Type="http://schemas.openxmlformats.org/officeDocument/2006/relationships/image" Target="media/image172.jpeg"/><Relationship Id="rId15" Type="http://schemas.openxmlformats.org/officeDocument/2006/relationships/image" Target="media/image3.wmf"/><Relationship Id="rId36" Type="http://schemas.openxmlformats.org/officeDocument/2006/relationships/image" Target="media/image16.png"/><Relationship Id="rId57" Type="http://schemas.openxmlformats.org/officeDocument/2006/relationships/oleObject" Target="embeddings/oleObject14.bin"/><Relationship Id="rId262" Type="http://schemas.openxmlformats.org/officeDocument/2006/relationships/image" Target="media/image192.png"/><Relationship Id="rId78" Type="http://schemas.openxmlformats.org/officeDocument/2006/relationships/image" Target="media/image52.wmf"/><Relationship Id="rId99" Type="http://schemas.openxmlformats.org/officeDocument/2006/relationships/oleObject" Target="embeddings/oleObject27.bin"/><Relationship Id="rId101" Type="http://schemas.openxmlformats.org/officeDocument/2006/relationships/oleObject" Target="embeddings/oleObject28.bin"/><Relationship Id="rId122" Type="http://schemas.openxmlformats.org/officeDocument/2006/relationships/image" Target="media/image75.wmf"/><Relationship Id="rId143" Type="http://schemas.openxmlformats.org/officeDocument/2006/relationships/oleObject" Target="embeddings/oleObject52.bin"/><Relationship Id="rId164" Type="http://schemas.openxmlformats.org/officeDocument/2006/relationships/image" Target="media/image99.png"/><Relationship Id="rId185" Type="http://schemas.openxmlformats.org/officeDocument/2006/relationships/image" Target="media/image120.jpeg"/><Relationship Id="rId9" Type="http://schemas.openxmlformats.org/officeDocument/2006/relationships/image" Target="media/image1.png"/><Relationship Id="rId210" Type="http://schemas.openxmlformats.org/officeDocument/2006/relationships/image" Target="media/image143.png"/><Relationship Id="rId26" Type="http://schemas.openxmlformats.org/officeDocument/2006/relationships/image" Target="media/image8.wmf"/><Relationship Id="rId231" Type="http://schemas.openxmlformats.org/officeDocument/2006/relationships/image" Target="media/image164.emf"/><Relationship Id="rId252" Type="http://schemas.openxmlformats.org/officeDocument/2006/relationships/image" Target="media/image182.png"/><Relationship Id="rId273" Type="http://schemas.openxmlformats.org/officeDocument/2006/relationships/image" Target="media/image203.png"/><Relationship Id="rId47" Type="http://schemas.openxmlformats.org/officeDocument/2006/relationships/image" Target="media/image27.png"/><Relationship Id="rId68" Type="http://schemas.openxmlformats.org/officeDocument/2006/relationships/image" Target="media/image44.png"/><Relationship Id="rId89" Type="http://schemas.openxmlformats.org/officeDocument/2006/relationships/oleObject" Target="embeddings/oleObject22.bin"/><Relationship Id="rId112" Type="http://schemas.openxmlformats.org/officeDocument/2006/relationships/image" Target="media/image70.wmf"/><Relationship Id="rId133" Type="http://schemas.openxmlformats.org/officeDocument/2006/relationships/oleObject" Target="embeddings/oleObject44.bin"/><Relationship Id="rId154" Type="http://schemas.openxmlformats.org/officeDocument/2006/relationships/image" Target="media/image89.png"/><Relationship Id="rId175" Type="http://schemas.openxmlformats.org/officeDocument/2006/relationships/image" Target="media/image110.jpeg"/><Relationship Id="rId196" Type="http://schemas.openxmlformats.org/officeDocument/2006/relationships/image" Target="media/image131.emf"/><Relationship Id="rId200" Type="http://schemas.openxmlformats.org/officeDocument/2006/relationships/image" Target="media/image135.wmf"/><Relationship Id="rId16" Type="http://schemas.openxmlformats.org/officeDocument/2006/relationships/oleObject" Target="embeddings/oleObject2.bin"/><Relationship Id="rId221" Type="http://schemas.openxmlformats.org/officeDocument/2006/relationships/image" Target="media/image154.jpeg"/><Relationship Id="rId242" Type="http://schemas.openxmlformats.org/officeDocument/2006/relationships/image" Target="media/image173.wmf"/><Relationship Id="rId263" Type="http://schemas.openxmlformats.org/officeDocument/2006/relationships/image" Target="media/image193.png"/><Relationship Id="rId37" Type="http://schemas.openxmlformats.org/officeDocument/2006/relationships/image" Target="media/image17.png"/><Relationship Id="rId58" Type="http://schemas.openxmlformats.org/officeDocument/2006/relationships/image" Target="media/image35.png"/><Relationship Id="rId79" Type="http://schemas.openxmlformats.org/officeDocument/2006/relationships/oleObject" Target="embeddings/oleObject18.bin"/><Relationship Id="rId102" Type="http://schemas.openxmlformats.org/officeDocument/2006/relationships/image" Target="media/image65.png"/><Relationship Id="rId123" Type="http://schemas.openxmlformats.org/officeDocument/2006/relationships/oleObject" Target="embeddings/oleObject39.bin"/><Relationship Id="rId144" Type="http://schemas.openxmlformats.org/officeDocument/2006/relationships/image" Target="media/image83.wmf"/><Relationship Id="rId90" Type="http://schemas.openxmlformats.org/officeDocument/2006/relationships/image" Target="media/image59.wmf"/><Relationship Id="rId165" Type="http://schemas.openxmlformats.org/officeDocument/2006/relationships/image" Target="media/image100.png"/><Relationship Id="rId186" Type="http://schemas.openxmlformats.org/officeDocument/2006/relationships/image" Target="media/image121.jpeg"/><Relationship Id="rId211" Type="http://schemas.openxmlformats.org/officeDocument/2006/relationships/image" Target="media/image144.png"/><Relationship Id="rId232" Type="http://schemas.openxmlformats.org/officeDocument/2006/relationships/image" Target="media/image165.png"/><Relationship Id="rId253" Type="http://schemas.openxmlformats.org/officeDocument/2006/relationships/image" Target="media/image183.png"/><Relationship Id="rId274" Type="http://schemas.openxmlformats.org/officeDocument/2006/relationships/image" Target="media/image204.png"/><Relationship Id="rId27" Type="http://schemas.openxmlformats.org/officeDocument/2006/relationships/oleObject" Target="embeddings/oleObject8.bin"/><Relationship Id="rId48" Type="http://schemas.openxmlformats.org/officeDocument/2006/relationships/image" Target="media/image28.png"/><Relationship Id="rId69" Type="http://schemas.openxmlformats.org/officeDocument/2006/relationships/image" Target="media/image45.png"/><Relationship Id="rId113" Type="http://schemas.openxmlformats.org/officeDocument/2006/relationships/oleObject" Target="embeddings/oleObject34.bin"/><Relationship Id="rId134" Type="http://schemas.openxmlformats.org/officeDocument/2006/relationships/image" Target="media/image81.wmf"/><Relationship Id="rId80" Type="http://schemas.openxmlformats.org/officeDocument/2006/relationships/image" Target="media/image53.wmf"/><Relationship Id="rId155" Type="http://schemas.openxmlformats.org/officeDocument/2006/relationships/image" Target="media/image90.png"/><Relationship Id="rId176" Type="http://schemas.openxmlformats.org/officeDocument/2006/relationships/image" Target="media/image111.png"/><Relationship Id="rId197" Type="http://schemas.openxmlformats.org/officeDocument/2006/relationships/image" Target="media/image132.emf"/><Relationship Id="rId201" Type="http://schemas.openxmlformats.org/officeDocument/2006/relationships/oleObject" Target="embeddings/oleObject57.bin"/><Relationship Id="rId222" Type="http://schemas.openxmlformats.org/officeDocument/2006/relationships/image" Target="media/image155.jpeg"/><Relationship Id="rId243" Type="http://schemas.openxmlformats.org/officeDocument/2006/relationships/oleObject" Target="embeddings/oleObject61.bin"/><Relationship Id="rId264" Type="http://schemas.openxmlformats.org/officeDocument/2006/relationships/image" Target="media/image194.png"/><Relationship Id="rId17" Type="http://schemas.openxmlformats.org/officeDocument/2006/relationships/image" Target="media/image4.wmf"/><Relationship Id="rId38" Type="http://schemas.openxmlformats.org/officeDocument/2006/relationships/image" Target="media/image18.png"/><Relationship Id="rId59" Type="http://schemas.openxmlformats.org/officeDocument/2006/relationships/image" Target="media/image36.png"/><Relationship Id="rId103" Type="http://schemas.openxmlformats.org/officeDocument/2006/relationships/oleObject" Target="embeddings/oleObject29.bin"/><Relationship Id="rId124" Type="http://schemas.openxmlformats.org/officeDocument/2006/relationships/image" Target="media/image76.wmf"/><Relationship Id="rId70" Type="http://schemas.openxmlformats.org/officeDocument/2006/relationships/image" Target="media/image46.png"/><Relationship Id="rId91" Type="http://schemas.openxmlformats.org/officeDocument/2006/relationships/oleObject" Target="embeddings/oleObject23.bin"/><Relationship Id="rId145" Type="http://schemas.openxmlformats.org/officeDocument/2006/relationships/oleObject" Target="embeddings/oleObject53.bin"/><Relationship Id="rId166" Type="http://schemas.openxmlformats.org/officeDocument/2006/relationships/image" Target="media/image101.png"/><Relationship Id="rId187" Type="http://schemas.openxmlformats.org/officeDocument/2006/relationships/image" Target="media/image122.emf"/><Relationship Id="rId1" Type="http://schemas.openxmlformats.org/officeDocument/2006/relationships/customXml" Target="../customXml/item1.xml"/><Relationship Id="rId212" Type="http://schemas.openxmlformats.org/officeDocument/2006/relationships/image" Target="media/image145.png"/><Relationship Id="rId233" Type="http://schemas.openxmlformats.org/officeDocument/2006/relationships/image" Target="media/image166.png"/><Relationship Id="rId254" Type="http://schemas.openxmlformats.org/officeDocument/2006/relationships/image" Target="media/image184.png"/><Relationship Id="rId28" Type="http://schemas.openxmlformats.org/officeDocument/2006/relationships/oleObject" Target="embeddings/oleObject9.bin"/><Relationship Id="rId49" Type="http://schemas.openxmlformats.org/officeDocument/2006/relationships/image" Target="media/image29.png"/><Relationship Id="rId114" Type="http://schemas.openxmlformats.org/officeDocument/2006/relationships/image" Target="media/image71.wmf"/><Relationship Id="rId275" Type="http://schemas.openxmlformats.org/officeDocument/2006/relationships/image" Target="media/image205.png"/><Relationship Id="rId60" Type="http://schemas.openxmlformats.org/officeDocument/2006/relationships/image" Target="media/image37.jpeg"/><Relationship Id="rId81" Type="http://schemas.openxmlformats.org/officeDocument/2006/relationships/oleObject" Target="embeddings/oleObject19.bin"/><Relationship Id="rId135" Type="http://schemas.openxmlformats.org/officeDocument/2006/relationships/oleObject" Target="embeddings/oleObject45.bin"/><Relationship Id="rId156" Type="http://schemas.openxmlformats.org/officeDocument/2006/relationships/image" Target="media/image91.png"/><Relationship Id="rId177" Type="http://schemas.openxmlformats.org/officeDocument/2006/relationships/image" Target="media/image112.png"/><Relationship Id="rId198" Type="http://schemas.openxmlformats.org/officeDocument/2006/relationships/image" Target="media/image133.emf"/><Relationship Id="rId202" Type="http://schemas.openxmlformats.org/officeDocument/2006/relationships/image" Target="media/image136.wmf"/><Relationship Id="rId223" Type="http://schemas.openxmlformats.org/officeDocument/2006/relationships/image" Target="media/image156.jpeg"/><Relationship Id="rId244" Type="http://schemas.openxmlformats.org/officeDocument/2006/relationships/image" Target="media/image174.png"/><Relationship Id="rId18" Type="http://schemas.openxmlformats.org/officeDocument/2006/relationships/oleObject" Target="embeddings/oleObject3.bin"/><Relationship Id="rId39" Type="http://schemas.openxmlformats.org/officeDocument/2006/relationships/image" Target="media/image19.png"/><Relationship Id="rId265" Type="http://schemas.openxmlformats.org/officeDocument/2006/relationships/image" Target="media/image195.png"/><Relationship Id="rId50" Type="http://schemas.openxmlformats.org/officeDocument/2006/relationships/image" Target="media/image30.wmf"/><Relationship Id="rId104" Type="http://schemas.openxmlformats.org/officeDocument/2006/relationships/image" Target="media/image66.png"/><Relationship Id="rId125" Type="http://schemas.openxmlformats.org/officeDocument/2006/relationships/oleObject" Target="embeddings/oleObject40.bin"/><Relationship Id="rId146" Type="http://schemas.openxmlformats.org/officeDocument/2006/relationships/image" Target="media/image84.wmf"/><Relationship Id="rId167" Type="http://schemas.openxmlformats.org/officeDocument/2006/relationships/image" Target="media/image102.png"/><Relationship Id="rId188" Type="http://schemas.openxmlformats.org/officeDocument/2006/relationships/image" Target="media/image123.png"/><Relationship Id="rId71" Type="http://schemas.openxmlformats.org/officeDocument/2006/relationships/image" Target="media/image47.emf"/><Relationship Id="rId92" Type="http://schemas.openxmlformats.org/officeDocument/2006/relationships/image" Target="media/image60.wmf"/><Relationship Id="rId213" Type="http://schemas.openxmlformats.org/officeDocument/2006/relationships/image" Target="media/image146.png"/><Relationship Id="rId234" Type="http://schemas.openxmlformats.org/officeDocument/2006/relationships/image" Target="media/image167.png"/><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185.png"/><Relationship Id="rId276" Type="http://schemas.openxmlformats.org/officeDocument/2006/relationships/image" Target="media/image206.png"/><Relationship Id="rId40" Type="http://schemas.openxmlformats.org/officeDocument/2006/relationships/image" Target="media/image20.png"/><Relationship Id="rId115" Type="http://schemas.openxmlformats.org/officeDocument/2006/relationships/oleObject" Target="embeddings/oleObject35.bin"/><Relationship Id="rId136" Type="http://schemas.openxmlformats.org/officeDocument/2006/relationships/oleObject" Target="embeddings/oleObject46.bin"/><Relationship Id="rId157" Type="http://schemas.openxmlformats.org/officeDocument/2006/relationships/image" Target="media/image92.png"/><Relationship Id="rId178" Type="http://schemas.openxmlformats.org/officeDocument/2006/relationships/image" Target="media/image113.png"/><Relationship Id="rId61" Type="http://schemas.openxmlformats.org/officeDocument/2006/relationships/image" Target="media/image38.jpeg"/><Relationship Id="rId82" Type="http://schemas.openxmlformats.org/officeDocument/2006/relationships/image" Target="media/image54.png"/><Relationship Id="rId199" Type="http://schemas.openxmlformats.org/officeDocument/2006/relationships/image" Target="media/image134.png"/><Relationship Id="rId203" Type="http://schemas.openxmlformats.org/officeDocument/2006/relationships/oleObject" Target="embeddings/oleObject58.bin"/><Relationship Id="rId19" Type="http://schemas.openxmlformats.org/officeDocument/2006/relationships/image" Target="media/image5.wmf"/><Relationship Id="rId224" Type="http://schemas.openxmlformats.org/officeDocument/2006/relationships/image" Target="media/image157.png"/><Relationship Id="rId245" Type="http://schemas.openxmlformats.org/officeDocument/2006/relationships/image" Target="media/image175.png"/><Relationship Id="rId266" Type="http://schemas.openxmlformats.org/officeDocument/2006/relationships/image" Target="media/image196.png"/><Relationship Id="rId30" Type="http://schemas.openxmlformats.org/officeDocument/2006/relationships/image" Target="media/image10.png"/><Relationship Id="rId105" Type="http://schemas.openxmlformats.org/officeDocument/2006/relationships/oleObject" Target="embeddings/oleObject30.bin"/><Relationship Id="rId126" Type="http://schemas.openxmlformats.org/officeDocument/2006/relationships/image" Target="media/image77.wmf"/><Relationship Id="rId147" Type="http://schemas.openxmlformats.org/officeDocument/2006/relationships/oleObject" Target="embeddings/oleObject54.bin"/><Relationship Id="rId168" Type="http://schemas.openxmlformats.org/officeDocument/2006/relationships/image" Target="media/image103.png"/><Relationship Id="rId51" Type="http://schemas.openxmlformats.org/officeDocument/2006/relationships/oleObject" Target="embeddings/oleObject10.bin"/><Relationship Id="rId72" Type="http://schemas.openxmlformats.org/officeDocument/2006/relationships/image" Target="media/image48.jpeg"/><Relationship Id="rId93" Type="http://schemas.openxmlformats.org/officeDocument/2006/relationships/oleObject" Target="embeddings/oleObject24.bin"/><Relationship Id="rId189" Type="http://schemas.openxmlformats.org/officeDocument/2006/relationships/image" Target="media/image124.emf"/><Relationship Id="rId3" Type="http://schemas.openxmlformats.org/officeDocument/2006/relationships/styles" Target="styles.xml"/><Relationship Id="rId214" Type="http://schemas.openxmlformats.org/officeDocument/2006/relationships/image" Target="media/image147.png"/><Relationship Id="rId235" Type="http://schemas.openxmlformats.org/officeDocument/2006/relationships/image" Target="media/image168.png"/><Relationship Id="rId256" Type="http://schemas.openxmlformats.org/officeDocument/2006/relationships/image" Target="media/image186.png"/><Relationship Id="rId277" Type="http://schemas.openxmlformats.org/officeDocument/2006/relationships/image" Target="media/image207.png"/><Relationship Id="rId116" Type="http://schemas.openxmlformats.org/officeDocument/2006/relationships/image" Target="media/image72.wmf"/><Relationship Id="rId137" Type="http://schemas.openxmlformats.org/officeDocument/2006/relationships/oleObject" Target="embeddings/oleObject47.bin"/><Relationship Id="rId158" Type="http://schemas.openxmlformats.org/officeDocument/2006/relationships/image" Target="media/image93.png"/><Relationship Id="rId20" Type="http://schemas.openxmlformats.org/officeDocument/2006/relationships/oleObject" Target="embeddings/oleObject4.bin"/><Relationship Id="rId41" Type="http://schemas.openxmlformats.org/officeDocument/2006/relationships/image" Target="media/image21.png"/><Relationship Id="rId62" Type="http://schemas.openxmlformats.org/officeDocument/2006/relationships/image" Target="media/image39.jpeg"/><Relationship Id="rId83" Type="http://schemas.openxmlformats.org/officeDocument/2006/relationships/image" Target="media/image55.png"/><Relationship Id="rId179" Type="http://schemas.openxmlformats.org/officeDocument/2006/relationships/image" Target="media/image114.png"/><Relationship Id="rId190" Type="http://schemas.openxmlformats.org/officeDocument/2006/relationships/image" Target="media/image125.emf"/><Relationship Id="rId204" Type="http://schemas.openxmlformats.org/officeDocument/2006/relationships/image" Target="media/image137.png"/><Relationship Id="rId225" Type="http://schemas.openxmlformats.org/officeDocument/2006/relationships/image" Target="media/image158.png"/><Relationship Id="rId246" Type="http://schemas.openxmlformats.org/officeDocument/2006/relationships/image" Target="media/image176.png"/><Relationship Id="rId267" Type="http://schemas.openxmlformats.org/officeDocument/2006/relationships/image" Target="media/image197.png"/><Relationship Id="rId106" Type="http://schemas.openxmlformats.org/officeDocument/2006/relationships/image" Target="media/image67.png"/><Relationship Id="rId127" Type="http://schemas.openxmlformats.org/officeDocument/2006/relationships/oleObject" Target="embeddings/oleObject41.bin"/><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31.wmf"/><Relationship Id="rId73" Type="http://schemas.openxmlformats.org/officeDocument/2006/relationships/image" Target="media/image49.png"/><Relationship Id="rId94" Type="http://schemas.openxmlformats.org/officeDocument/2006/relationships/image" Target="media/image61.png"/><Relationship Id="rId148" Type="http://schemas.openxmlformats.org/officeDocument/2006/relationships/image" Target="media/image85.wmf"/><Relationship Id="rId169" Type="http://schemas.openxmlformats.org/officeDocument/2006/relationships/image" Target="media/image104.png"/><Relationship Id="rId4" Type="http://schemas.microsoft.com/office/2007/relationships/stylesWithEffects" Target="stylesWithEffects.xml"/><Relationship Id="rId180" Type="http://schemas.openxmlformats.org/officeDocument/2006/relationships/image" Target="media/image115.png"/><Relationship Id="rId215" Type="http://schemas.openxmlformats.org/officeDocument/2006/relationships/image" Target="media/image148.jpeg"/><Relationship Id="rId236" Type="http://schemas.openxmlformats.org/officeDocument/2006/relationships/image" Target="media/image169.png"/><Relationship Id="rId257" Type="http://schemas.openxmlformats.org/officeDocument/2006/relationships/image" Target="media/image187.png"/><Relationship Id="rId278" Type="http://schemas.openxmlformats.org/officeDocument/2006/relationships/image" Target="media/image208.png"/><Relationship Id="rId42" Type="http://schemas.openxmlformats.org/officeDocument/2006/relationships/image" Target="media/image22.png"/><Relationship Id="rId84" Type="http://schemas.openxmlformats.org/officeDocument/2006/relationships/image" Target="media/image56.wmf"/><Relationship Id="rId138" Type="http://schemas.openxmlformats.org/officeDocument/2006/relationships/oleObject" Target="embeddings/oleObject48.bin"/><Relationship Id="rId191" Type="http://schemas.openxmlformats.org/officeDocument/2006/relationships/image" Target="media/image126.jpeg"/><Relationship Id="rId205" Type="http://schemas.openxmlformats.org/officeDocument/2006/relationships/image" Target="media/image138.png"/><Relationship Id="rId247" Type="http://schemas.openxmlformats.org/officeDocument/2006/relationships/image" Target="media/image177.jpeg"/><Relationship Id="rId107" Type="http://schemas.openxmlformats.org/officeDocument/2006/relationships/oleObject" Target="embeddings/oleObject31.bin"/><Relationship Id="rId11" Type="http://schemas.openxmlformats.org/officeDocument/2006/relationships/image" Target="media/image2.wmf"/><Relationship Id="rId53" Type="http://schemas.openxmlformats.org/officeDocument/2006/relationships/oleObject" Target="embeddings/oleObject11.bin"/><Relationship Id="rId149" Type="http://schemas.openxmlformats.org/officeDocument/2006/relationships/oleObject" Target="embeddings/oleObject55.bin"/><Relationship Id="rId95" Type="http://schemas.openxmlformats.org/officeDocument/2006/relationships/oleObject" Target="embeddings/oleObject25.bin"/><Relationship Id="rId160" Type="http://schemas.openxmlformats.org/officeDocument/2006/relationships/image" Target="media/image95.emf"/><Relationship Id="rId216" Type="http://schemas.openxmlformats.org/officeDocument/2006/relationships/image" Target="media/image149.pn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4C7E23A7-08F8-4473-8697-55CB834206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1275</TotalTime>
  <Pages>148</Pages>
  <Words>47925</Words>
  <Characters>273174</Characters>
  <Application>Microsoft Office Word</Application>
  <DocSecurity>0</DocSecurity>
  <Lines>2276</Lines>
  <Paragraphs>640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320459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13</cp:revision>
  <cp:lastPrinted>2019-12-04T10:23:00Z</cp:lastPrinted>
  <dcterms:created xsi:type="dcterms:W3CDTF">2019-12-03T12:55:00Z</dcterms:created>
  <dcterms:modified xsi:type="dcterms:W3CDTF">2019-12-04T10:46:00Z</dcterms:modified>
</cp:coreProperties>
</file>